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 внесении изменени</w:t>
      </w:r>
      <w:r w:rsidR="00B54773">
        <w:rPr>
          <w:rFonts w:ascii="Times New Roman" w:eastAsia="Calibri" w:hAnsi="Times New Roman"/>
          <w:b w:val="0"/>
          <w:sz w:val="28"/>
          <w:szCs w:val="28"/>
          <w:lang w:eastAsia="en-US"/>
        </w:rPr>
        <w:t>й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в постановление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администрации города от </w:t>
      </w:r>
      <w:r w:rsidR="00F93BF8">
        <w:rPr>
          <w:rFonts w:ascii="Times New Roman" w:eastAsia="Calibri" w:hAnsi="Times New Roman"/>
          <w:b w:val="0"/>
          <w:sz w:val="28"/>
          <w:szCs w:val="28"/>
          <w:lang w:eastAsia="en-US"/>
        </w:rPr>
        <w:t>24.09.2015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№ </w:t>
      </w:r>
      <w:r w:rsidR="00F93BF8">
        <w:rPr>
          <w:rFonts w:ascii="Times New Roman" w:eastAsia="Calibri" w:hAnsi="Times New Roman"/>
          <w:b w:val="0"/>
          <w:sz w:val="28"/>
          <w:szCs w:val="28"/>
          <w:lang w:eastAsia="en-US"/>
        </w:rPr>
        <w:t>260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-па </w:t>
      </w:r>
    </w:p>
    <w:p w:rsidR="00F93BF8" w:rsidRDefault="00F516F0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54537A"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</w:t>
      </w:r>
      <w:r w:rsidR="00F93BF8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порядке формирования муниципального </w:t>
      </w:r>
    </w:p>
    <w:p w:rsidR="00F93BF8" w:rsidRDefault="00F93BF8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задания на оказание муниципальных услуг </w:t>
      </w:r>
    </w:p>
    <w:p w:rsidR="00F93BF8" w:rsidRDefault="00F93BF8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(выполнение работ) в отношении муниципальных </w:t>
      </w:r>
    </w:p>
    <w:p w:rsidR="00F93BF8" w:rsidRDefault="00F93BF8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учреждений города Пыть-Яха и финансового </w:t>
      </w:r>
    </w:p>
    <w:p w:rsidR="0054537A" w:rsidRDefault="00F93BF8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обеспечения выполнения муниципального задания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="0054537A"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54773" w:rsidRDefault="00B54773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(в ред. от 18.04.2016 № 86-па, от 05.06.2017 № 143-па, </w:t>
      </w:r>
    </w:p>
    <w:p w:rsidR="00B54773" w:rsidRDefault="00B54773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02.03.2018 № 36-па, от 18.06.2020 № 245-па, </w:t>
      </w:r>
    </w:p>
    <w:p w:rsidR="00B54773" w:rsidRPr="0054537A" w:rsidRDefault="00B54773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>от 01.03.2022 № 76-па, от 22.01.2024 № 09-па)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F93BF8" w:rsidP="00F516F0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F93BF8">
        <w:t xml:space="preserve">В соответствии с пунктами 3, 4 статьи 69.2 и пунктом 1 статьи 78.1 Бюджетного кодекса Российской Федерации, подпунктом </w:t>
      </w:r>
      <w:r w:rsidR="0049678C">
        <w:t>3</w:t>
      </w:r>
      <w:r w:rsidRPr="00F93BF8">
        <w:t xml:space="preserve"> пункта 7 статей 9.2 Федерального закона от 12.01.1996 № 7-ФЗ «О некоммерческих организациях», </w:t>
      </w:r>
      <w:r w:rsidR="0049678C">
        <w:t xml:space="preserve">подпунктом 3 пункта 5 </w:t>
      </w:r>
      <w:r w:rsidRPr="00F93BF8">
        <w:t>статьи 4 Федерального закона от 03.11. 2006 № 174-ФЗ «Об автономных учреждениях»</w:t>
      </w:r>
      <w:r w:rsidR="00F516F0" w:rsidRPr="00F516F0">
        <w:t>,</w:t>
      </w:r>
      <w:r w:rsidR="00F516F0">
        <w:t xml:space="preserve"> внести в постановление администрации города </w:t>
      </w:r>
      <w:r>
        <w:t xml:space="preserve">от 24.09.2015 № 260-па «О порядке формирования муниципального задания на оказание муниципальных услуг (выполнение работ) в отношении муниципальных учреждений города Пыть-Яха и финансового обеспечения выполнения муниципального задания» </w:t>
      </w:r>
      <w:r w:rsidR="00F516F0">
        <w:t xml:space="preserve"> следующ</w:t>
      </w:r>
      <w:r>
        <w:t>ие  изменения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F516F0" w:rsidRDefault="00F93BF8" w:rsidP="00F93BF8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</w:t>
      </w:r>
      <w:r w:rsidR="00C93061">
        <w:rPr>
          <w:rFonts w:ascii="Times New Roman" w:hAnsi="Times New Roman" w:cs="Times New Roman"/>
          <w:sz w:val="28"/>
          <w:szCs w:val="28"/>
        </w:rPr>
        <w:t>:</w:t>
      </w:r>
    </w:p>
    <w:p w:rsidR="00F93BF8" w:rsidRDefault="00F93BF8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2.1. после слов «в отчетном финансовом году» дополнить словами «, и утверждается распоряжением администрации города».</w:t>
      </w:r>
    </w:p>
    <w:p w:rsidR="00F93BF8" w:rsidRDefault="00F93BF8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2.7. после слов «Муниципальное задание утверждается» дополнить словами «распоряжением администрации города».</w:t>
      </w:r>
    </w:p>
    <w:p w:rsidR="00227730" w:rsidRDefault="00F93BF8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2.8. слова «которое </w:t>
      </w:r>
      <w:r w:rsidRPr="00F93BF8">
        <w:rPr>
          <w:rFonts w:ascii="Times New Roman" w:hAnsi="Times New Roman" w:cs="Times New Roman"/>
          <w:sz w:val="28"/>
          <w:szCs w:val="28"/>
        </w:rPr>
        <w:t>утверждает структурное подразделение администрации города, осуществляющим функции и полномочия учредителя муниципального бюджетного или автономного учреждения в течение 10 рабочих дней</w:t>
      </w:r>
      <w:r>
        <w:rPr>
          <w:rFonts w:ascii="Times New Roman" w:hAnsi="Times New Roman" w:cs="Times New Roman"/>
          <w:sz w:val="28"/>
          <w:szCs w:val="28"/>
        </w:rPr>
        <w:t>» заменить словами «которое утверждается распоряжением администрации города</w:t>
      </w:r>
      <w:r w:rsidR="00227730">
        <w:rPr>
          <w:rFonts w:ascii="Times New Roman" w:hAnsi="Times New Roman" w:cs="Times New Roman"/>
          <w:sz w:val="28"/>
          <w:szCs w:val="28"/>
        </w:rPr>
        <w:t xml:space="preserve"> </w:t>
      </w:r>
      <w:r w:rsidR="00227730" w:rsidRPr="00F93BF8">
        <w:rPr>
          <w:rFonts w:ascii="Times New Roman" w:hAnsi="Times New Roman" w:cs="Times New Roman"/>
          <w:sz w:val="28"/>
          <w:szCs w:val="28"/>
        </w:rPr>
        <w:t>в течение 10 рабочих дней</w:t>
      </w:r>
      <w:r w:rsidR="00227730">
        <w:rPr>
          <w:rFonts w:ascii="Times New Roman" w:hAnsi="Times New Roman" w:cs="Times New Roman"/>
          <w:sz w:val="28"/>
          <w:szCs w:val="28"/>
        </w:rPr>
        <w:t xml:space="preserve"> с момента возникновения обстоятельств, указанных в абзаце семнадцатом п. 2.10, а также в случаях:</w:t>
      </w:r>
    </w:p>
    <w:p w:rsidR="00227730" w:rsidRDefault="00227730" w:rsidP="0022773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-в</w:t>
      </w:r>
      <w:r w:rsidRPr="00227730">
        <w:rPr>
          <w:rFonts w:ascii="Times New Roman" w:hAnsi="Times New Roman" w:cs="Times New Roman"/>
          <w:sz w:val="28"/>
          <w:szCs w:val="28"/>
        </w:rPr>
        <w:t>несения изменений в федеральные законы и иные нормативные правовые акты Российской Федерации, законы и иные нормативные правовые акты Ханты-Мансийского автономного округа - Югры, муниципальные правовые акты, влекущих за собой изменения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7730" w:rsidRDefault="00227730" w:rsidP="002277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7730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27730">
        <w:rPr>
          <w:rFonts w:ascii="Times New Roman" w:hAnsi="Times New Roman" w:cs="Times New Roman"/>
          <w:sz w:val="28"/>
          <w:szCs w:val="28"/>
        </w:rPr>
        <w:t>несения изменений в общероссийские базовые перечни и (или) региональный перечень, влекущих за собой изменения муниципальных услуг (работ), утвержденных в муниципальном задании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7730" w:rsidRDefault="00227730" w:rsidP="002277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27730">
        <w:rPr>
          <w:rFonts w:ascii="Times New Roman" w:hAnsi="Times New Roman" w:cs="Times New Roman"/>
          <w:sz w:val="28"/>
          <w:szCs w:val="28"/>
        </w:rPr>
        <w:t>еорганизации муниципального учреждения, за исключением реорганизации в форме преобразования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BF8" w:rsidRDefault="00227730" w:rsidP="002277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27730">
        <w:rPr>
          <w:rFonts w:ascii="Times New Roman" w:hAnsi="Times New Roman" w:cs="Times New Roman"/>
          <w:sz w:val="28"/>
          <w:szCs w:val="28"/>
        </w:rPr>
        <w:t>несения изменений в решение Думы города о бюджете, сводную бюджетную роспись, бюджетную роспись главного распорядителя бюджетных средств, влекущих за собой изменение показателей муниципального задания и (или) их значений</w:t>
      </w:r>
      <w:r w:rsidR="00F93BF8">
        <w:rPr>
          <w:rFonts w:ascii="Times New Roman" w:hAnsi="Times New Roman" w:cs="Times New Roman"/>
          <w:sz w:val="28"/>
          <w:szCs w:val="28"/>
        </w:rPr>
        <w:t>».</w:t>
      </w:r>
    </w:p>
    <w:p w:rsidR="00F93BF8" w:rsidRDefault="00F93BF8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2.9. исключить слова «структурным подразделением </w:t>
      </w:r>
      <w:r w:rsidRPr="00F93BF8">
        <w:rPr>
          <w:rFonts w:ascii="Times New Roman" w:hAnsi="Times New Roman" w:cs="Times New Roman"/>
          <w:sz w:val="28"/>
          <w:szCs w:val="28"/>
        </w:rPr>
        <w:t>администрации города, осуществляющим функции и полномочия учредителя в отношении муниципального бюджетного или автономного учреждения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40BA" w:rsidRDefault="006840BA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93BF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3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3BF8" w:rsidRDefault="006840BA" w:rsidP="006840BA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F93BF8">
        <w:rPr>
          <w:rFonts w:ascii="Times New Roman" w:hAnsi="Times New Roman" w:cs="Times New Roman"/>
          <w:sz w:val="28"/>
          <w:szCs w:val="28"/>
        </w:rPr>
        <w:t>слова «</w:t>
      </w:r>
      <w:r w:rsidR="00F93BF8" w:rsidRPr="00F93BF8">
        <w:rPr>
          <w:rFonts w:ascii="Times New Roman" w:hAnsi="Times New Roman" w:cs="Times New Roman"/>
          <w:sz w:val="28"/>
          <w:szCs w:val="28"/>
        </w:rPr>
        <w:t>устанавливает орган, осуществляющий функции и полномочия учредителя бюджетного или автономного учреждения, в том числе в муниципальном задании,</w:t>
      </w:r>
      <w:r>
        <w:rPr>
          <w:rFonts w:ascii="Times New Roman" w:hAnsi="Times New Roman" w:cs="Times New Roman"/>
          <w:sz w:val="28"/>
          <w:szCs w:val="28"/>
        </w:rPr>
        <w:t>» заменить словами «устанавливается постановлением администрации города».</w:t>
      </w:r>
    </w:p>
    <w:p w:rsidR="00EE4BCA" w:rsidRDefault="00EE4BCA" w:rsidP="00EE4BCA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двенадцатом после слов «требованиями» дополнить словами «, и</w:t>
      </w:r>
      <w:r w:rsidRPr="00EE4BCA">
        <w:rPr>
          <w:rFonts w:ascii="Times New Roman" w:hAnsi="Times New Roman" w:cs="Times New Roman"/>
          <w:sz w:val="28"/>
          <w:szCs w:val="28"/>
        </w:rPr>
        <w:t xml:space="preserve"> пояснительную записку о результатах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21801" w:rsidRDefault="00621801" w:rsidP="006840BA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тринадцатом слова «1 марта» заменить словами «</w:t>
      </w:r>
      <w:r w:rsidR="00EE4BCA">
        <w:rPr>
          <w:rFonts w:ascii="Times New Roman" w:hAnsi="Times New Roman" w:cs="Times New Roman"/>
          <w:sz w:val="28"/>
          <w:szCs w:val="28"/>
        </w:rPr>
        <w:t>20 января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21801" w:rsidRDefault="00621801" w:rsidP="00621801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четырнадцатый дополнить словами «</w:t>
      </w:r>
      <w:r w:rsidRPr="00621801">
        <w:rPr>
          <w:rFonts w:ascii="Times New Roman" w:hAnsi="Times New Roman" w:cs="Times New Roman"/>
          <w:sz w:val="28"/>
          <w:szCs w:val="28"/>
        </w:rPr>
        <w:t>Срок предоставления предварительного отчета не может быть установлен позднее 1 декабря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C31F2" w:rsidRDefault="000C31F2" w:rsidP="00B75591">
      <w:pPr>
        <w:pStyle w:val="ConsPlusNormal"/>
        <w:numPr>
          <w:ilvl w:val="2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четырнадцатого дополнить абзац</w:t>
      </w:r>
      <w:r w:rsidR="00B7559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B75591" w:rsidRDefault="00B75591" w:rsidP="00B75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«Структурные подразделения администрации города, осуществляющие функции и полномочия учредителя муниципального бюджетного или автономного учреждения, </w:t>
      </w:r>
      <w:r w:rsidRPr="00B75591">
        <w:rPr>
          <w:rFonts w:ascii="Times New Roman" w:hAnsi="Times New Roman" w:cs="Times New Roman"/>
          <w:sz w:val="28"/>
          <w:szCs w:val="28"/>
        </w:rPr>
        <w:t>рассматривают отчет в течение десяти рабочих дней, следующих за днем поступления отчета, и согласовыва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75591">
        <w:rPr>
          <w:rFonts w:ascii="Times New Roman" w:hAnsi="Times New Roman" w:cs="Times New Roman"/>
          <w:sz w:val="28"/>
          <w:szCs w:val="28"/>
        </w:rPr>
        <w:t>т его либо возвраща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75591">
        <w:rPr>
          <w:rFonts w:ascii="Times New Roman" w:hAnsi="Times New Roman" w:cs="Times New Roman"/>
          <w:sz w:val="28"/>
          <w:szCs w:val="28"/>
        </w:rPr>
        <w:t>т на доработку с указанием причин, послуживших основанием для его возврата.</w:t>
      </w:r>
    </w:p>
    <w:p w:rsidR="00B75591" w:rsidRPr="00B75591" w:rsidRDefault="00B75591" w:rsidP="00B75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591">
        <w:rPr>
          <w:rFonts w:ascii="Times New Roman" w:hAnsi="Times New Roman" w:cs="Times New Roman"/>
          <w:sz w:val="28"/>
          <w:szCs w:val="28"/>
        </w:rPr>
        <w:t xml:space="preserve">Муниципальные учреждения обеспечивают согласование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B75591">
        <w:rPr>
          <w:rFonts w:ascii="Times New Roman" w:hAnsi="Times New Roman" w:cs="Times New Roman"/>
          <w:sz w:val="28"/>
          <w:szCs w:val="28"/>
        </w:rPr>
        <w:t>отчетов в срок до 20 февраля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5591">
        <w:rPr>
          <w:rFonts w:ascii="Times New Roman" w:hAnsi="Times New Roman" w:cs="Times New Roman"/>
          <w:sz w:val="28"/>
          <w:szCs w:val="28"/>
        </w:rPr>
        <w:t>.</w:t>
      </w:r>
    </w:p>
    <w:p w:rsidR="00E06D1C" w:rsidRDefault="00E06D1C" w:rsidP="00E06D1C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3.16. слова «</w:t>
      </w:r>
      <w:r w:rsidRPr="00E06D1C">
        <w:rPr>
          <w:rFonts w:ascii="Times New Roman" w:hAnsi="Times New Roman" w:cs="Times New Roman"/>
          <w:sz w:val="28"/>
          <w:szCs w:val="28"/>
        </w:rPr>
        <w:t>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8" w:history="1">
        <w:r w:rsidRPr="00725544">
          <w:rPr>
            <w:rStyle w:val="a5"/>
            <w:rFonts w:ascii="Times New Roman" w:hAnsi="Times New Roman" w:cs="Times New Roman"/>
            <w:sz w:val="28"/>
            <w:szCs w:val="28"/>
          </w:rPr>
          <w:t>www.bus.gov.ru)»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E06D1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E06D1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E06D1C">
        <w:rPr>
          <w:rFonts w:ascii="Times New Roman" w:hAnsi="Times New Roman" w:cs="Times New Roman"/>
          <w:sz w:val="28"/>
          <w:szCs w:val="28"/>
        </w:rPr>
        <w:t>.</w:t>
      </w:r>
    </w:p>
    <w:p w:rsidR="00B75591" w:rsidRPr="00B54773" w:rsidRDefault="00227730" w:rsidP="00227730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773">
        <w:rPr>
          <w:rFonts w:ascii="Times New Roman" w:hAnsi="Times New Roman" w:cs="Times New Roman"/>
          <w:sz w:val="28"/>
          <w:szCs w:val="28"/>
        </w:rPr>
        <w:t>Приложени</w:t>
      </w:r>
      <w:r w:rsidRPr="00B54773">
        <w:rPr>
          <w:rFonts w:ascii="Times New Roman" w:hAnsi="Times New Roman" w:cs="Times New Roman"/>
          <w:sz w:val="28"/>
          <w:szCs w:val="28"/>
        </w:rPr>
        <w:t>я</w:t>
      </w:r>
      <w:r w:rsidRPr="00B54773">
        <w:rPr>
          <w:rFonts w:ascii="Times New Roman" w:hAnsi="Times New Roman" w:cs="Times New Roman"/>
          <w:sz w:val="28"/>
          <w:szCs w:val="28"/>
        </w:rPr>
        <w:t xml:space="preserve"> № </w:t>
      </w:r>
      <w:r w:rsidRPr="00B54773">
        <w:rPr>
          <w:rFonts w:ascii="Times New Roman" w:hAnsi="Times New Roman" w:cs="Times New Roman"/>
          <w:sz w:val="28"/>
          <w:szCs w:val="28"/>
        </w:rPr>
        <w:t>1, 2, 3 к Положению о формировании муниципального задания на оказание муниципальных услуг (выполнение работ) в отношении муниципальных учреждений города Пыть-Яха и финансового обеспечения выполнения муниципального задания</w:t>
      </w:r>
      <w:r w:rsidRPr="00B54773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</w:t>
      </w:r>
      <w:r w:rsidRPr="00B54773">
        <w:rPr>
          <w:rFonts w:ascii="Times New Roman" w:hAnsi="Times New Roman" w:cs="Times New Roman"/>
          <w:sz w:val="28"/>
          <w:szCs w:val="28"/>
        </w:rPr>
        <w:t>ям</w:t>
      </w:r>
      <w:r w:rsidRPr="00B54773">
        <w:rPr>
          <w:rFonts w:ascii="Times New Roman" w:hAnsi="Times New Roman" w:cs="Times New Roman"/>
          <w:sz w:val="28"/>
          <w:szCs w:val="28"/>
        </w:rPr>
        <w:t xml:space="preserve"> № </w:t>
      </w:r>
      <w:r w:rsidRPr="00B54773">
        <w:rPr>
          <w:rFonts w:ascii="Times New Roman" w:hAnsi="Times New Roman" w:cs="Times New Roman"/>
          <w:sz w:val="28"/>
          <w:szCs w:val="28"/>
        </w:rPr>
        <w:t xml:space="preserve">1, 2, 3 </w:t>
      </w:r>
      <w:r w:rsidRPr="00B54773">
        <w:rPr>
          <w:rFonts w:ascii="Times New Roman" w:hAnsi="Times New Roman" w:cs="Times New Roman"/>
          <w:sz w:val="28"/>
          <w:szCs w:val="28"/>
        </w:rPr>
        <w:t>к постановлению.</w:t>
      </w:r>
    </w:p>
    <w:p w:rsidR="00ED3428" w:rsidRPr="00B54773" w:rsidRDefault="00F516F0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162D80">
        <w:rPr>
          <w:sz w:val="28"/>
          <w:szCs w:val="28"/>
        </w:rPr>
        <w:t>2</w:t>
      </w:r>
      <w:r w:rsidR="009B445C" w:rsidRPr="00162D80">
        <w:rPr>
          <w:sz w:val="28"/>
          <w:szCs w:val="28"/>
        </w:rPr>
        <w:t xml:space="preserve">. </w:t>
      </w:r>
      <w:r w:rsidR="00162D80" w:rsidRPr="00162D80">
        <w:rPr>
          <w:sz w:val="28"/>
          <w:szCs w:val="28"/>
        </w:rPr>
        <w:t>Управлению по внутренней политике (Н.О. Вандышевой)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ED3428" w:rsidRDefault="00F516F0" w:rsidP="00F516F0">
      <w:pPr>
        <w:spacing w:line="360" w:lineRule="auto"/>
        <w:ind w:firstLine="709"/>
        <w:jc w:val="both"/>
        <w:rPr>
          <w:sz w:val="28"/>
          <w:szCs w:val="28"/>
        </w:rPr>
      </w:pPr>
      <w:r w:rsidRPr="00F516F0">
        <w:rPr>
          <w:sz w:val="28"/>
          <w:szCs w:val="28"/>
        </w:rPr>
        <w:t>3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</w:r>
      <w:r w:rsidR="00B54773">
        <w:rPr>
          <w:sz w:val="28"/>
          <w:szCs w:val="28"/>
        </w:rPr>
        <w:t>Управлению по информационным технологиям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F516F0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5F4652">
        <w:rPr>
          <w:bCs/>
          <w:sz w:val="28"/>
          <w:szCs w:val="28"/>
        </w:rPr>
        <w:t>Настоящее постановление вступает в силу после</w:t>
      </w:r>
      <w:r w:rsidR="00795967">
        <w:rPr>
          <w:bCs/>
          <w:sz w:val="28"/>
          <w:szCs w:val="28"/>
        </w:rPr>
        <w:t xml:space="preserve"> его официального опубликования, за исключением п. 1</w:t>
      </w:r>
      <w:bookmarkStart w:id="0" w:name="_GoBack"/>
      <w:bookmarkEnd w:id="0"/>
      <w:r w:rsidR="00795967">
        <w:rPr>
          <w:bCs/>
          <w:sz w:val="28"/>
          <w:szCs w:val="28"/>
        </w:rPr>
        <w:t>.5.4, вступающего в силу с 01.01.2025 года.</w:t>
      </w:r>
    </w:p>
    <w:p w:rsidR="00ED3428" w:rsidRPr="007454BF" w:rsidRDefault="00F516F0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 w:rsidR="00621801">
        <w:rPr>
          <w:sz w:val="28"/>
          <w:szCs w:val="28"/>
          <w:lang w:val="ru-RU"/>
        </w:rPr>
        <w:t>Д.С. Горбунов</w:t>
      </w:r>
      <w:r>
        <w:rPr>
          <w:sz w:val="28"/>
          <w:szCs w:val="28"/>
        </w:rPr>
        <w:t xml:space="preserve">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 w:rsidP="00A30607">
      <w:pPr>
        <w:spacing w:line="360" w:lineRule="auto"/>
        <w:rPr>
          <w:sz w:val="28"/>
          <w:szCs w:val="28"/>
        </w:rPr>
      </w:pPr>
    </w:p>
    <w:p w:rsidR="00621801" w:rsidRDefault="0062180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1801" w:rsidRDefault="00621801" w:rsidP="00A30607">
      <w:pPr>
        <w:spacing w:line="360" w:lineRule="auto"/>
        <w:rPr>
          <w:sz w:val="28"/>
          <w:szCs w:val="28"/>
        </w:rPr>
        <w:sectPr w:rsidR="00621801" w:rsidSect="004577F5">
          <w:headerReference w:type="even" r:id="rId9"/>
          <w:headerReference w:type="default" r:id="rId10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621801" w:rsidRDefault="00621801" w:rsidP="006218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5591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к постановлению </w:t>
      </w:r>
    </w:p>
    <w:p w:rsidR="00162D80" w:rsidRDefault="00621801" w:rsidP="00162D80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21801" w:rsidRDefault="00621801" w:rsidP="00621801">
      <w:pPr>
        <w:jc w:val="right"/>
        <w:rPr>
          <w:sz w:val="28"/>
          <w:szCs w:val="28"/>
        </w:rPr>
      </w:pPr>
    </w:p>
    <w:p w:rsidR="00621801" w:rsidRPr="00621801" w:rsidRDefault="00621801" w:rsidP="006218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«</w:t>
      </w:r>
      <w:r w:rsidRPr="00621801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к Положению о формировании муниципального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задания на оказание муниципальных услуг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(выполнение работ) в отношении муниципальных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учреждений города Пыть-Яха и финансового обеспечения</w:t>
      </w:r>
    </w:p>
    <w:p w:rsidR="00621801" w:rsidRPr="00621801" w:rsidRDefault="00621801" w:rsidP="00621801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выполнения муниципального задания</w:t>
      </w:r>
    </w:p>
    <w:p w:rsidR="00621801" w:rsidRPr="00621801" w:rsidRDefault="00621801" w:rsidP="00621801">
      <w:pPr>
        <w:pStyle w:val="ConsPlusNonformat"/>
        <w:ind w:left="10620" w:firstLine="708"/>
        <w:rPr>
          <w:rFonts w:ascii="Times New Roman" w:hAnsi="Times New Roman" w:cs="Times New Roman"/>
          <w:sz w:val="24"/>
          <w:szCs w:val="22"/>
        </w:rPr>
      </w:pPr>
    </w:p>
    <w:p w:rsidR="00621801" w:rsidRPr="00621801" w:rsidRDefault="00621801" w:rsidP="00621801">
      <w:pPr>
        <w:pStyle w:val="ConsPlusNonformat"/>
        <w:ind w:left="7788" w:firstLine="708"/>
        <w:jc w:val="center"/>
        <w:rPr>
          <w:rFonts w:ascii="Times New Roman" w:hAnsi="Times New Roman" w:cs="Times New Roman"/>
          <w:sz w:val="24"/>
          <w:szCs w:val="22"/>
        </w:rPr>
      </w:pPr>
    </w:p>
    <w:p w:rsidR="00621801" w:rsidRPr="00621801" w:rsidRDefault="00621801" w:rsidP="00621801">
      <w:pPr>
        <w:pStyle w:val="2"/>
        <w:jc w:val="center"/>
      </w:pPr>
      <w:bookmarkStart w:id="1" w:name="Par170"/>
      <w:bookmarkEnd w:id="1"/>
      <w:r w:rsidRPr="00621801">
        <w:t>МУНИЦИПАЛЬНОЕ ЗАДАНИЕ</w:t>
      </w: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на 20___ год и на плановый период 20___ и 20____ годов</w:t>
      </w:r>
    </w:p>
    <w:tbl>
      <w:tblPr>
        <w:tblW w:w="5000" w:type="pct"/>
        <w:tblInd w:w="-142" w:type="dxa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850"/>
        <w:gridCol w:w="4079"/>
        <w:gridCol w:w="1383"/>
      </w:tblGrid>
      <w:tr w:rsidR="00621801" w:rsidRPr="00621801" w:rsidTr="00621801">
        <w:trPr>
          <w:cantSplit/>
          <w:trHeight w:val="2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621801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21801" w:rsidRPr="00621801" w:rsidTr="00621801">
        <w:trPr>
          <w:cantSplit/>
          <w:trHeight w:val="2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1A249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1801" w:rsidRPr="00621801" w:rsidRDefault="00621801" w:rsidP="00621801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621801" w:rsidRPr="00621801" w:rsidTr="00621801">
        <w:trPr>
          <w:cantSplit/>
          <w:trHeight w:val="13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621801">
            <w:pPr>
              <w:pStyle w:val="ConsPlusNormal"/>
              <w:ind w:lef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_____________________________________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1A249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01" w:rsidRPr="00621801" w:rsidTr="00621801">
        <w:trPr>
          <w:cantSplit/>
          <w:trHeight w:val="66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1A249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действия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01" w:rsidRPr="00621801" w:rsidTr="00621801">
        <w:trPr>
          <w:cantSplit/>
          <w:trHeight w:val="711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621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Вид деятельности муниципального учреждения __________________________________ (указывается вид деятельности муниципального учреждения из общероссийского базового перечня услуг или регионального перечня государственных (муниципальных) услуг и работ)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801" w:rsidRPr="00621801" w:rsidRDefault="00621801" w:rsidP="001A249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01" w:rsidRPr="00621801" w:rsidTr="00621801">
        <w:trPr>
          <w:cantSplit/>
          <w:trHeight w:val="20"/>
        </w:trPr>
        <w:tc>
          <w:tcPr>
            <w:tcW w:w="3092" w:type="pct"/>
            <w:tcBorders>
              <w:top w:val="nil"/>
              <w:left w:val="nil"/>
              <w:bottom w:val="nil"/>
              <w:right w:val="nil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1801" w:rsidRPr="00621801" w:rsidRDefault="00621801" w:rsidP="001A249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1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801" w:rsidRP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Default="00621801" w:rsidP="00621801">
      <w:pPr>
        <w:jc w:val="center"/>
        <w:rPr>
          <w:szCs w:val="28"/>
        </w:rPr>
      </w:pPr>
    </w:p>
    <w:p w:rsidR="00621801" w:rsidRPr="00621801" w:rsidRDefault="00621801" w:rsidP="00621801">
      <w:pPr>
        <w:jc w:val="center"/>
        <w:rPr>
          <w:szCs w:val="28"/>
        </w:rPr>
      </w:pPr>
      <w:r w:rsidRPr="00621801">
        <w:rPr>
          <w:szCs w:val="28"/>
        </w:rPr>
        <w:t>Часть 1. Сведения об оказываемых муниципальных услугах¹</w:t>
      </w:r>
    </w:p>
    <w:p w:rsidR="00621801" w:rsidRPr="00621801" w:rsidRDefault="00621801" w:rsidP="00621801">
      <w:pPr>
        <w:jc w:val="center"/>
        <w:rPr>
          <w:szCs w:val="28"/>
        </w:rPr>
      </w:pPr>
      <w:r w:rsidRPr="00621801">
        <w:rPr>
          <w:szCs w:val="28"/>
        </w:rPr>
        <w:t>Раздел ____</w:t>
      </w:r>
    </w:p>
    <w:p w:rsidR="00621801" w:rsidRPr="00621801" w:rsidRDefault="00621801" w:rsidP="00621801">
      <w:pPr>
        <w:pStyle w:val="ConsPlusNonformat"/>
        <w:tabs>
          <w:tab w:val="left" w:pos="13320"/>
        </w:tabs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0578"/>
        <w:gridCol w:w="3734"/>
      </w:tblGrid>
      <w:tr w:rsidR="00621801" w:rsidRPr="00621801" w:rsidTr="001A2494">
        <w:tc>
          <w:tcPr>
            <w:tcW w:w="11261" w:type="dxa"/>
            <w:tcBorders>
              <w:right w:val="single" w:sz="4" w:space="0" w:color="auto"/>
            </w:tcBorders>
          </w:tcPr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1. Наименование муниципальной услуги ________________________________________________________________________</w:t>
            </w:r>
          </w:p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(из общероссийских базовых перечней услуг или регионального перечня государственных (муниципальных) услуг и работ)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Код по общероссийскому базовому перечню услуг или региональному перечню государственных (муниципальных) услуг и работ</w:t>
            </w:r>
          </w:p>
        </w:tc>
      </w:tr>
    </w:tbl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ind w:right="-31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2. Категории потребителей муниципальной услуги ___________________________________________________________________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3. Показатели, характеризующие объем и (или) качество муниципальной услуги: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3.1. Показатели, характеризующие качество муниципальной услуги²:</w:t>
      </w:r>
    </w:p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153"/>
        <w:gridCol w:w="1186"/>
        <w:gridCol w:w="1186"/>
        <w:gridCol w:w="1205"/>
        <w:gridCol w:w="1186"/>
        <w:gridCol w:w="1125"/>
        <w:gridCol w:w="1125"/>
        <w:gridCol w:w="570"/>
        <w:gridCol w:w="990"/>
        <w:gridCol w:w="882"/>
        <w:gridCol w:w="882"/>
        <w:gridCol w:w="826"/>
        <w:gridCol w:w="984"/>
      </w:tblGrid>
      <w:tr w:rsidR="00621801" w:rsidRPr="00621801" w:rsidTr="001A2494">
        <w:trPr>
          <w:cantSplit/>
          <w:trHeight w:val="20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Уникальный номер реестровой записи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0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9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 качества муниципальной услуги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Значения показателей качества муниципальной услуги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1A2494">
        <w:trPr>
          <w:cantSplit/>
          <w:trHeight w:val="344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9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9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16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процентах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абсолютных показателях</w:t>
            </w:r>
          </w:p>
        </w:tc>
      </w:tr>
      <w:tr w:rsidR="00621801" w:rsidRPr="00621801" w:rsidTr="001A2494">
        <w:trPr>
          <w:cantSplit/>
          <w:trHeight w:val="20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9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единица 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измерения </w:t>
            </w: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</w:tcPr>
          <w:p w:rsidR="00621801" w:rsidRPr="00621801" w:rsidRDefault="00621801" w:rsidP="001A2494">
            <w:pPr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</w:tcPr>
          <w:p w:rsidR="00621801" w:rsidRPr="00621801" w:rsidRDefault="00621801" w:rsidP="001A2494">
            <w:pPr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код по ОКЕИ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4</w:t>
            </w: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12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13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14</w:t>
            </w:r>
          </w:p>
        </w:tc>
      </w:tr>
      <w:tr w:rsidR="00621801" w:rsidRPr="00621801" w:rsidTr="001A2494">
        <w:trPr>
          <w:cantSplit/>
          <w:trHeight w:val="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rPr>
                <w:rFonts w:eastAsia="Calibri"/>
                <w:sz w:val="22"/>
                <w:szCs w:val="16"/>
              </w:rPr>
            </w:pPr>
          </w:p>
        </w:tc>
      </w:tr>
    </w:tbl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3.2. Показатели, характеризующие объем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1003"/>
        <w:gridCol w:w="1003"/>
        <w:gridCol w:w="1037"/>
        <w:gridCol w:w="1003"/>
        <w:gridCol w:w="951"/>
        <w:gridCol w:w="951"/>
        <w:gridCol w:w="483"/>
        <w:gridCol w:w="837"/>
        <w:gridCol w:w="764"/>
        <w:gridCol w:w="764"/>
        <w:gridCol w:w="837"/>
        <w:gridCol w:w="650"/>
        <w:gridCol w:w="650"/>
        <w:gridCol w:w="699"/>
        <w:gridCol w:w="832"/>
      </w:tblGrid>
      <w:tr w:rsidR="00621801" w:rsidRPr="00621801" w:rsidTr="001A2494">
        <w:trPr>
          <w:cantSplit/>
          <w:trHeight w:val="20"/>
        </w:trPr>
        <w:tc>
          <w:tcPr>
            <w:tcW w:w="300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Уникальный номер реестровой записи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985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19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45" w:type="pct"/>
            <w:gridSpan w:val="3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 объема муниципальной услуги</w:t>
            </w:r>
          </w:p>
        </w:tc>
        <w:tc>
          <w:tcPr>
            <w:tcW w:w="804" w:type="pct"/>
            <w:gridSpan w:val="3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Значения показателей объема муниципальной услуги</w:t>
            </w:r>
          </w:p>
        </w:tc>
        <w:tc>
          <w:tcPr>
            <w:tcW w:w="718" w:type="pct"/>
            <w:gridSpan w:val="3"/>
            <w:vAlign w:val="center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Размер платы (цена, тариф)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631" w:type="pct"/>
            <w:gridSpan w:val="2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Допустимые (возможные) отклонения от установленных показателей объема муниципальной услуги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1A2494">
        <w:trPr>
          <w:cantSplit/>
          <w:trHeight w:val="344"/>
        </w:trPr>
        <w:tc>
          <w:tcPr>
            <w:tcW w:w="300" w:type="pct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985" w:type="pct"/>
            <w:gridSpan w:val="3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19" w:type="pct"/>
            <w:gridSpan w:val="2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845" w:type="pct"/>
            <w:gridSpan w:val="3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26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24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274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221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222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процентах</w:t>
            </w:r>
          </w:p>
        </w:tc>
        <w:tc>
          <w:tcPr>
            <w:tcW w:w="325" w:type="pct"/>
            <w:vMerge w:val="restart"/>
            <w:vAlign w:val="center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абсолютных показателях</w:t>
            </w: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985" w:type="pct"/>
            <w:gridSpan w:val="3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19" w:type="pct"/>
            <w:gridSpan w:val="2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504" w:type="pct"/>
            <w:gridSpan w:val="2"/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единица 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измерения </w:t>
            </w:r>
          </w:p>
        </w:tc>
        <w:tc>
          <w:tcPr>
            <w:tcW w:w="298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4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3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35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37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58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61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1" w:type="pct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63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код по ОКЕИ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4</w:t>
            </w:r>
          </w:p>
        </w:tc>
        <w:tc>
          <w:tcPr>
            <w:tcW w:w="298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4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</w:t>
            </w:r>
          </w:p>
        </w:tc>
        <w:tc>
          <w:tcPr>
            <w:tcW w:w="313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</w:t>
            </w:r>
          </w:p>
        </w:tc>
        <w:tc>
          <w:tcPr>
            <w:tcW w:w="33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3</w:t>
            </w:r>
          </w:p>
        </w:tc>
        <w:tc>
          <w:tcPr>
            <w:tcW w:w="337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4</w:t>
            </w:r>
          </w:p>
        </w:tc>
        <w:tc>
          <w:tcPr>
            <w:tcW w:w="358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5</w:t>
            </w:r>
          </w:p>
        </w:tc>
        <w:tc>
          <w:tcPr>
            <w:tcW w:w="36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6</w:t>
            </w: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7</w:t>
            </w:r>
          </w:p>
        </w:tc>
        <w:tc>
          <w:tcPr>
            <w:tcW w:w="341" w:type="pc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8</w:t>
            </w:r>
          </w:p>
        </w:tc>
        <w:tc>
          <w:tcPr>
            <w:tcW w:w="163" w:type="pc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9</w:t>
            </w:r>
          </w:p>
        </w:tc>
        <w:tc>
          <w:tcPr>
            <w:tcW w:w="298" w:type="pc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10</w:t>
            </w: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11</w:t>
            </w: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12</w:t>
            </w:r>
          </w:p>
        </w:tc>
        <w:tc>
          <w:tcPr>
            <w:tcW w:w="274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13</w:t>
            </w:r>
          </w:p>
        </w:tc>
        <w:tc>
          <w:tcPr>
            <w:tcW w:w="22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14</w:t>
            </w:r>
          </w:p>
        </w:tc>
        <w:tc>
          <w:tcPr>
            <w:tcW w:w="222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15</w:t>
            </w:r>
          </w:p>
        </w:tc>
        <w:tc>
          <w:tcPr>
            <w:tcW w:w="30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16</w:t>
            </w:r>
          </w:p>
        </w:tc>
        <w:tc>
          <w:tcPr>
            <w:tcW w:w="32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17</w:t>
            </w: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3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3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37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8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6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63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4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13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3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37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58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6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63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4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</w:tr>
    </w:tbl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</w:p>
    <w:p w:rsidR="00621801" w:rsidRPr="00621801" w:rsidRDefault="00621801" w:rsidP="00621801">
      <w:pPr>
        <w:pStyle w:val="ConsPlusNonformat"/>
        <w:tabs>
          <w:tab w:val="left" w:pos="15593"/>
        </w:tabs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2707"/>
        <w:gridCol w:w="1674"/>
        <w:gridCol w:w="1820"/>
        <w:gridCol w:w="6278"/>
      </w:tblGrid>
      <w:tr w:rsidR="00621801" w:rsidRPr="00621801" w:rsidTr="001A2494">
        <w:trPr>
          <w:cantSplit/>
          <w:trHeight w:val="20"/>
          <w:jc w:val="center"/>
        </w:trPr>
        <w:tc>
          <w:tcPr>
            <w:tcW w:w="5000" w:type="pct"/>
            <w:gridSpan w:val="5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Нормативный правовой акт</w:t>
            </w:r>
          </w:p>
        </w:tc>
      </w:tr>
      <w:tr w:rsidR="00621801" w:rsidRPr="00621801" w:rsidTr="001A2494">
        <w:trPr>
          <w:cantSplit/>
          <w:trHeight w:val="20"/>
          <w:jc w:val="center"/>
        </w:trPr>
        <w:tc>
          <w:tcPr>
            <w:tcW w:w="639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вид</w:t>
            </w:r>
          </w:p>
        </w:tc>
        <w:tc>
          <w:tcPr>
            <w:tcW w:w="946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принявший орган</w:t>
            </w:r>
          </w:p>
        </w:tc>
        <w:tc>
          <w:tcPr>
            <w:tcW w:w="585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дата</w:t>
            </w:r>
          </w:p>
        </w:tc>
        <w:tc>
          <w:tcPr>
            <w:tcW w:w="636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номер</w:t>
            </w:r>
          </w:p>
        </w:tc>
        <w:tc>
          <w:tcPr>
            <w:tcW w:w="2194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наименование</w:t>
            </w:r>
          </w:p>
        </w:tc>
      </w:tr>
      <w:tr w:rsidR="00621801" w:rsidRPr="00621801" w:rsidTr="001A2494">
        <w:trPr>
          <w:cantSplit/>
          <w:trHeight w:val="20"/>
          <w:jc w:val="center"/>
        </w:trPr>
        <w:tc>
          <w:tcPr>
            <w:tcW w:w="639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1</w:t>
            </w:r>
          </w:p>
        </w:tc>
        <w:tc>
          <w:tcPr>
            <w:tcW w:w="946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2</w:t>
            </w:r>
          </w:p>
        </w:tc>
        <w:tc>
          <w:tcPr>
            <w:tcW w:w="585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3</w:t>
            </w:r>
          </w:p>
        </w:tc>
        <w:tc>
          <w:tcPr>
            <w:tcW w:w="636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4</w:t>
            </w:r>
          </w:p>
        </w:tc>
        <w:tc>
          <w:tcPr>
            <w:tcW w:w="2194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  <w:r w:rsidRPr="00621801">
              <w:rPr>
                <w:rFonts w:eastAsia="Calibri"/>
                <w:color w:val="000000"/>
                <w:szCs w:val="16"/>
              </w:rPr>
              <w:t>5</w:t>
            </w:r>
          </w:p>
        </w:tc>
      </w:tr>
      <w:tr w:rsidR="00621801" w:rsidRPr="00621801" w:rsidTr="001A2494">
        <w:trPr>
          <w:cantSplit/>
          <w:trHeight w:val="20"/>
          <w:jc w:val="center"/>
        </w:trPr>
        <w:tc>
          <w:tcPr>
            <w:tcW w:w="639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946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585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636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2194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  <w:jc w:val="center"/>
        </w:trPr>
        <w:tc>
          <w:tcPr>
            <w:tcW w:w="639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946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585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636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  <w:tc>
          <w:tcPr>
            <w:tcW w:w="2194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16"/>
              </w:rPr>
            </w:pPr>
          </w:p>
        </w:tc>
      </w:tr>
    </w:tbl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5. Порядок оказания муниципальной услуги: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5.1. Нормативные правовые акты, регулирующие порядок оказания муниципальной услуги: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__________________________________________________________________________________________________________________________________</w:t>
      </w: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621801">
        <w:rPr>
          <w:rFonts w:ascii="Times New Roman" w:hAnsi="Times New Roman" w:cs="Times New Roman"/>
          <w:sz w:val="24"/>
        </w:rPr>
        <w:t>(наименование, номер и дата правового акта)</w:t>
      </w: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5.2. Порядок информирования потенциальных потребителей муниципальной услуги</w:t>
      </w:r>
    </w:p>
    <w:tbl>
      <w:tblPr>
        <w:tblW w:w="145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320"/>
        <w:gridCol w:w="4678"/>
      </w:tblGrid>
      <w:tr w:rsidR="00621801" w:rsidRPr="00621801" w:rsidTr="0062180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Способ информирования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Состав размещаемой (доводимой)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Частота обновления информации</w:t>
            </w:r>
          </w:p>
        </w:tc>
      </w:tr>
      <w:tr w:rsidR="00621801" w:rsidRPr="00621801" w:rsidTr="0062180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621801">
              <w:rPr>
                <w:rFonts w:eastAsia="Calibri"/>
              </w:rPr>
              <w:t>3</w:t>
            </w:r>
          </w:p>
        </w:tc>
      </w:tr>
      <w:tr w:rsidR="00621801" w:rsidRPr="00621801" w:rsidTr="0062180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</w:tr>
    </w:tbl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2" w:name="Par338"/>
      <w:bookmarkEnd w:id="2"/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Часть 2. Сведения о выполняемых работах</w:t>
      </w:r>
      <w:r w:rsidRPr="00621801">
        <w:rPr>
          <w:rFonts w:ascii="Times New Roman" w:hAnsi="Times New Roman" w:cs="Times New Roman"/>
          <w:sz w:val="24"/>
          <w:szCs w:val="28"/>
          <w:vertAlign w:val="superscript"/>
        </w:rPr>
        <w:t>1</w:t>
      </w:r>
    </w:p>
    <w:p w:rsidR="00621801" w:rsidRPr="00621801" w:rsidRDefault="00621801" w:rsidP="00621801">
      <w:pPr>
        <w:jc w:val="center"/>
        <w:rPr>
          <w:szCs w:val="28"/>
        </w:rPr>
      </w:pPr>
      <w:r w:rsidRPr="00621801">
        <w:rPr>
          <w:szCs w:val="28"/>
        </w:rPr>
        <w:t>Раздел ____</w:t>
      </w:r>
    </w:p>
    <w:p w:rsidR="00621801" w:rsidRPr="00621801" w:rsidRDefault="00621801" w:rsidP="00621801">
      <w:pPr>
        <w:pStyle w:val="ConsPlusNonformat"/>
        <w:tabs>
          <w:tab w:val="left" w:pos="13320"/>
        </w:tabs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0583"/>
        <w:gridCol w:w="3729"/>
      </w:tblGrid>
      <w:tr w:rsidR="00621801" w:rsidRPr="00621801" w:rsidTr="001A2494">
        <w:tc>
          <w:tcPr>
            <w:tcW w:w="11261" w:type="dxa"/>
            <w:tcBorders>
              <w:right w:val="single" w:sz="4" w:space="0" w:color="auto"/>
            </w:tcBorders>
          </w:tcPr>
          <w:p w:rsidR="00621801" w:rsidRPr="00621801" w:rsidRDefault="00621801" w:rsidP="00621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1. Наименование работы ________________________________________________________________________</w:t>
            </w:r>
          </w:p>
          <w:p w:rsidR="00621801" w:rsidRPr="00621801" w:rsidRDefault="00621801" w:rsidP="001A249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(из регионального перечня государственных (муниципальных) услуг и работ)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21801">
              <w:rPr>
                <w:rFonts w:ascii="Times New Roman" w:hAnsi="Times New Roman" w:cs="Times New Roman"/>
                <w:sz w:val="24"/>
                <w:szCs w:val="28"/>
              </w:rPr>
              <w:t>Код по региональному перечню государственных (муниципальных) услуг и работ</w:t>
            </w:r>
          </w:p>
        </w:tc>
      </w:tr>
    </w:tbl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ind w:right="-31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2. Категории потребителей работы___________________________________________________________________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3. Показатели, характеризующие объем и (или) качество работы: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3.1. Показатели, характеризующие качество работы</w:t>
      </w:r>
      <w:r w:rsidRPr="00621801">
        <w:rPr>
          <w:rFonts w:ascii="Times New Roman" w:hAnsi="Times New Roman" w:cs="Times New Roman"/>
          <w:sz w:val="24"/>
          <w:szCs w:val="28"/>
          <w:vertAlign w:val="superscript"/>
        </w:rPr>
        <w:t>5</w:t>
      </w:r>
      <w:r w:rsidRPr="00621801">
        <w:rPr>
          <w:rFonts w:ascii="Times New Roman" w:hAnsi="Times New Roman" w:cs="Times New Roman"/>
          <w:sz w:val="24"/>
          <w:szCs w:val="28"/>
        </w:rPr>
        <w:t>:</w:t>
      </w:r>
    </w:p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153"/>
        <w:gridCol w:w="1186"/>
        <w:gridCol w:w="1186"/>
        <w:gridCol w:w="1205"/>
        <w:gridCol w:w="1186"/>
        <w:gridCol w:w="1125"/>
        <w:gridCol w:w="1125"/>
        <w:gridCol w:w="570"/>
        <w:gridCol w:w="990"/>
        <w:gridCol w:w="882"/>
        <w:gridCol w:w="882"/>
        <w:gridCol w:w="826"/>
        <w:gridCol w:w="984"/>
      </w:tblGrid>
      <w:tr w:rsidR="00621801" w:rsidRPr="00621801" w:rsidTr="001A2494">
        <w:trPr>
          <w:cantSplit/>
          <w:trHeight w:val="2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Уникальный номер реестровой записи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0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условия (формы) выполнение работы (по справочникам)</w:t>
            </w:r>
          </w:p>
        </w:tc>
        <w:tc>
          <w:tcPr>
            <w:tcW w:w="9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 качества работы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Значения показателей качества работы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Допустимые (возможные) отклонения от установленных показателей качества работы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1A2494">
        <w:trPr>
          <w:cantSplit/>
          <w:trHeight w:val="344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8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9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процентах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В абсолютных показателях 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1A2494">
        <w:trPr>
          <w:cantSplit/>
          <w:trHeight w:val="20"/>
        </w:trPr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8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единица 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измерения 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4" w:type="pct"/>
            <w:vMerge/>
            <w:tcBorders>
              <w:right w:val="single" w:sz="4" w:space="0" w:color="auto"/>
            </w:tcBorders>
          </w:tcPr>
          <w:p w:rsidR="00621801" w:rsidRPr="00621801" w:rsidRDefault="00621801" w:rsidP="001A249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0" w:type="pct"/>
            <w:vMerge/>
            <w:tcBorders>
              <w:right w:val="single" w:sz="4" w:space="0" w:color="auto"/>
            </w:tcBorders>
          </w:tcPr>
          <w:p w:rsidR="00621801" w:rsidRPr="00621801" w:rsidRDefault="00621801" w:rsidP="001A249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код по ОКЕИ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4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13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14</w:t>
            </w:r>
          </w:p>
        </w:tc>
      </w:tr>
      <w:tr w:rsidR="00621801" w:rsidRPr="00621801" w:rsidTr="001A2494">
        <w:trPr>
          <w:cantSplit/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01" w:rsidRPr="00621801" w:rsidRDefault="00621801" w:rsidP="001A2494">
            <w:pPr>
              <w:contextualSpacing/>
              <w:rPr>
                <w:rFonts w:eastAsia="Calibri"/>
                <w:sz w:val="22"/>
                <w:szCs w:val="16"/>
              </w:rPr>
            </w:pPr>
          </w:p>
        </w:tc>
      </w:tr>
    </w:tbl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3.2. Показатели, характеризующие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1003"/>
        <w:gridCol w:w="1003"/>
        <w:gridCol w:w="1037"/>
        <w:gridCol w:w="1003"/>
        <w:gridCol w:w="951"/>
        <w:gridCol w:w="951"/>
        <w:gridCol w:w="483"/>
        <w:gridCol w:w="837"/>
        <w:gridCol w:w="764"/>
        <w:gridCol w:w="764"/>
        <w:gridCol w:w="837"/>
        <w:gridCol w:w="650"/>
        <w:gridCol w:w="650"/>
        <w:gridCol w:w="699"/>
        <w:gridCol w:w="832"/>
      </w:tblGrid>
      <w:tr w:rsidR="00621801" w:rsidRPr="00621801" w:rsidTr="001A2494">
        <w:trPr>
          <w:cantSplit/>
          <w:trHeight w:val="20"/>
        </w:trPr>
        <w:tc>
          <w:tcPr>
            <w:tcW w:w="300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Уникальный номер реестровой записи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001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01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844" w:type="pct"/>
            <w:gridSpan w:val="3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Показатель объема работы</w:t>
            </w:r>
          </w:p>
        </w:tc>
        <w:tc>
          <w:tcPr>
            <w:tcW w:w="806" w:type="pct"/>
            <w:gridSpan w:val="3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Значения показателя объема работы</w:t>
            </w:r>
          </w:p>
        </w:tc>
        <w:tc>
          <w:tcPr>
            <w:tcW w:w="718" w:type="pct"/>
            <w:gridSpan w:val="3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Размер платы (цена, тариф) 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6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630" w:type="pct"/>
            <w:gridSpan w:val="2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Допустимые (возможные) отклонения от установленных показателей объема работы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5</w:t>
            </w:r>
          </w:p>
        </w:tc>
      </w:tr>
      <w:tr w:rsidR="00621801" w:rsidRPr="00621801" w:rsidTr="001A2494">
        <w:trPr>
          <w:cantSplit/>
          <w:trHeight w:val="355"/>
        </w:trPr>
        <w:tc>
          <w:tcPr>
            <w:tcW w:w="300" w:type="pct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01" w:type="pct"/>
            <w:gridSpan w:val="3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844" w:type="pct"/>
            <w:gridSpan w:val="3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26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24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275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 xml:space="preserve">(очередной финансовый год) </w:t>
            </w:r>
          </w:p>
        </w:tc>
        <w:tc>
          <w:tcPr>
            <w:tcW w:w="221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(1-й год планового периода)</w:t>
            </w:r>
          </w:p>
        </w:tc>
        <w:tc>
          <w:tcPr>
            <w:tcW w:w="222" w:type="pct"/>
            <w:vMerge w:val="restar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20__ год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(2-й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процентах</w:t>
            </w:r>
          </w:p>
        </w:tc>
        <w:tc>
          <w:tcPr>
            <w:tcW w:w="325" w:type="pct"/>
            <w:vMerge w:val="restart"/>
            <w:vAlign w:val="center"/>
          </w:tcPr>
          <w:p w:rsidR="00621801" w:rsidRPr="00621801" w:rsidRDefault="00621801" w:rsidP="001A2494">
            <w:pPr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В абсолютных показателях</w:t>
            </w: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001" w:type="pct"/>
            <w:gridSpan w:val="3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701" w:type="pct"/>
            <w:gridSpan w:val="2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503" w:type="pct"/>
            <w:gridSpan w:val="2"/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единица 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 xml:space="preserve">измерения </w:t>
            </w:r>
          </w:p>
        </w:tc>
        <w:tc>
          <w:tcPr>
            <w:tcW w:w="298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1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340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0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1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61" w:type="pct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___________</w:t>
            </w:r>
          </w:p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(наименование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показателя)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 xml:space="preserve"> 3</w:t>
            </w:r>
          </w:p>
        </w:tc>
        <w:tc>
          <w:tcPr>
            <w:tcW w:w="341" w:type="pct"/>
            <w:vMerge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  <w:vAlign w:val="center"/>
          </w:tcPr>
          <w:p w:rsidR="00621801" w:rsidRPr="00621801" w:rsidRDefault="00621801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наименование</w:t>
            </w:r>
          </w:p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color w:val="000000"/>
                <w:sz w:val="22"/>
                <w:szCs w:val="16"/>
              </w:rPr>
              <w:t>показателя</w:t>
            </w:r>
            <w:r w:rsidRPr="00621801">
              <w:rPr>
                <w:rFonts w:eastAsia="Calibri"/>
                <w:color w:val="000000"/>
                <w:sz w:val="22"/>
                <w:szCs w:val="16"/>
                <w:vertAlign w:val="superscript"/>
              </w:rPr>
              <w:t>3</w:t>
            </w:r>
          </w:p>
        </w:tc>
        <w:tc>
          <w:tcPr>
            <w:tcW w:w="163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код по ОКЕИ</w:t>
            </w:r>
            <w:r w:rsidRPr="00621801">
              <w:rPr>
                <w:rFonts w:eastAsia="Calibri"/>
                <w:sz w:val="22"/>
                <w:szCs w:val="16"/>
                <w:vertAlign w:val="superscript"/>
              </w:rPr>
              <w:t>4</w:t>
            </w:r>
          </w:p>
        </w:tc>
        <w:tc>
          <w:tcPr>
            <w:tcW w:w="298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  <w:vMerge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</w:t>
            </w:r>
          </w:p>
        </w:tc>
        <w:tc>
          <w:tcPr>
            <w:tcW w:w="32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2</w:t>
            </w:r>
          </w:p>
        </w:tc>
        <w:tc>
          <w:tcPr>
            <w:tcW w:w="34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3</w:t>
            </w:r>
          </w:p>
        </w:tc>
        <w:tc>
          <w:tcPr>
            <w:tcW w:w="34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4</w:t>
            </w: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5</w:t>
            </w:r>
          </w:p>
        </w:tc>
        <w:tc>
          <w:tcPr>
            <w:tcW w:w="36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6</w:t>
            </w: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7</w:t>
            </w:r>
          </w:p>
        </w:tc>
        <w:tc>
          <w:tcPr>
            <w:tcW w:w="341" w:type="pc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8</w:t>
            </w:r>
          </w:p>
        </w:tc>
        <w:tc>
          <w:tcPr>
            <w:tcW w:w="163" w:type="pc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9</w:t>
            </w:r>
          </w:p>
        </w:tc>
        <w:tc>
          <w:tcPr>
            <w:tcW w:w="298" w:type="pct"/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10</w:t>
            </w: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11</w:t>
            </w:r>
          </w:p>
        </w:tc>
        <w:tc>
          <w:tcPr>
            <w:tcW w:w="24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12</w:t>
            </w:r>
          </w:p>
        </w:tc>
        <w:tc>
          <w:tcPr>
            <w:tcW w:w="27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13</w:t>
            </w:r>
          </w:p>
        </w:tc>
        <w:tc>
          <w:tcPr>
            <w:tcW w:w="22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14</w:t>
            </w:r>
          </w:p>
        </w:tc>
        <w:tc>
          <w:tcPr>
            <w:tcW w:w="222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15</w:t>
            </w:r>
          </w:p>
        </w:tc>
        <w:tc>
          <w:tcPr>
            <w:tcW w:w="30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16</w:t>
            </w:r>
          </w:p>
        </w:tc>
        <w:tc>
          <w:tcPr>
            <w:tcW w:w="32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  <w:r w:rsidRPr="00621801">
              <w:rPr>
                <w:rFonts w:eastAsia="Calibri"/>
                <w:sz w:val="22"/>
                <w:szCs w:val="16"/>
              </w:rPr>
              <w:t>17</w:t>
            </w: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6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63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621801" w:rsidRPr="00621801" w:rsidTr="001A2494">
        <w:trPr>
          <w:cantSplit/>
          <w:trHeight w:val="20"/>
        </w:trPr>
        <w:tc>
          <w:tcPr>
            <w:tcW w:w="30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0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6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4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163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98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4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7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1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222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0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  <w:tc>
          <w:tcPr>
            <w:tcW w:w="325" w:type="pct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16"/>
              </w:rPr>
            </w:pPr>
          </w:p>
        </w:tc>
      </w:tr>
    </w:tbl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Часть 3. Прочие сведения о муниципальном задании</w:t>
      </w:r>
      <w:r w:rsidRPr="00621801">
        <w:rPr>
          <w:rFonts w:ascii="Times New Roman" w:hAnsi="Times New Roman" w:cs="Times New Roman"/>
          <w:color w:val="000000"/>
          <w:sz w:val="24"/>
          <w:szCs w:val="16"/>
          <w:vertAlign w:val="superscript"/>
        </w:rPr>
        <w:t>7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1. Основания (условия и порядок) для досрочного прекращения выполнения муниципального задания 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2. Иная информация, необходимая для выполнения (контроля за выполнением) муниципального задания 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</w:t>
      </w:r>
    </w:p>
    <w:p w:rsidR="00621801" w:rsidRPr="00621801" w:rsidRDefault="00621801" w:rsidP="006218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3. Порядок контроля за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43"/>
        <w:gridCol w:w="2993"/>
        <w:gridCol w:w="7671"/>
      </w:tblGrid>
      <w:tr w:rsidR="00621801" w:rsidRPr="00621801" w:rsidTr="001A2494">
        <w:trPr>
          <w:trHeight w:val="344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>Формы контроля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>Периодичность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 xml:space="preserve">Структурное подразделение администрации города, осуществляющие контроль за выполнением муниципального задания </w:t>
            </w:r>
          </w:p>
        </w:tc>
      </w:tr>
      <w:tr w:rsidR="00621801" w:rsidRPr="00621801" w:rsidTr="001A2494">
        <w:trPr>
          <w:trHeight w:val="163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>2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16"/>
              </w:rPr>
            </w:pPr>
            <w:r w:rsidRPr="00621801">
              <w:rPr>
                <w:rFonts w:eastAsia="Calibri"/>
                <w:szCs w:val="16"/>
              </w:rPr>
              <w:t>3</w:t>
            </w:r>
          </w:p>
        </w:tc>
      </w:tr>
      <w:tr w:rsidR="00621801" w:rsidRPr="00621801" w:rsidTr="001A2494">
        <w:trPr>
          <w:trHeight w:val="2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</w:tr>
      <w:tr w:rsidR="00621801" w:rsidRPr="00621801" w:rsidTr="001A2494">
        <w:trPr>
          <w:trHeight w:val="2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801" w:rsidRPr="00621801" w:rsidRDefault="00621801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Cs w:val="16"/>
              </w:rPr>
            </w:pPr>
          </w:p>
        </w:tc>
      </w:tr>
    </w:tbl>
    <w:p w:rsidR="00621801" w:rsidRPr="00621801" w:rsidRDefault="00621801" w:rsidP="00621801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4. Требования к отчетности о выполнении муниципального задания:</w:t>
      </w: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</w:p>
    <w:p w:rsidR="00621801" w:rsidRPr="00621801" w:rsidRDefault="00621801" w:rsidP="00621801">
      <w:pPr>
        <w:widowControl w:val="0"/>
        <w:autoSpaceDE w:val="0"/>
        <w:autoSpaceDN w:val="0"/>
        <w:adjustRightInd w:val="0"/>
        <w:rPr>
          <w:szCs w:val="28"/>
        </w:rPr>
      </w:pPr>
      <w:r w:rsidRPr="00621801">
        <w:rPr>
          <w:szCs w:val="28"/>
        </w:rPr>
        <w:t>4.1. Периодичность представления отчетов о выполнении муниципального задания ________________________________________</w:t>
      </w:r>
    </w:p>
    <w:p w:rsidR="00227730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4.2. Сроки представления отчетов о выполнении муниципального задания</w:t>
      </w:r>
    </w:p>
    <w:p w:rsidR="00621801" w:rsidRPr="00621801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</w:t>
      </w:r>
    </w:p>
    <w:p w:rsidR="00227730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 xml:space="preserve">4.3. Иные требования к отчетности о выполнении муниципального задания </w:t>
      </w:r>
    </w:p>
    <w:p w:rsidR="00621801" w:rsidRPr="00621801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</w:t>
      </w:r>
    </w:p>
    <w:p w:rsidR="00227730" w:rsidRDefault="00621801" w:rsidP="006218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8"/>
          <w:vertAlign w:val="superscript"/>
        </w:rPr>
      </w:pPr>
      <w:r w:rsidRPr="00621801">
        <w:rPr>
          <w:rFonts w:ascii="Times New Roman" w:hAnsi="Times New Roman" w:cs="Times New Roman"/>
          <w:sz w:val="24"/>
          <w:szCs w:val="28"/>
        </w:rPr>
        <w:t xml:space="preserve">5. Иные показатели, связанные с выполнением муниципального задания </w:t>
      </w:r>
      <w:r w:rsidRPr="00621801">
        <w:rPr>
          <w:rFonts w:ascii="Times New Roman" w:hAnsi="Times New Roman" w:cs="Times New Roman"/>
          <w:color w:val="000000"/>
          <w:sz w:val="24"/>
          <w:szCs w:val="28"/>
          <w:vertAlign w:val="superscript"/>
        </w:rPr>
        <w:t>8</w:t>
      </w:r>
      <w:r w:rsidR="00227730">
        <w:rPr>
          <w:rFonts w:ascii="Times New Roman" w:hAnsi="Times New Roman" w:cs="Times New Roman"/>
          <w:color w:val="000000"/>
          <w:sz w:val="24"/>
          <w:szCs w:val="28"/>
          <w:vertAlign w:val="superscript"/>
        </w:rPr>
        <w:t xml:space="preserve"> </w:t>
      </w:r>
    </w:p>
    <w:p w:rsidR="00621801" w:rsidRPr="00621801" w:rsidRDefault="00621801" w:rsidP="0062180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180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</w:t>
      </w:r>
    </w:p>
    <w:p w:rsidR="00621801" w:rsidRPr="00621801" w:rsidRDefault="00621801" w:rsidP="00621801">
      <w:pPr>
        <w:pStyle w:val="Default"/>
      </w:pPr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1</w:t>
      </w:r>
      <w:r w:rsidRPr="00621801">
        <w:rPr>
          <w:rFonts w:ascii="Times New Roman" w:hAnsi="Times New Roman" w:cs="Times New Roman"/>
          <w:sz w:val="24"/>
          <w:szCs w:val="22"/>
        </w:rPr>
        <w:t>-Формируется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раздельно по каждой из муниципальных услуг (работ) с указанием порядкового номера раздела.</w:t>
      </w:r>
      <w:bookmarkStart w:id="3" w:name="P747"/>
      <w:bookmarkEnd w:id="3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2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при установлении показателей, характеризующих качество муниципальной услуг (работ), в общероссийском базовом перечне услуг или в региональном перечне государственных (муниципальных) услуг и работ, а при их отсутствии или в дополнение к ним-показателями, характеризующими качество, установленными при необходимости органом, осуществляющим функции и полномочия учредителя, бюджетных или автономных учреждений.</w:t>
      </w:r>
      <w:bookmarkStart w:id="4" w:name="P750"/>
      <w:bookmarkEnd w:id="4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3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в соответствии с общероссийским базовым перечнем услуг или региональным перечнем государственных (муниципальных) услуг и работ.</w:t>
      </w:r>
      <w:bookmarkStart w:id="5" w:name="P752"/>
      <w:bookmarkEnd w:id="5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4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в соответствии с кодом, указанным в общероссийском базовом перечне услуг или региональном перечне государственных (муниципальных) услуг и работ (при наличии).</w:t>
      </w:r>
      <w:bookmarkStart w:id="6" w:name="P754"/>
      <w:bookmarkEnd w:id="6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5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6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в случае если оказание услуг (выполнение работ) осуществляется на платной основе в соответствии с законодательством Российской Федерации и (или) нормативных правовых актов автономного округа, муниципального образования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  <w:bookmarkStart w:id="7" w:name="P758"/>
      <w:bookmarkStart w:id="8" w:name="P760"/>
      <w:bookmarkEnd w:id="7"/>
      <w:bookmarkEnd w:id="8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7</w:t>
      </w:r>
      <w:r w:rsidRPr="00621801">
        <w:rPr>
          <w:rFonts w:ascii="Times New Roman" w:hAnsi="Times New Roman" w:cs="Times New Roman"/>
          <w:sz w:val="24"/>
          <w:szCs w:val="22"/>
        </w:rPr>
        <w:t>-Заполняется в целом по муниципальному заданию.</w:t>
      </w:r>
      <w:bookmarkStart w:id="9" w:name="P761"/>
      <w:bookmarkEnd w:id="9"/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621801">
        <w:rPr>
          <w:rFonts w:ascii="Times New Roman" w:hAnsi="Times New Roman" w:cs="Times New Roman"/>
          <w:sz w:val="24"/>
          <w:szCs w:val="22"/>
          <w:vertAlign w:val="superscript"/>
        </w:rPr>
        <w:t>8</w:t>
      </w:r>
      <w:r w:rsidRPr="00621801">
        <w:rPr>
          <w:rFonts w:ascii="Times New Roman" w:hAnsi="Times New Roman" w:cs="Times New Roman"/>
          <w:sz w:val="24"/>
          <w:szCs w:val="22"/>
        </w:rPr>
        <w:t>-В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бюджетного или автономного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</w:p>
    <w:p w:rsidR="00621801" w:rsidRPr="00621801" w:rsidRDefault="00621801" w:rsidP="00621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</w:p>
    <w:p w:rsidR="00621801" w:rsidRDefault="00621801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621801">
      <w:pPr>
        <w:rPr>
          <w:sz w:val="28"/>
          <w:szCs w:val="28"/>
        </w:rPr>
      </w:pPr>
    </w:p>
    <w:p w:rsidR="005415CF" w:rsidRDefault="005415CF" w:rsidP="005415CF">
      <w:pPr>
        <w:pStyle w:val="2"/>
        <w:jc w:val="right"/>
        <w:rPr>
          <w:szCs w:val="28"/>
        </w:rPr>
      </w:pPr>
      <w:r w:rsidRPr="005415CF">
        <w:rPr>
          <w:szCs w:val="28"/>
        </w:rPr>
        <w:t xml:space="preserve">Приложение № 2 </w:t>
      </w:r>
      <w:r>
        <w:rPr>
          <w:szCs w:val="28"/>
        </w:rPr>
        <w:t>к</w:t>
      </w:r>
      <w:r w:rsidRPr="005415CF">
        <w:rPr>
          <w:szCs w:val="28"/>
        </w:rPr>
        <w:t xml:space="preserve"> постановлению </w:t>
      </w:r>
    </w:p>
    <w:p w:rsidR="005415CF" w:rsidRDefault="005415CF" w:rsidP="005415CF">
      <w:pPr>
        <w:pStyle w:val="2"/>
        <w:jc w:val="right"/>
        <w:rPr>
          <w:szCs w:val="28"/>
        </w:rPr>
      </w:pPr>
      <w:r w:rsidRPr="005415CF">
        <w:rPr>
          <w:szCs w:val="28"/>
        </w:rPr>
        <w:t>администрации города</w:t>
      </w:r>
    </w:p>
    <w:p w:rsidR="005415CF" w:rsidRPr="005415CF" w:rsidRDefault="005415CF" w:rsidP="005415CF"/>
    <w:p w:rsidR="005415CF" w:rsidRDefault="005415CF" w:rsidP="005415CF">
      <w:pPr>
        <w:jc w:val="right"/>
      </w:pPr>
      <w:r>
        <w:t>«</w:t>
      </w:r>
      <w:r>
        <w:t>Приложение № 2</w:t>
      </w:r>
    </w:p>
    <w:p w:rsidR="005415CF" w:rsidRDefault="005415CF" w:rsidP="005415CF">
      <w:pPr>
        <w:jc w:val="right"/>
      </w:pPr>
      <w:r>
        <w:t>к Положению о формировании муниципального</w:t>
      </w:r>
    </w:p>
    <w:p w:rsidR="005415CF" w:rsidRDefault="005415CF" w:rsidP="005415CF">
      <w:pPr>
        <w:jc w:val="right"/>
      </w:pPr>
      <w:r>
        <w:t>задания на оказание муниципальных услуг</w:t>
      </w:r>
    </w:p>
    <w:p w:rsidR="005415CF" w:rsidRDefault="005415CF" w:rsidP="005415CF">
      <w:pPr>
        <w:jc w:val="right"/>
      </w:pPr>
      <w:r>
        <w:t>(выполнение работ) в отношении муниципальных</w:t>
      </w:r>
    </w:p>
    <w:p w:rsidR="005415CF" w:rsidRDefault="005415CF" w:rsidP="005415CF">
      <w:pPr>
        <w:jc w:val="right"/>
      </w:pPr>
      <w:r>
        <w:t>учреждений города Пыть-Яха и финансового обеспечения</w:t>
      </w:r>
    </w:p>
    <w:p w:rsidR="005415CF" w:rsidRPr="005415CF" w:rsidRDefault="005415CF" w:rsidP="005415CF">
      <w:pPr>
        <w:jc w:val="right"/>
      </w:pPr>
      <w:r>
        <w:t>выполнения муниципального задания</w:t>
      </w:r>
    </w:p>
    <w:p w:rsidR="005415CF" w:rsidRDefault="005415CF" w:rsidP="005415CF">
      <w:pPr>
        <w:pStyle w:val="2"/>
        <w:jc w:val="center"/>
      </w:pPr>
    </w:p>
    <w:p w:rsidR="005415CF" w:rsidRDefault="005415CF" w:rsidP="005415CF">
      <w:pPr>
        <w:pStyle w:val="2"/>
        <w:jc w:val="center"/>
      </w:pPr>
    </w:p>
    <w:p w:rsidR="005415CF" w:rsidRDefault="005415CF" w:rsidP="005415CF">
      <w:pPr>
        <w:pStyle w:val="2"/>
        <w:jc w:val="center"/>
      </w:pPr>
    </w:p>
    <w:p w:rsidR="005415CF" w:rsidRPr="00941217" w:rsidRDefault="005415CF" w:rsidP="005415CF">
      <w:pPr>
        <w:pStyle w:val="2"/>
        <w:jc w:val="center"/>
      </w:pPr>
      <w:r w:rsidRPr="00941217">
        <w:t>ОТЧЕТ О ВЫПОЛНЕНИИ</w:t>
      </w:r>
    </w:p>
    <w:p w:rsidR="005415CF" w:rsidRPr="00941217" w:rsidRDefault="005415CF" w:rsidP="005415CF">
      <w:pPr>
        <w:pStyle w:val="2"/>
        <w:jc w:val="center"/>
      </w:pPr>
      <w:r w:rsidRPr="00941217">
        <w:t>МУНИЦИПАЛЬНОГО ЗАДАНИЯ</w:t>
      </w: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за 20__ год</w:t>
      </w: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widowControl w:val="0"/>
        <w:autoSpaceDE w:val="0"/>
        <w:autoSpaceDN w:val="0"/>
        <w:adjustRightInd w:val="0"/>
        <w:jc w:val="center"/>
        <w:rPr>
          <w:rFonts w:eastAsia="Calibri" w:cs="Arial"/>
          <w:b/>
          <w:szCs w:val="28"/>
        </w:rPr>
      </w:pPr>
    </w:p>
    <w:tbl>
      <w:tblPr>
        <w:tblpPr w:leftFromText="180" w:rightFromText="180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</w:tblGrid>
      <w:tr w:rsidR="005415CF" w:rsidRPr="00941217" w:rsidTr="001A2494">
        <w:trPr>
          <w:trHeight w:val="255"/>
        </w:trPr>
        <w:tc>
          <w:tcPr>
            <w:tcW w:w="1327" w:type="dxa"/>
          </w:tcPr>
          <w:p w:rsidR="005415CF" w:rsidRPr="00941217" w:rsidRDefault="005415CF" w:rsidP="001A249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 w:rsidRPr="00941217">
              <w:rPr>
                <w:rFonts w:cs="Arial"/>
                <w:color w:val="000000"/>
                <w:szCs w:val="20"/>
              </w:rPr>
              <w:t>Коды</w:t>
            </w:r>
          </w:p>
        </w:tc>
      </w:tr>
      <w:tr w:rsidR="005415CF" w:rsidRPr="00941217" w:rsidTr="001A2494">
        <w:trPr>
          <w:trHeight w:val="360"/>
        </w:trPr>
        <w:tc>
          <w:tcPr>
            <w:tcW w:w="1327" w:type="dxa"/>
          </w:tcPr>
          <w:p w:rsidR="005415CF" w:rsidRPr="00941217" w:rsidRDefault="005415CF" w:rsidP="001A249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  <w:r w:rsidRPr="00941217">
              <w:rPr>
                <w:rFonts w:cs="Arial"/>
                <w:color w:val="000000"/>
                <w:szCs w:val="20"/>
              </w:rPr>
              <w:t>0506001</w:t>
            </w:r>
          </w:p>
        </w:tc>
      </w:tr>
      <w:tr w:rsidR="005415CF" w:rsidRPr="00941217" w:rsidTr="001A2494">
        <w:trPr>
          <w:trHeight w:val="390"/>
        </w:trPr>
        <w:tc>
          <w:tcPr>
            <w:tcW w:w="1327" w:type="dxa"/>
          </w:tcPr>
          <w:p w:rsidR="005415CF" w:rsidRPr="00941217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</w:rPr>
            </w:pPr>
          </w:p>
        </w:tc>
      </w:tr>
      <w:tr w:rsidR="005415CF" w:rsidRPr="00941217" w:rsidTr="001A2494">
        <w:trPr>
          <w:trHeight w:val="330"/>
        </w:trPr>
        <w:tc>
          <w:tcPr>
            <w:tcW w:w="1327" w:type="dxa"/>
          </w:tcPr>
          <w:p w:rsidR="005415CF" w:rsidRPr="00941217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</w:rPr>
            </w:pPr>
          </w:p>
        </w:tc>
      </w:tr>
      <w:tr w:rsidR="005415CF" w:rsidRPr="00941217" w:rsidTr="001A2494">
        <w:trPr>
          <w:trHeight w:val="165"/>
        </w:trPr>
        <w:tc>
          <w:tcPr>
            <w:tcW w:w="1327" w:type="dxa"/>
          </w:tcPr>
          <w:p w:rsidR="005415CF" w:rsidRPr="00941217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</w:rPr>
            </w:pPr>
          </w:p>
        </w:tc>
      </w:tr>
      <w:tr w:rsidR="005415CF" w:rsidRPr="00941217" w:rsidTr="001A2494">
        <w:trPr>
          <w:trHeight w:val="150"/>
        </w:trPr>
        <w:tc>
          <w:tcPr>
            <w:tcW w:w="1327" w:type="dxa"/>
          </w:tcPr>
          <w:p w:rsidR="005415CF" w:rsidRPr="00941217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8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Наименование муниципального учреждения _____________________________________________ </w:t>
      </w:r>
      <w:r w:rsidRPr="00941217">
        <w:rPr>
          <w:rFonts w:cs="Arial"/>
          <w:color w:val="000000"/>
          <w:szCs w:val="18"/>
        </w:rPr>
        <w:t xml:space="preserve">Форма по ОКУД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____________________________________________________________________________________ </w:t>
      </w:r>
      <w:r w:rsidRPr="00941217">
        <w:rPr>
          <w:rFonts w:cs="Arial"/>
          <w:color w:val="000000"/>
          <w:szCs w:val="18"/>
        </w:rPr>
        <w:t xml:space="preserve">Дата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 </w:t>
      </w:r>
      <w:r w:rsidRPr="00941217">
        <w:rPr>
          <w:rFonts w:cs="Arial"/>
          <w:color w:val="000000"/>
          <w:szCs w:val="18"/>
        </w:rPr>
        <w:t>Код по сводному реестру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28"/>
        </w:rPr>
        <w:t xml:space="preserve">____________________________________________________________________________________ </w:t>
      </w:r>
      <w:r w:rsidRPr="00941217">
        <w:rPr>
          <w:rFonts w:cs="Arial"/>
          <w:color w:val="000000"/>
          <w:szCs w:val="18"/>
        </w:rPr>
        <w:t>По ОКВЭД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28"/>
        </w:rPr>
        <w:t xml:space="preserve">Виды деятельности муниципального учреждения __________________________________________ </w:t>
      </w:r>
      <w:r w:rsidRPr="00941217">
        <w:rPr>
          <w:rFonts w:cs="Arial"/>
          <w:color w:val="000000"/>
          <w:szCs w:val="18"/>
        </w:rPr>
        <w:t>По ОКВЭД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28"/>
        </w:rPr>
        <w:t xml:space="preserve"> </w:t>
      </w:r>
    </w:p>
    <w:p w:rsidR="005415CF" w:rsidRPr="00941217" w:rsidRDefault="005415CF" w:rsidP="005415CF">
      <w:pPr>
        <w:autoSpaceDE w:val="0"/>
        <w:autoSpaceDN w:val="0"/>
        <w:adjustRightInd w:val="0"/>
        <w:ind w:left="5664" w:firstLine="708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18"/>
        </w:rPr>
        <w:t xml:space="preserve">(указывается вид муниципального учреждения из общероссийского </w:t>
      </w:r>
    </w:p>
    <w:p w:rsidR="005415CF" w:rsidRPr="00941217" w:rsidRDefault="005415CF" w:rsidP="005415CF">
      <w:pPr>
        <w:autoSpaceDE w:val="0"/>
        <w:autoSpaceDN w:val="0"/>
        <w:adjustRightInd w:val="0"/>
        <w:ind w:left="5664" w:firstLine="708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18"/>
        </w:rPr>
        <w:t>базового перечня услуг или регионального перечня государственных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41217">
        <w:rPr>
          <w:rFonts w:cs="Arial"/>
          <w:color w:val="000000"/>
          <w:szCs w:val="18"/>
        </w:rPr>
        <w:t>(муниципальных) услуг и работ)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Периодичность ___________________________________________________________________________________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left="3540" w:firstLine="708"/>
        <w:rPr>
          <w:rFonts w:eastAsia="Calibri" w:cs="Arial"/>
          <w:color w:val="000000"/>
          <w:szCs w:val="18"/>
        </w:rPr>
      </w:pPr>
      <w:r w:rsidRPr="00941217">
        <w:rPr>
          <w:rFonts w:eastAsia="Calibri" w:cs="Arial"/>
          <w:color w:val="000000"/>
          <w:szCs w:val="18"/>
        </w:rPr>
        <w:t xml:space="preserve">(указывается в соответствии с периодичностью представления отчета 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left="2832" w:firstLine="708"/>
        <w:rPr>
          <w:rFonts w:eastAsia="Calibri" w:cs="Arial"/>
          <w:color w:val="000000"/>
          <w:szCs w:val="18"/>
        </w:rPr>
      </w:pPr>
      <w:r w:rsidRPr="00941217">
        <w:rPr>
          <w:rFonts w:eastAsia="Calibri" w:cs="Arial"/>
          <w:color w:val="000000"/>
          <w:szCs w:val="18"/>
        </w:rPr>
        <w:t>о выполнении муниципального задания, установленной в муниципальном задании)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left="2832" w:firstLine="708"/>
        <w:rPr>
          <w:rFonts w:eastAsia="Calibri" w:cs="Arial"/>
          <w:color w:val="000000"/>
          <w:szCs w:val="18"/>
        </w:rPr>
      </w:pPr>
    </w:p>
    <w:p w:rsidR="005415CF" w:rsidRPr="00941217" w:rsidRDefault="005415CF" w:rsidP="005415CF">
      <w:pPr>
        <w:spacing w:line="276" w:lineRule="auto"/>
        <w:jc w:val="center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br w:type="page"/>
        <w:t xml:space="preserve">Часть 1. Сведения об оказываемых муниципальных услугах </w:t>
      </w:r>
      <w:r w:rsidRPr="00941217">
        <w:rPr>
          <w:rFonts w:cs="Arial"/>
          <w:color w:val="000000"/>
          <w:szCs w:val="28"/>
          <w:vertAlign w:val="superscript"/>
        </w:rPr>
        <w:t>1</w:t>
      </w: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Раздел 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8CC55" wp14:editId="3733969F">
                <wp:simplePos x="0" y="0"/>
                <wp:positionH relativeFrom="column">
                  <wp:posOffset>8743287</wp:posOffset>
                </wp:positionH>
                <wp:positionV relativeFrom="paragraph">
                  <wp:posOffset>16262</wp:posOffset>
                </wp:positionV>
                <wp:extent cx="733425" cy="791845"/>
                <wp:effectExtent l="0" t="0" r="28575" b="273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39EB3" id="Прямоугольник 8" o:spid="_x0000_s1026" style="position:absolute;margin-left:688.45pt;margin-top:1.3pt;width:57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" strokeweight="1.5pt"/>
            </w:pict>
          </mc:Fallback>
        </mc:AlternateContent>
      </w:r>
      <w:r w:rsidRPr="00941217">
        <w:rPr>
          <w:rFonts w:eastAsia="Calibri" w:cs="Arial"/>
          <w:szCs w:val="28"/>
        </w:rPr>
        <w:t>1. Наименование муниципальной услуги</w:t>
      </w:r>
      <w:r w:rsidRPr="00941217">
        <w:rPr>
          <w:rFonts w:eastAsia="Calibri" w:cs="Arial"/>
        </w:rPr>
        <w:t xml:space="preserve"> _______________________________________________ </w:t>
      </w:r>
      <w:r w:rsidRPr="00941217">
        <w:rPr>
          <w:rFonts w:eastAsia="Calibri" w:cs="Arial"/>
          <w:szCs w:val="18"/>
        </w:rPr>
        <w:t>Код по общероссийскому</w:t>
      </w:r>
      <w:r w:rsidRPr="00941217">
        <w:rPr>
          <w:rFonts w:eastAsia="Calibri" w:cs="Arial"/>
          <w:szCs w:val="20"/>
        </w:rPr>
        <w:t xml:space="preserve"> </w:t>
      </w:r>
      <w:r w:rsidRPr="00941217">
        <w:rPr>
          <w:rFonts w:eastAsia="Calibri" w:cs="Arial"/>
          <w:szCs w:val="18"/>
        </w:rPr>
        <w:t>базовому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left="4956" w:firstLine="708"/>
        <w:rPr>
          <w:rFonts w:eastAsia="Calibri" w:cs="Arial"/>
        </w:rPr>
      </w:pPr>
      <w:r>
        <w:rPr>
          <w:rFonts w:eastAsia="Calibri" w:cs="Arial"/>
          <w:szCs w:val="18"/>
        </w:rPr>
        <w:t xml:space="preserve">                                                                        </w:t>
      </w:r>
      <w:r w:rsidRPr="00941217">
        <w:rPr>
          <w:rFonts w:eastAsia="Calibri" w:cs="Arial"/>
          <w:szCs w:val="18"/>
        </w:rPr>
        <w:t>перечню услуг или региональному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  <w:r w:rsidRPr="00941217">
        <w:rPr>
          <w:rFonts w:eastAsia="Calibri" w:cs="Arial"/>
        </w:rPr>
        <w:t>_________________________________________________________</w:t>
      </w:r>
      <w:r>
        <w:rPr>
          <w:rFonts w:eastAsia="Calibri" w:cs="Arial"/>
        </w:rPr>
        <w:t>__________________________</w:t>
      </w:r>
      <w:r w:rsidRPr="00941217">
        <w:rPr>
          <w:rFonts w:eastAsia="Calibri" w:cs="Arial"/>
        </w:rPr>
        <w:t xml:space="preserve"> </w:t>
      </w:r>
      <w:r w:rsidRPr="00941217">
        <w:rPr>
          <w:rFonts w:eastAsia="Calibri" w:cs="Arial"/>
          <w:szCs w:val="18"/>
        </w:rPr>
        <w:t>государственных (муниципальных)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right="-31" w:firstLine="10065"/>
        <w:rPr>
          <w:rFonts w:eastAsia="Calibri" w:cs="Arial"/>
          <w:szCs w:val="18"/>
        </w:rPr>
      </w:pPr>
      <w:r w:rsidRPr="00941217">
        <w:rPr>
          <w:rFonts w:eastAsia="Calibri" w:cs="Arial"/>
          <w:szCs w:val="18"/>
        </w:rPr>
        <w:t>услуг и работ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right="-31"/>
        <w:rPr>
          <w:rFonts w:eastAsia="Calibri" w:cs="Arial"/>
          <w:szCs w:val="18"/>
        </w:rPr>
      </w:pPr>
      <w:r w:rsidRPr="00941217">
        <w:rPr>
          <w:rFonts w:eastAsia="Calibri" w:cs="Arial"/>
          <w:szCs w:val="28"/>
        </w:rPr>
        <w:t xml:space="preserve">2. Категории потребителей муниципальной услуги _______________________________________ 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  <w:r w:rsidRPr="00941217">
        <w:rPr>
          <w:rFonts w:eastAsia="Calibri" w:cs="Arial"/>
          <w:szCs w:val="28"/>
        </w:rPr>
        <w:t>_______________________________________________________________________________________________________________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tbl>
      <w:tblPr>
        <w:tblW w:w="4987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002"/>
        <w:gridCol w:w="1059"/>
        <w:gridCol w:w="1164"/>
        <w:gridCol w:w="1164"/>
        <w:gridCol w:w="1059"/>
        <w:gridCol w:w="1005"/>
        <w:gridCol w:w="1005"/>
        <w:gridCol w:w="454"/>
        <w:gridCol w:w="1010"/>
        <w:gridCol w:w="1039"/>
        <w:gridCol w:w="642"/>
        <w:gridCol w:w="885"/>
        <w:gridCol w:w="1073"/>
        <w:gridCol w:w="813"/>
      </w:tblGrid>
      <w:tr w:rsidR="005415CF" w:rsidRPr="005415CF" w:rsidTr="001A2494">
        <w:trPr>
          <w:cantSplit/>
          <w:trHeight w:val="20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Уникальный номер реестровой записи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1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7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Показатель качества муниципальной услуги</w:t>
            </w:r>
          </w:p>
        </w:tc>
      </w:tr>
      <w:tr w:rsidR="005415CF" w:rsidRPr="005415CF" w:rsidTr="001A2494">
        <w:trPr>
          <w:cantSplit/>
          <w:trHeight w:val="20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11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7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5415CF">
              <w:rPr>
                <w:rFonts w:cs="Arial"/>
                <w:color w:val="000000"/>
                <w:sz w:val="22"/>
                <w:szCs w:val="28"/>
                <w:vertAlign w:val="superscript"/>
              </w:rPr>
              <w:t>2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единица </w:t>
            </w:r>
          </w:p>
          <w:p w:rsidR="005415CF" w:rsidRPr="005415CF" w:rsidRDefault="005415CF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измерения 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значение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допустимое (возможное) отклонение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отклонение превышающее, допустимое (возможное) значение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6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причина отклонения</w:t>
            </w:r>
          </w:p>
        </w:tc>
      </w:tr>
      <w:tr w:rsidR="005415CF" w:rsidRPr="005415CF" w:rsidTr="001A2494">
        <w:trPr>
          <w:cantSplit/>
          <w:trHeight w:val="276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11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7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5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утверждено в муниципальном задании на 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утверждено в муниципальном задании на отчётную дату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исполнено на отчетную дату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4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</w:tr>
      <w:tr w:rsidR="005415CF" w:rsidRPr="005415CF" w:rsidTr="001A2494">
        <w:trPr>
          <w:cantSplit/>
          <w:trHeight w:val="20"/>
        </w:trPr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5415CF" w:rsidRDefault="005415CF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____________</w:t>
            </w:r>
          </w:p>
          <w:p w:rsidR="005415CF" w:rsidRPr="005415CF" w:rsidRDefault="005415CF" w:rsidP="001A249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5415CF" w:rsidRDefault="005415CF" w:rsidP="001A2494">
            <w:pPr>
              <w:autoSpaceDE w:val="0"/>
              <w:autoSpaceDN w:val="0"/>
              <w:adjustRightInd w:val="0"/>
              <w:ind w:right="-62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</w:t>
            </w:r>
          </w:p>
          <w:p w:rsidR="005415CF" w:rsidRPr="005415CF" w:rsidRDefault="005415CF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5415CF" w:rsidRDefault="005415CF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 xml:space="preserve">код по ОКЕИ </w:t>
            </w:r>
            <w:r w:rsidRPr="005415CF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</w:p>
        </w:tc>
      </w:tr>
      <w:tr w:rsidR="005415CF" w:rsidRPr="005415CF" w:rsidTr="001A2494">
        <w:trPr>
          <w:cantSplit/>
          <w:trHeight w:val="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  <w:szCs w:val="18"/>
              </w:rPr>
            </w:pPr>
            <w:r w:rsidRPr="005415CF">
              <w:rPr>
                <w:rFonts w:cs="Arial"/>
                <w:sz w:val="22"/>
                <w:szCs w:val="18"/>
              </w:rPr>
              <w:t>15</w:t>
            </w:r>
          </w:p>
        </w:tc>
      </w:tr>
      <w:tr w:rsidR="005415CF" w:rsidRPr="005415CF" w:rsidTr="001A2494">
        <w:trPr>
          <w:cantSplit/>
          <w:trHeight w:val="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</w:tr>
      <w:tr w:rsidR="005415CF" w:rsidRPr="005415CF" w:rsidTr="001A2494">
        <w:trPr>
          <w:cantSplit/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sz w:val="22"/>
              </w:rPr>
            </w:pPr>
          </w:p>
        </w:tc>
      </w:tr>
      <w:tr w:rsidR="005415CF" w:rsidRPr="005415CF" w:rsidTr="001A2494">
        <w:trPr>
          <w:cantSplit/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5415CF" w:rsidRDefault="005415CF" w:rsidP="001A24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Arial"/>
                <w:sz w:val="22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contextualSpacing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contextualSpacing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959"/>
        <w:gridCol w:w="959"/>
        <w:gridCol w:w="959"/>
        <w:gridCol w:w="959"/>
        <w:gridCol w:w="959"/>
        <w:gridCol w:w="917"/>
        <w:gridCol w:w="917"/>
        <w:gridCol w:w="497"/>
        <w:gridCol w:w="1020"/>
        <w:gridCol w:w="1020"/>
        <w:gridCol w:w="725"/>
        <w:gridCol w:w="826"/>
        <w:gridCol w:w="941"/>
        <w:gridCol w:w="837"/>
        <w:gridCol w:w="976"/>
      </w:tblGrid>
      <w:tr w:rsidR="005415CF" w:rsidRPr="00D723C3" w:rsidTr="001A2494">
        <w:trPr>
          <w:trHeight w:val="505"/>
        </w:trPr>
        <w:tc>
          <w:tcPr>
            <w:tcW w:w="360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Уникальный номер реестровой записи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946" w:type="pct"/>
            <w:gridSpan w:val="3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631" w:type="pct"/>
            <w:gridSpan w:val="2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03" w:type="pct"/>
            <w:gridSpan w:val="9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 объема муниципальной услуги</w:t>
            </w:r>
          </w:p>
        </w:tc>
        <w:tc>
          <w:tcPr>
            <w:tcW w:w="360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Среднегодовой размер платы (цена, тариф)</w:t>
            </w:r>
          </w:p>
        </w:tc>
      </w:tr>
      <w:tr w:rsidR="005415CF" w:rsidRPr="00D723C3" w:rsidTr="001A2494">
        <w:trPr>
          <w:trHeight w:val="147"/>
        </w:trPr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946" w:type="pct"/>
            <w:gridSpan w:val="3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единица измерения </w:t>
            </w:r>
          </w:p>
        </w:tc>
        <w:tc>
          <w:tcPr>
            <w:tcW w:w="946" w:type="pct"/>
            <w:gridSpan w:val="3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значение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допустимое (возможное) отклонение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отклонение, превышающее допустимое (возможное) значение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6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причина отклонения</w:t>
            </w: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1A2494">
        <w:trPr>
          <w:trHeight w:val="613"/>
        </w:trPr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946" w:type="pct"/>
            <w:gridSpan w:val="3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631" w:type="pct"/>
            <w:gridSpan w:val="2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утверждено в муниципальном задании на годм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утверждено в муниципальном задании на отчётную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270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исполнено на отчетную дату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1A2494">
        <w:trPr>
          <w:trHeight w:val="380"/>
        </w:trPr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показателя)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показателя)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315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показателя)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316" w:type="pct"/>
            <w:vMerge w:val="restar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показателя)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 xml:space="preserve"> 2</w:t>
            </w: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1A2494">
        <w:trPr>
          <w:trHeight w:val="786"/>
        </w:trPr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наименование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22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код</w:t>
            </w:r>
            <w:r w:rsidRPr="00D723C3">
              <w:rPr>
                <w:rFonts w:cs="Arial"/>
                <w:sz w:val="22"/>
              </w:rPr>
              <w:t xml:space="preserve"> </w:t>
            </w: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 ОКЕИ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16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Merge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1A2494">
        <w:trPr>
          <w:trHeight w:val="170"/>
        </w:trPr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316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2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3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4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5</w:t>
            </w:r>
          </w:p>
        </w:tc>
        <w:tc>
          <w:tcPr>
            <w:tcW w:w="316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6</w:t>
            </w: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7</w:t>
            </w: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8</w:t>
            </w:r>
          </w:p>
        </w:tc>
        <w:tc>
          <w:tcPr>
            <w:tcW w:w="22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9</w:t>
            </w:r>
          </w:p>
        </w:tc>
        <w:tc>
          <w:tcPr>
            <w:tcW w:w="316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10</w:t>
            </w:r>
          </w:p>
        </w:tc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11</w:t>
            </w: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12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13</w:t>
            </w:r>
          </w:p>
        </w:tc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14</w:t>
            </w: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15</w:t>
            </w:r>
          </w:p>
        </w:tc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16</w:t>
            </w:r>
          </w:p>
        </w:tc>
      </w:tr>
      <w:tr w:rsidR="005415CF" w:rsidRPr="00D723C3" w:rsidTr="001A2494">
        <w:trPr>
          <w:trHeight w:val="70"/>
        </w:trPr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</w:tr>
      <w:tr w:rsidR="005415CF" w:rsidRPr="00D723C3" w:rsidTr="001A2494">
        <w:trPr>
          <w:trHeight w:val="163"/>
        </w:trPr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18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br w:type="page"/>
        <w:t>Часть 2. Сведения о выполняемых работах</w:t>
      </w:r>
      <w:r w:rsidRPr="00941217">
        <w:rPr>
          <w:rFonts w:cs="Arial"/>
          <w:color w:val="000000"/>
          <w:szCs w:val="28"/>
          <w:vertAlign w:val="superscript"/>
        </w:rPr>
        <w:t>1</w:t>
      </w:r>
    </w:p>
    <w:p w:rsidR="005415CF" w:rsidRPr="00941217" w:rsidRDefault="005415CF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</w:p>
    <w:p w:rsidR="005415CF" w:rsidRPr="00941217" w:rsidRDefault="00D723C3" w:rsidP="005415CF">
      <w:pPr>
        <w:autoSpaceDE w:val="0"/>
        <w:autoSpaceDN w:val="0"/>
        <w:adjustRightInd w:val="0"/>
        <w:jc w:val="center"/>
        <w:rPr>
          <w:rFonts w:cs="Arial"/>
          <w:color w:val="000000"/>
          <w:szCs w:val="2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61F03" wp14:editId="3E809A58">
                <wp:simplePos x="0" y="0"/>
                <wp:positionH relativeFrom="column">
                  <wp:posOffset>8511540</wp:posOffset>
                </wp:positionH>
                <wp:positionV relativeFrom="paragraph">
                  <wp:posOffset>169545</wp:posOffset>
                </wp:positionV>
                <wp:extent cx="1133475" cy="523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9E955" id="Прямоугольник 11" o:spid="_x0000_s1026" style="position:absolute;margin-left:670.2pt;margin-top:13.35pt;width:89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" strokeweight="1.5pt"/>
            </w:pict>
          </mc:Fallback>
        </mc:AlternateContent>
      </w:r>
      <w:r w:rsidR="005415CF" w:rsidRPr="00941217">
        <w:rPr>
          <w:rFonts w:cs="Arial"/>
          <w:color w:val="000000"/>
          <w:szCs w:val="28"/>
        </w:rPr>
        <w:t>Раздел 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</w:rPr>
      </w:pPr>
      <w:r w:rsidRPr="00941217">
        <w:rPr>
          <w:rFonts w:eastAsia="Calibri" w:cs="Arial"/>
          <w:szCs w:val="28"/>
        </w:rPr>
        <w:t>1. Наименование работы</w:t>
      </w:r>
      <w:r w:rsidRPr="00941217">
        <w:rPr>
          <w:rFonts w:eastAsia="Calibri" w:cs="Arial"/>
        </w:rPr>
        <w:t xml:space="preserve"> _____________________________________________________________ </w:t>
      </w:r>
      <w:r w:rsidRPr="00941217">
        <w:rPr>
          <w:rFonts w:eastAsia="Calibri" w:cs="Arial"/>
          <w:szCs w:val="18"/>
        </w:rPr>
        <w:t>Код по региональному</w:t>
      </w:r>
    </w:p>
    <w:p w:rsidR="005415CF" w:rsidRPr="00941217" w:rsidRDefault="005415CF" w:rsidP="00D723C3">
      <w:pPr>
        <w:widowControl w:val="0"/>
        <w:autoSpaceDE w:val="0"/>
        <w:autoSpaceDN w:val="0"/>
        <w:adjustRightInd w:val="0"/>
        <w:ind w:left="9204" w:firstLine="708"/>
        <w:rPr>
          <w:rFonts w:eastAsia="Calibri" w:cs="Arial"/>
          <w:szCs w:val="18"/>
        </w:rPr>
      </w:pPr>
      <w:r w:rsidRPr="00941217">
        <w:rPr>
          <w:rFonts w:eastAsia="Calibri" w:cs="Arial"/>
          <w:szCs w:val="18"/>
        </w:rPr>
        <w:t>перечню государственных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</w:rPr>
      </w:pPr>
      <w:r w:rsidRPr="00941217">
        <w:rPr>
          <w:rFonts w:eastAsia="Calibri" w:cs="Arial"/>
        </w:rPr>
        <w:t>__________________________________________________________</w:t>
      </w:r>
      <w:r w:rsidR="00D723C3">
        <w:rPr>
          <w:rFonts w:eastAsia="Calibri" w:cs="Arial"/>
        </w:rPr>
        <w:t>_________________________</w:t>
      </w:r>
      <w:r w:rsidRPr="00941217">
        <w:rPr>
          <w:rFonts w:eastAsia="Calibri" w:cs="Arial"/>
          <w:szCs w:val="18"/>
        </w:rPr>
        <w:t>(муниципальных) услуг и работ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ind w:right="-31"/>
        <w:rPr>
          <w:rFonts w:eastAsia="Calibri" w:cs="Arial"/>
          <w:szCs w:val="28"/>
        </w:rPr>
      </w:pPr>
      <w:r w:rsidRPr="00941217">
        <w:rPr>
          <w:rFonts w:eastAsia="Calibri" w:cs="Arial"/>
          <w:szCs w:val="28"/>
        </w:rPr>
        <w:t>2. Категории потребителей работы ______________________________________________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  <w:r w:rsidRPr="00941217">
        <w:rPr>
          <w:rFonts w:eastAsia="Calibri" w:cs="Arial"/>
          <w:szCs w:val="28"/>
        </w:rPr>
        <w:t>____________________________________________________________________________</w:t>
      </w:r>
    </w:p>
    <w:p w:rsidR="005415CF" w:rsidRPr="00941217" w:rsidRDefault="005415CF" w:rsidP="005415CF">
      <w:pPr>
        <w:widowControl w:val="0"/>
        <w:autoSpaceDE w:val="0"/>
        <w:autoSpaceDN w:val="0"/>
        <w:adjustRightInd w:val="0"/>
        <w:rPr>
          <w:rFonts w:eastAsia="Calibri" w:cs="Arial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 xml:space="preserve">3. Сведения о фактическом достижении показателей, характеризующих объем и (или) качество работы: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3.1. Сведения о фактическом достижении показателей, характеризующих качество работы: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018"/>
        <w:gridCol w:w="1031"/>
        <w:gridCol w:w="1145"/>
        <w:gridCol w:w="1145"/>
        <w:gridCol w:w="1031"/>
        <w:gridCol w:w="978"/>
        <w:gridCol w:w="978"/>
        <w:gridCol w:w="445"/>
        <w:gridCol w:w="1109"/>
        <w:gridCol w:w="1109"/>
        <w:gridCol w:w="734"/>
        <w:gridCol w:w="863"/>
        <w:gridCol w:w="1048"/>
        <w:gridCol w:w="798"/>
      </w:tblGrid>
      <w:tr w:rsidR="005415CF" w:rsidRPr="00D723C3" w:rsidTr="001A2494">
        <w:trPr>
          <w:trHeight w:val="318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Уникальный номер реестровой записи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0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7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2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Показатель качества работы</w:t>
            </w:r>
          </w:p>
        </w:tc>
      </w:tr>
      <w:tr w:rsidR="005415CF" w:rsidRPr="00D723C3" w:rsidTr="001A2494">
        <w:trPr>
          <w:trHeight w:val="2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10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7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D723C3">
              <w:rPr>
                <w:rFonts w:cs="Arial"/>
                <w:color w:val="000000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единица 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измерения 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значение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допустимое (возможное) отклонение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отклонение превышающее, допустимое (возможное) значение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причина отклонения</w:t>
            </w:r>
          </w:p>
        </w:tc>
      </w:tr>
      <w:tr w:rsidR="005415CF" w:rsidRPr="00D723C3" w:rsidTr="001A2494">
        <w:trPr>
          <w:trHeight w:val="38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10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7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18"/>
              </w:rPr>
            </w:pP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утверждено в муниципальном задании на 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утверждено в муниципальном задании на отчётную дату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3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исполнено на отчетную дату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4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</w:tr>
      <w:tr w:rsidR="005415CF" w:rsidRPr="00D723C3" w:rsidTr="001A2494"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___________</w:t>
            </w:r>
          </w:p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(наименование</w:t>
            </w:r>
          </w:p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показателя)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>наименование</w:t>
            </w:r>
          </w:p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color w:val="000000"/>
                <w:sz w:val="22"/>
                <w:szCs w:val="18"/>
              </w:rPr>
              <w:t xml:space="preserve">показателя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 xml:space="preserve">код по ОКЕИ </w:t>
            </w:r>
            <w:r w:rsidRPr="00D723C3">
              <w:rPr>
                <w:rFonts w:cs="Arial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</w:p>
        </w:tc>
      </w:tr>
      <w:tr w:rsidR="005415CF" w:rsidRPr="00D723C3" w:rsidTr="001A2494">
        <w:trPr>
          <w:trHeight w:val="4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18"/>
              </w:rPr>
            </w:pPr>
            <w:r w:rsidRPr="00D723C3">
              <w:rPr>
                <w:rFonts w:cs="Arial"/>
                <w:sz w:val="22"/>
                <w:szCs w:val="18"/>
              </w:rPr>
              <w:t>15</w:t>
            </w:r>
          </w:p>
        </w:tc>
      </w:tr>
      <w:tr w:rsidR="005415CF" w:rsidRPr="00D723C3" w:rsidTr="001A2494">
        <w:trPr>
          <w:trHeight w:val="4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5415CF" w:rsidRPr="00D723C3" w:rsidTr="001A2494">
        <w:trPr>
          <w:trHeight w:val="19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</w:tr>
      <w:tr w:rsidR="005415CF" w:rsidRPr="00D723C3" w:rsidTr="001A2494">
        <w:trPr>
          <w:trHeight w:val="14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CF" w:rsidRPr="00D723C3" w:rsidRDefault="005415CF" w:rsidP="001A249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rPr>
          <w:rFonts w:cs="Arial"/>
        </w:rPr>
      </w:pPr>
      <w:r w:rsidRPr="00941217">
        <w:rPr>
          <w:rFonts w:cs="Arial"/>
        </w:rPr>
        <w:br w:type="page"/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941217">
        <w:rPr>
          <w:rFonts w:cs="Arial"/>
          <w:color w:val="000000"/>
          <w:szCs w:val="28"/>
        </w:rPr>
        <w:t>3.2. Сведения о фактическом достижении показателей, характеризующих объем работы: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993"/>
        <w:gridCol w:w="992"/>
        <w:gridCol w:w="992"/>
        <w:gridCol w:w="992"/>
        <w:gridCol w:w="993"/>
        <w:gridCol w:w="850"/>
        <w:gridCol w:w="851"/>
        <w:gridCol w:w="708"/>
        <w:gridCol w:w="993"/>
        <w:gridCol w:w="1134"/>
        <w:gridCol w:w="851"/>
        <w:gridCol w:w="992"/>
        <w:gridCol w:w="1134"/>
        <w:gridCol w:w="992"/>
        <w:gridCol w:w="879"/>
      </w:tblGrid>
      <w:tr w:rsidR="005415CF" w:rsidRPr="00227730" w:rsidTr="00227730">
        <w:trPr>
          <w:trHeight w:val="505"/>
        </w:trPr>
        <w:tc>
          <w:tcPr>
            <w:tcW w:w="880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Уникальный номер реестровой записи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8505" w:type="dxa"/>
            <w:gridSpan w:val="9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Показатель объема работы</w:t>
            </w:r>
          </w:p>
        </w:tc>
        <w:tc>
          <w:tcPr>
            <w:tcW w:w="879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Размер платы (цена, тариф)</w:t>
            </w:r>
          </w:p>
        </w:tc>
      </w:tr>
      <w:tr w:rsidR="005415CF" w:rsidRPr="00227730" w:rsidTr="00227730">
        <w:trPr>
          <w:trHeight w:val="147"/>
        </w:trPr>
        <w:tc>
          <w:tcPr>
            <w:tcW w:w="880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наименование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показателя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единица измерения </w:t>
            </w:r>
          </w:p>
        </w:tc>
        <w:tc>
          <w:tcPr>
            <w:tcW w:w="2978" w:type="dxa"/>
            <w:gridSpan w:val="3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допустимое (возможное) отклонение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отклонение, превышающее допустимое (возможное) значение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причина отклонения</w:t>
            </w:r>
          </w:p>
        </w:tc>
        <w:tc>
          <w:tcPr>
            <w:tcW w:w="879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613"/>
        </w:trPr>
        <w:tc>
          <w:tcPr>
            <w:tcW w:w="880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утверждено в муниципальном задании на годм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утверждено в муниципальном задании на отчётную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исполнено на отчетную дату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380"/>
        </w:trPr>
        <w:tc>
          <w:tcPr>
            <w:tcW w:w="880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показателя)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показателя)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показателя)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 xml:space="preserve"> 2</w:t>
            </w:r>
          </w:p>
        </w:tc>
        <w:tc>
          <w:tcPr>
            <w:tcW w:w="992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показателя)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 xml:space="preserve"> 2</w:t>
            </w:r>
          </w:p>
        </w:tc>
        <w:tc>
          <w:tcPr>
            <w:tcW w:w="993" w:type="dxa"/>
            <w:vMerge w:val="restart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__________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(наименование</w:t>
            </w:r>
          </w:p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показателя)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 xml:space="preserve"> 2</w:t>
            </w:r>
          </w:p>
        </w:tc>
        <w:tc>
          <w:tcPr>
            <w:tcW w:w="850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786"/>
        </w:trPr>
        <w:tc>
          <w:tcPr>
            <w:tcW w:w="880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наименование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708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код</w:t>
            </w:r>
            <w:r w:rsidRPr="00227730">
              <w:rPr>
                <w:rFonts w:cs="Arial"/>
                <w:sz w:val="20"/>
              </w:rPr>
              <w:t xml:space="preserve"> </w:t>
            </w:r>
            <w:r w:rsidRPr="00227730">
              <w:rPr>
                <w:rFonts w:cs="Arial"/>
                <w:color w:val="000000"/>
                <w:sz w:val="20"/>
                <w:szCs w:val="18"/>
              </w:rPr>
              <w:t xml:space="preserve">по ОКЕИ </w:t>
            </w:r>
            <w:r w:rsidRPr="00227730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295"/>
        </w:trPr>
        <w:tc>
          <w:tcPr>
            <w:tcW w:w="880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15</w:t>
            </w:r>
          </w:p>
        </w:tc>
        <w:tc>
          <w:tcPr>
            <w:tcW w:w="879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18"/>
              </w:rPr>
            </w:pPr>
            <w:r w:rsidRPr="00227730">
              <w:rPr>
                <w:rFonts w:cs="Arial"/>
                <w:color w:val="000000"/>
                <w:sz w:val="20"/>
                <w:szCs w:val="18"/>
              </w:rPr>
              <w:t>16</w:t>
            </w:r>
          </w:p>
        </w:tc>
      </w:tr>
      <w:tr w:rsidR="005415CF" w:rsidRPr="00227730" w:rsidTr="00227730">
        <w:trPr>
          <w:trHeight w:val="293"/>
        </w:trPr>
        <w:tc>
          <w:tcPr>
            <w:tcW w:w="880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5415CF" w:rsidRPr="00227730" w:rsidTr="00227730">
        <w:trPr>
          <w:trHeight w:val="163"/>
        </w:trPr>
        <w:tc>
          <w:tcPr>
            <w:tcW w:w="880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5415CF" w:rsidRPr="00227730" w:rsidRDefault="005415CF" w:rsidP="001A249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18"/>
              </w:rPr>
            </w:pPr>
          </w:p>
        </w:tc>
      </w:tr>
    </w:tbl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eastAsia="Calibri" w:cs="Arial"/>
          <w:color w:val="000000"/>
          <w:szCs w:val="28"/>
        </w:rPr>
      </w:pPr>
      <w:r w:rsidRPr="00941217">
        <w:rPr>
          <w:rFonts w:eastAsia="Calibri" w:cs="Arial"/>
          <w:color w:val="000000"/>
          <w:szCs w:val="28"/>
        </w:rPr>
        <w:t xml:space="preserve">Руководитель (уполномоченное лицо, должность)_____________________________ ______________ ______________ </w:t>
      </w:r>
    </w:p>
    <w:p w:rsidR="005415CF" w:rsidRPr="00941217" w:rsidRDefault="005415CF" w:rsidP="005415CF">
      <w:pPr>
        <w:autoSpaceDE w:val="0"/>
        <w:autoSpaceDN w:val="0"/>
        <w:adjustRightInd w:val="0"/>
        <w:ind w:left="6372" w:firstLine="708"/>
        <w:rPr>
          <w:rFonts w:eastAsia="Calibri" w:cs="Arial"/>
          <w:color w:val="000000"/>
          <w:szCs w:val="20"/>
        </w:rPr>
      </w:pPr>
      <w:r w:rsidRPr="00941217">
        <w:rPr>
          <w:rFonts w:eastAsia="Calibri" w:cs="Arial"/>
          <w:color w:val="000000"/>
          <w:szCs w:val="20"/>
        </w:rPr>
        <w:t xml:space="preserve">(должность)  </w:t>
      </w:r>
      <w:r w:rsidR="00D723C3">
        <w:rPr>
          <w:rFonts w:eastAsia="Calibri" w:cs="Arial"/>
          <w:color w:val="000000"/>
          <w:szCs w:val="20"/>
        </w:rPr>
        <w:tab/>
        <w:t xml:space="preserve">         </w:t>
      </w:r>
      <w:r w:rsidRPr="00941217">
        <w:rPr>
          <w:rFonts w:eastAsia="Calibri" w:cs="Arial"/>
          <w:color w:val="000000"/>
          <w:szCs w:val="20"/>
        </w:rPr>
        <w:t xml:space="preserve">(подпись) (расшифровка подписи) </w:t>
      </w:r>
    </w:p>
    <w:p w:rsidR="005415CF" w:rsidRDefault="005415CF" w:rsidP="005415CF">
      <w:pPr>
        <w:autoSpaceDE w:val="0"/>
        <w:autoSpaceDN w:val="0"/>
        <w:adjustRightInd w:val="0"/>
        <w:rPr>
          <w:rFonts w:cs="Arial"/>
          <w:szCs w:val="28"/>
        </w:rPr>
      </w:pPr>
      <w:r w:rsidRPr="00941217">
        <w:rPr>
          <w:rFonts w:cs="Arial"/>
          <w:szCs w:val="28"/>
        </w:rPr>
        <w:t>«____» ______________ 20___ г.</w:t>
      </w:r>
    </w:p>
    <w:p w:rsidR="00D723C3" w:rsidRDefault="00D723C3" w:rsidP="005415CF">
      <w:pPr>
        <w:autoSpaceDE w:val="0"/>
        <w:autoSpaceDN w:val="0"/>
        <w:adjustRightInd w:val="0"/>
        <w:rPr>
          <w:rFonts w:cs="Arial"/>
          <w:szCs w:val="28"/>
        </w:rPr>
      </w:pP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D723C3">
        <w:rPr>
          <w:rFonts w:cs="Arial"/>
          <w:color w:val="000000"/>
          <w:szCs w:val="16"/>
        </w:rPr>
        <w:t>СОГЛАСОВАНО</w:t>
      </w: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D723C3">
        <w:rPr>
          <w:rFonts w:cs="Arial"/>
          <w:color w:val="000000"/>
          <w:szCs w:val="16"/>
        </w:rPr>
        <w:t>Руководитель</w:t>
      </w:r>
    </w:p>
    <w:p w:rsidR="00227730" w:rsidRDefault="00227730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 xml:space="preserve">структурного подразделения администрации города, </w:t>
      </w:r>
    </w:p>
    <w:p w:rsidR="00D723C3" w:rsidRPr="00D723C3" w:rsidRDefault="00227730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 xml:space="preserve">осуществлявшего функции и полномочия учредителя </w:t>
      </w:r>
      <w:r w:rsidR="00D723C3" w:rsidRPr="00D723C3">
        <w:rPr>
          <w:rFonts w:cs="Arial"/>
          <w:color w:val="000000"/>
          <w:szCs w:val="16"/>
        </w:rPr>
        <w:t xml:space="preserve"> ________________ ___________ _______________________</w:t>
      </w: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D723C3">
        <w:rPr>
          <w:rFonts w:cs="Arial"/>
          <w:color w:val="000000"/>
          <w:szCs w:val="16"/>
        </w:rPr>
        <w:t xml:space="preserve">                         </w:t>
      </w:r>
      <w:r>
        <w:rPr>
          <w:rFonts w:cs="Arial"/>
          <w:color w:val="000000"/>
          <w:szCs w:val="16"/>
        </w:rPr>
        <w:tab/>
      </w:r>
      <w:r>
        <w:rPr>
          <w:rFonts w:cs="Arial"/>
          <w:color w:val="000000"/>
          <w:szCs w:val="16"/>
        </w:rPr>
        <w:tab/>
      </w:r>
      <w:r>
        <w:rPr>
          <w:rFonts w:cs="Arial"/>
          <w:color w:val="000000"/>
          <w:szCs w:val="16"/>
        </w:rPr>
        <w:tab/>
      </w:r>
      <w:r w:rsidR="00227730">
        <w:rPr>
          <w:rFonts w:cs="Arial"/>
          <w:color w:val="000000"/>
          <w:szCs w:val="16"/>
        </w:rPr>
        <w:tab/>
      </w:r>
      <w:r w:rsidR="00227730">
        <w:rPr>
          <w:rFonts w:cs="Arial"/>
          <w:color w:val="000000"/>
          <w:szCs w:val="16"/>
        </w:rPr>
        <w:tab/>
      </w:r>
      <w:r w:rsidR="00227730">
        <w:rPr>
          <w:rFonts w:cs="Arial"/>
          <w:color w:val="000000"/>
          <w:szCs w:val="16"/>
        </w:rPr>
        <w:tab/>
        <w:t xml:space="preserve">        </w:t>
      </w:r>
      <w:r w:rsidRPr="00D723C3">
        <w:rPr>
          <w:rFonts w:cs="Arial"/>
          <w:color w:val="000000"/>
          <w:szCs w:val="16"/>
        </w:rPr>
        <w:t>(должность)     (подпись)   (расшифровка подписи)</w:t>
      </w:r>
    </w:p>
    <w:p w:rsidR="00D723C3" w:rsidRPr="00D723C3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</w:p>
    <w:p w:rsidR="00D723C3" w:rsidRPr="00941217" w:rsidRDefault="00D723C3" w:rsidP="00D723C3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D723C3">
        <w:rPr>
          <w:rFonts w:cs="Arial"/>
          <w:color w:val="000000"/>
          <w:szCs w:val="16"/>
        </w:rPr>
        <w:t>"_____" _____________ 20__ г.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t>1-Формируется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t xml:space="preserve">2-Формируется в соответствии с муниципальным заданием. 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t>3-Заполняется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t>4-В предварительном отчете в этой графе указываются показател</w:t>
      </w:r>
      <w:r w:rsidR="00227730">
        <w:rPr>
          <w:rFonts w:cs="Arial"/>
          <w:color w:val="000000"/>
          <w:szCs w:val="16"/>
        </w:rPr>
        <w:t>и</w:t>
      </w:r>
      <w:r w:rsidRPr="00941217">
        <w:rPr>
          <w:rFonts w:cs="Arial"/>
          <w:color w:val="000000"/>
          <w:szCs w:val="16"/>
        </w:rPr>
        <w:t xml:space="preserve"> и качества и объема, запланированные к исполнению по завершении текущего финансового года.</w:t>
      </w:r>
    </w:p>
    <w:p w:rsidR="005415CF" w:rsidRPr="00941217" w:rsidRDefault="005415CF" w:rsidP="005415CF">
      <w:pPr>
        <w:autoSpaceDE w:val="0"/>
        <w:autoSpaceDN w:val="0"/>
        <w:adjustRightInd w:val="0"/>
        <w:rPr>
          <w:rFonts w:cs="Arial"/>
          <w:color w:val="000000"/>
          <w:szCs w:val="16"/>
        </w:rPr>
      </w:pPr>
      <w:r w:rsidRPr="00941217">
        <w:rPr>
          <w:rFonts w:cs="Arial"/>
          <w:color w:val="000000"/>
          <w:szCs w:val="16"/>
        </w:rPr>
        <w:t>5-Рассчитывается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11),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14 и 15 пункта 3.2 не рассчитываются.</w:t>
      </w:r>
    </w:p>
    <w:p w:rsidR="005415CF" w:rsidRDefault="005415CF" w:rsidP="005415CF">
      <w:pPr>
        <w:rPr>
          <w:rFonts w:cs="Arial"/>
          <w:color w:val="000000"/>
          <w:szCs w:val="20"/>
        </w:rPr>
      </w:pPr>
      <w:r w:rsidRPr="00941217">
        <w:rPr>
          <w:rFonts w:cs="Arial"/>
          <w:color w:val="000000"/>
          <w:szCs w:val="20"/>
        </w:rPr>
        <w:t>6-Рассчитывается при формировании отчета за год как разница показателей граф 11, 13 и 14.».</w:t>
      </w:r>
    </w:p>
    <w:p w:rsidR="005415CF" w:rsidRDefault="005415CF" w:rsidP="00621801">
      <w:pPr>
        <w:rPr>
          <w:sz w:val="28"/>
          <w:szCs w:val="28"/>
        </w:rPr>
      </w:pPr>
    </w:p>
    <w:p w:rsidR="00227730" w:rsidRDefault="00227730" w:rsidP="00621801">
      <w:pPr>
        <w:rPr>
          <w:sz w:val="28"/>
          <w:szCs w:val="28"/>
        </w:rPr>
      </w:pPr>
    </w:p>
    <w:p w:rsidR="00227730" w:rsidRDefault="00227730" w:rsidP="00621801">
      <w:pPr>
        <w:rPr>
          <w:sz w:val="28"/>
          <w:szCs w:val="28"/>
        </w:rPr>
      </w:pPr>
    </w:p>
    <w:p w:rsidR="00227730" w:rsidRDefault="0022773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7730" w:rsidRDefault="00227730" w:rsidP="0022773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 к постановлению</w:t>
      </w:r>
    </w:p>
    <w:p w:rsidR="00227730" w:rsidRDefault="00227730" w:rsidP="002277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227730" w:rsidRDefault="00227730" w:rsidP="00227730">
      <w:pPr>
        <w:jc w:val="right"/>
        <w:rPr>
          <w:sz w:val="28"/>
          <w:szCs w:val="28"/>
        </w:rPr>
      </w:pPr>
    </w:p>
    <w:p w:rsidR="00227730" w:rsidRPr="00227730" w:rsidRDefault="00227730" w:rsidP="0022773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«</w:t>
      </w:r>
      <w:r w:rsidRPr="00227730">
        <w:rPr>
          <w:rFonts w:ascii="Times New Roman" w:hAnsi="Times New Roman" w:cs="Times New Roman"/>
          <w:sz w:val="24"/>
          <w:szCs w:val="28"/>
        </w:rPr>
        <w:t>Приложение № 3</w:t>
      </w:r>
    </w:p>
    <w:p w:rsidR="00227730" w:rsidRPr="00227730" w:rsidRDefault="00227730" w:rsidP="0022773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к Положению о формировании муниципального</w:t>
      </w:r>
    </w:p>
    <w:p w:rsidR="00227730" w:rsidRPr="00227730" w:rsidRDefault="00227730" w:rsidP="0022773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задания на оказание муниципальных услуг</w:t>
      </w:r>
    </w:p>
    <w:p w:rsidR="00227730" w:rsidRPr="00227730" w:rsidRDefault="00227730" w:rsidP="0022773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(выполнение работ) в отношении муниципальных</w:t>
      </w:r>
    </w:p>
    <w:p w:rsidR="00227730" w:rsidRPr="00227730" w:rsidRDefault="00227730" w:rsidP="0022773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учреждений города Пыть-Яха и финансового обеспечения</w:t>
      </w:r>
    </w:p>
    <w:p w:rsidR="00227730" w:rsidRPr="00227730" w:rsidRDefault="00227730" w:rsidP="00227730">
      <w:pPr>
        <w:jc w:val="right"/>
        <w:rPr>
          <w:szCs w:val="28"/>
        </w:rPr>
      </w:pPr>
      <w:r w:rsidRPr="00227730">
        <w:rPr>
          <w:szCs w:val="28"/>
        </w:rPr>
        <w:t>выполнения муниципального задания</w:t>
      </w:r>
    </w:p>
    <w:p w:rsidR="00227730" w:rsidRPr="00227730" w:rsidRDefault="00227730" w:rsidP="00227730">
      <w:pPr>
        <w:spacing w:line="360" w:lineRule="auto"/>
        <w:ind w:firstLine="709"/>
        <w:jc w:val="right"/>
      </w:pPr>
    </w:p>
    <w:p w:rsidR="00227730" w:rsidRPr="00227730" w:rsidRDefault="00227730" w:rsidP="00227730">
      <w:pPr>
        <w:spacing w:line="360" w:lineRule="auto"/>
        <w:ind w:firstLine="709"/>
        <w:rPr>
          <w:bCs/>
          <w:szCs w:val="20"/>
        </w:rPr>
      </w:pPr>
    </w:p>
    <w:p w:rsidR="00227730" w:rsidRPr="00227730" w:rsidRDefault="00227730" w:rsidP="0022773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Аналитическая записка о результатах</w:t>
      </w:r>
    </w:p>
    <w:p w:rsidR="00227730" w:rsidRPr="00227730" w:rsidRDefault="00227730" w:rsidP="0022773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мониторинга муниципального задания</w:t>
      </w:r>
    </w:p>
    <w:p w:rsidR="00227730" w:rsidRPr="00227730" w:rsidRDefault="00227730" w:rsidP="0022773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за _______________20___ года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 xml:space="preserve">Наименование структурного подразделения, осуществляющего функции и полномочия учредителя 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1. Сведения о выполнении муниципальных заданий на оказание муниципальных услуг (выполнение работ), а также об объемах на финансовое обеспечение выполнения муниципальных заданий за отчетный год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984"/>
        <w:gridCol w:w="2268"/>
        <w:gridCol w:w="1843"/>
        <w:gridCol w:w="1843"/>
        <w:gridCol w:w="850"/>
      </w:tblGrid>
      <w:tr w:rsidR="00227730" w:rsidRPr="00227730" w:rsidTr="00227730">
        <w:trPr>
          <w:trHeight w:val="1595"/>
        </w:trPr>
        <w:tc>
          <w:tcPr>
            <w:tcW w:w="562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Наименование муниципальной услуги/работы</w:t>
            </w:r>
          </w:p>
        </w:tc>
        <w:tc>
          <w:tcPr>
            <w:tcW w:w="1560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Учреждение, оказывающее услугу</w:t>
            </w: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Наименование показателя, единицы измерения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Первоначально утвержденное плановое значение на отчетный год</w:t>
            </w: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Уточненное плановое значение на отчетный год</w:t>
            </w: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Фактическое значение за отчетный год</w:t>
            </w:r>
          </w:p>
        </w:tc>
        <w:tc>
          <w:tcPr>
            <w:tcW w:w="850" w:type="dxa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% исполнения</w:t>
            </w:r>
          </w:p>
        </w:tc>
      </w:tr>
      <w:tr w:rsidR="00227730" w:rsidRPr="00227730" w:rsidTr="00227730">
        <w:trPr>
          <w:trHeight w:val="819"/>
        </w:trPr>
        <w:tc>
          <w:tcPr>
            <w:tcW w:w="562" w:type="dxa"/>
            <w:vMerge w:val="restart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Муниципальная услуга 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Муниципальное учреждение</w:t>
            </w: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766"/>
        </w:trPr>
        <w:tc>
          <w:tcPr>
            <w:tcW w:w="562" w:type="dxa"/>
            <w:vMerge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Объём средств на финансовое обеспечение оказания муниципальных услуг (выполнения работ), тыс. рублей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771"/>
        </w:trPr>
        <w:tc>
          <w:tcPr>
            <w:tcW w:w="562" w:type="dxa"/>
            <w:vMerge w:val="restart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 xml:space="preserve">…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819"/>
        </w:trPr>
        <w:tc>
          <w:tcPr>
            <w:tcW w:w="562" w:type="dxa"/>
            <w:vMerge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819"/>
        </w:trPr>
        <w:tc>
          <w:tcPr>
            <w:tcW w:w="562" w:type="dxa"/>
            <w:vMerge w:val="restart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ИТОГО: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7730" w:rsidRPr="00227730" w:rsidRDefault="00227730" w:rsidP="0022773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850" w:type="dxa"/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27730" w:rsidRPr="00227730" w:rsidTr="00227730">
        <w:trPr>
          <w:trHeight w:val="819"/>
        </w:trPr>
        <w:tc>
          <w:tcPr>
            <w:tcW w:w="562" w:type="dxa"/>
            <w:vMerge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730" w:rsidRPr="00227730" w:rsidRDefault="00227730" w:rsidP="002277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27730">
              <w:rPr>
                <w:rFonts w:ascii="Times New Roman" w:hAnsi="Times New Roman" w:cs="Times New Roman"/>
                <w:sz w:val="22"/>
                <w:szCs w:val="24"/>
              </w:rPr>
              <w:t>Объём средств на финансовое обеспечение оказания муниципальных услуг (выполнения работ), тыс. рублей</w:t>
            </w:r>
          </w:p>
        </w:tc>
        <w:tc>
          <w:tcPr>
            <w:tcW w:w="2268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0" w:type="dxa"/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2. Сведения о качестве оказываемых муниципальных услуг.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2.1. Наличие в отчетном периоде жалоб на качество услуг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"/>
        <w:gridCol w:w="2026"/>
        <w:gridCol w:w="1443"/>
        <w:gridCol w:w="1735"/>
        <w:gridCol w:w="4344"/>
      </w:tblGrid>
      <w:tr w:rsidR="00227730" w:rsidRPr="00227730" w:rsidTr="001A2494">
        <w:trPr>
          <w:trHeight w:val="195"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Наименование услуги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Кем подана жалоба</w:t>
            </w: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Содержание жалобы</w:t>
            </w:r>
          </w:p>
        </w:tc>
      </w:tr>
      <w:tr w:rsidR="00227730" w:rsidRPr="00227730" w:rsidTr="001A2494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1A2494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1A2494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2.2. Наличие в отчетном периоде замечаний к качеству услуг со стороны контролирующих органов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0"/>
        <w:gridCol w:w="2011"/>
        <w:gridCol w:w="1216"/>
        <w:gridCol w:w="2880"/>
        <w:gridCol w:w="3443"/>
      </w:tblGrid>
      <w:tr w:rsidR="00227730" w:rsidRPr="00227730" w:rsidTr="001A2494">
        <w:trPr>
          <w:trHeight w:val="195"/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Наименование услуги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Дата проверки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Контролирующий орган</w:t>
            </w: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Содержание замечания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/выявленного нарушения</w:t>
            </w:r>
          </w:p>
        </w:tc>
      </w:tr>
      <w:tr w:rsidR="00227730" w:rsidRPr="00227730" w:rsidTr="001A249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1A249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1A2494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 xml:space="preserve">2.3. Показатели качества оказываемых муниципальных услуг 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4961"/>
        <w:gridCol w:w="1938"/>
        <w:gridCol w:w="1064"/>
        <w:gridCol w:w="1573"/>
      </w:tblGrid>
      <w:tr w:rsidR="00227730" w:rsidRPr="00227730" w:rsidTr="00227730">
        <w:trPr>
          <w:trHeight w:val="75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 качества муниципальной услуги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2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План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227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Факт</w:t>
            </w: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услуга 1 </w:t>
            </w: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Муниципальная услуга 2 </w:t>
            </w: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227730">
        <w:trPr>
          <w:trHeight w:val="90"/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730" w:rsidRPr="00227730" w:rsidTr="00227730">
        <w:trPr>
          <w:trHeight w:val="75"/>
          <w:tblCellSpacing w:w="0" w:type="dxa"/>
        </w:trPr>
        <w:tc>
          <w:tcPr>
            <w:tcW w:w="99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730" w:rsidRPr="00227730" w:rsidRDefault="00227730" w:rsidP="001A2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730">
              <w:rPr>
                <w:rFonts w:ascii="Times New Roman" w:hAnsi="Times New Roman" w:cs="Times New Roman"/>
                <w:sz w:val="24"/>
                <w:szCs w:val="28"/>
              </w:rPr>
              <w:t xml:space="preserve">... </w:t>
            </w:r>
          </w:p>
        </w:tc>
      </w:tr>
    </w:tbl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3. Причины отклонения фактических объемов исполнения муниципального задания от запланированных.</w:t>
      </w:r>
    </w:p>
    <w:p w:rsid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4. Перспективы</w:t>
      </w:r>
      <w:r w:rsidRPr="00227730">
        <w:rPr>
          <w:rFonts w:ascii="Times New Roman" w:hAnsi="Times New Roman" w:cs="Times New Roman"/>
          <w:sz w:val="24"/>
          <w:szCs w:val="28"/>
        </w:rPr>
        <w:t>/</w:t>
      </w:r>
      <w:r>
        <w:rPr>
          <w:rFonts w:ascii="Times New Roman" w:hAnsi="Times New Roman" w:cs="Times New Roman"/>
          <w:sz w:val="24"/>
          <w:szCs w:val="28"/>
        </w:rPr>
        <w:t>анализ</w:t>
      </w:r>
      <w:r w:rsidRPr="00227730">
        <w:rPr>
          <w:rFonts w:ascii="Times New Roman" w:hAnsi="Times New Roman" w:cs="Times New Roman"/>
          <w:sz w:val="24"/>
          <w:szCs w:val="28"/>
        </w:rPr>
        <w:t xml:space="preserve"> исполнения муниципального задания в соответствии с запланированными объемами и показателями качества муниципальных услуг (выполнения работ).</w:t>
      </w:r>
    </w:p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i/>
          <w:sz w:val="22"/>
          <w:szCs w:val="28"/>
        </w:rPr>
      </w:pPr>
      <w:r w:rsidRPr="00227730">
        <w:rPr>
          <w:rFonts w:ascii="Times New Roman" w:hAnsi="Times New Roman" w:cs="Times New Roman"/>
          <w:i/>
          <w:sz w:val="22"/>
          <w:szCs w:val="28"/>
        </w:rPr>
        <w:t>(при подготовке аналитической записки за 1 полугодие и 9 месяцев указываются перспективы исполнения муниципального задания, при подготовке аналитической записки за год – анализ исполнения муниципального задания с указанием процента выполнения</w:t>
      </w:r>
      <w:r>
        <w:rPr>
          <w:rFonts w:ascii="Times New Roman" w:hAnsi="Times New Roman" w:cs="Times New Roman"/>
          <w:i/>
          <w:sz w:val="22"/>
          <w:szCs w:val="28"/>
        </w:rPr>
        <w:t xml:space="preserve"> показателей, характеризующих качество и объем муниципальной услуги (работы)</w:t>
      </w:r>
      <w:r w:rsidRPr="00227730">
        <w:rPr>
          <w:rFonts w:ascii="Times New Roman" w:hAnsi="Times New Roman" w:cs="Times New Roman"/>
          <w:i/>
          <w:sz w:val="22"/>
          <w:szCs w:val="28"/>
        </w:rPr>
        <w:t>)</w:t>
      </w:r>
    </w:p>
    <w:p w:rsidR="00227730" w:rsidRPr="00227730" w:rsidRDefault="00227730" w:rsidP="00227730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 xml:space="preserve">Руководитель структурного подразделения 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 (Ф.И.О.) </w:t>
      </w: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227730" w:rsidRPr="00227730" w:rsidRDefault="00227730" w:rsidP="0022773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227730">
        <w:rPr>
          <w:rFonts w:ascii="Times New Roman" w:hAnsi="Times New Roman" w:cs="Times New Roman"/>
          <w:sz w:val="24"/>
          <w:szCs w:val="28"/>
        </w:rPr>
        <w:t>Дата _______ Подпись _____________</w:t>
      </w:r>
    </w:p>
    <w:sectPr w:rsidR="00227730" w:rsidRPr="00227730" w:rsidSect="005415CF">
      <w:pgSz w:w="16838" w:h="11906" w:orient="landscape"/>
      <w:pgMar w:top="1701" w:right="138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14" w:rsidRDefault="00010F14">
      <w:r>
        <w:separator/>
      </w:r>
    </w:p>
  </w:endnote>
  <w:endnote w:type="continuationSeparator" w:id="0">
    <w:p w:rsidR="00010F14" w:rsidRDefault="000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14" w:rsidRDefault="00010F14">
      <w:r>
        <w:separator/>
      </w:r>
    </w:p>
  </w:footnote>
  <w:footnote w:type="continuationSeparator" w:id="0">
    <w:p w:rsidR="00010F14" w:rsidRDefault="0001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795967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95967">
      <w:rPr>
        <w:rStyle w:val="af3"/>
        <w:noProof/>
      </w:rPr>
      <w:t>21</w:t>
    </w:r>
    <w:r>
      <w:rPr>
        <w:rStyle w:val="af3"/>
      </w:rPr>
      <w:fldChar w:fldCharType="end"/>
    </w:r>
  </w:p>
  <w:p w:rsidR="00CA279C" w:rsidRDefault="00795967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72512BA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501B4"/>
    <w:rsid w:val="000673C4"/>
    <w:rsid w:val="000C31F2"/>
    <w:rsid w:val="000D57AD"/>
    <w:rsid w:val="000F59E1"/>
    <w:rsid w:val="001012DB"/>
    <w:rsid w:val="0013739E"/>
    <w:rsid w:val="00162D80"/>
    <w:rsid w:val="00164487"/>
    <w:rsid w:val="00167EA4"/>
    <w:rsid w:val="001B25B2"/>
    <w:rsid w:val="001F6A94"/>
    <w:rsid w:val="0020576E"/>
    <w:rsid w:val="00225C4E"/>
    <w:rsid w:val="00227730"/>
    <w:rsid w:val="0024532E"/>
    <w:rsid w:val="00261BD7"/>
    <w:rsid w:val="00280E49"/>
    <w:rsid w:val="00284F52"/>
    <w:rsid w:val="00304E2B"/>
    <w:rsid w:val="00322DB8"/>
    <w:rsid w:val="003C33E6"/>
    <w:rsid w:val="003F76CA"/>
    <w:rsid w:val="004022AB"/>
    <w:rsid w:val="004577F5"/>
    <w:rsid w:val="0049678C"/>
    <w:rsid w:val="004D38E5"/>
    <w:rsid w:val="005119CF"/>
    <w:rsid w:val="00514AE7"/>
    <w:rsid w:val="00533235"/>
    <w:rsid w:val="005415CF"/>
    <w:rsid w:val="0054537A"/>
    <w:rsid w:val="005A222A"/>
    <w:rsid w:val="005C2C20"/>
    <w:rsid w:val="005D730C"/>
    <w:rsid w:val="005E61CA"/>
    <w:rsid w:val="00621801"/>
    <w:rsid w:val="00626951"/>
    <w:rsid w:val="006621A7"/>
    <w:rsid w:val="00671853"/>
    <w:rsid w:val="006840BA"/>
    <w:rsid w:val="00692D57"/>
    <w:rsid w:val="006B2609"/>
    <w:rsid w:val="00702B82"/>
    <w:rsid w:val="007454BF"/>
    <w:rsid w:val="00795967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E6D33"/>
    <w:rsid w:val="00940DF7"/>
    <w:rsid w:val="00943A03"/>
    <w:rsid w:val="009B1C93"/>
    <w:rsid w:val="009B445C"/>
    <w:rsid w:val="009D0248"/>
    <w:rsid w:val="009D4B32"/>
    <w:rsid w:val="009F5E6D"/>
    <w:rsid w:val="00A305A9"/>
    <w:rsid w:val="00A30607"/>
    <w:rsid w:val="00A95C9A"/>
    <w:rsid w:val="00AA6BF5"/>
    <w:rsid w:val="00AF4E0E"/>
    <w:rsid w:val="00B11A00"/>
    <w:rsid w:val="00B415D4"/>
    <w:rsid w:val="00B4195A"/>
    <w:rsid w:val="00B54773"/>
    <w:rsid w:val="00B75591"/>
    <w:rsid w:val="00B86476"/>
    <w:rsid w:val="00BC6C57"/>
    <w:rsid w:val="00C82B50"/>
    <w:rsid w:val="00C86926"/>
    <w:rsid w:val="00C93061"/>
    <w:rsid w:val="00C96D34"/>
    <w:rsid w:val="00D367CD"/>
    <w:rsid w:val="00D55699"/>
    <w:rsid w:val="00D723C3"/>
    <w:rsid w:val="00D765AD"/>
    <w:rsid w:val="00D93B14"/>
    <w:rsid w:val="00DF600A"/>
    <w:rsid w:val="00E063F5"/>
    <w:rsid w:val="00E06D1C"/>
    <w:rsid w:val="00E072FF"/>
    <w:rsid w:val="00E23575"/>
    <w:rsid w:val="00E37CC5"/>
    <w:rsid w:val="00ED3428"/>
    <w:rsid w:val="00ED6F94"/>
    <w:rsid w:val="00EE4BCA"/>
    <w:rsid w:val="00EF2B6D"/>
    <w:rsid w:val="00F516F0"/>
    <w:rsid w:val="00F8214E"/>
    <w:rsid w:val="00F93BF8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2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uiPriority w:val="99"/>
    <w:unhideWhenUsed/>
    <w:rsid w:val="00621801"/>
    <w:rPr>
      <w:sz w:val="16"/>
      <w:szCs w:val="16"/>
    </w:rPr>
  </w:style>
  <w:style w:type="paragraph" w:styleId="aff">
    <w:name w:val="annotation text"/>
    <w:aliases w:val="!Равноширинный текст документа"/>
    <w:basedOn w:val="a"/>
    <w:link w:val="aff0"/>
    <w:rsid w:val="0062180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0">
    <w:name w:val="Текст примечания Знак"/>
    <w:aliases w:val="!Равноширинный текст документа Знак"/>
    <w:basedOn w:val="a0"/>
    <w:link w:val="aff"/>
    <w:rsid w:val="00621801"/>
    <w:rPr>
      <w:rFonts w:ascii="Courier" w:eastAsia="Times New Roman" w:hAnsi="Courier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22</Pages>
  <Words>4252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Екатерина Вагина</cp:lastModifiedBy>
  <cp:revision>22</cp:revision>
  <cp:lastPrinted>2022-06-07T10:56:00Z</cp:lastPrinted>
  <dcterms:created xsi:type="dcterms:W3CDTF">2020-10-21T05:43:00Z</dcterms:created>
  <dcterms:modified xsi:type="dcterms:W3CDTF">2024-11-18T10:56:00Z</dcterms:modified>
</cp:coreProperties>
</file>