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113DC3" w:rsidRDefault="00E85473" w:rsidP="00E85473">
      <w:pPr>
        <w:jc w:val="both"/>
        <w:rPr>
          <w:sz w:val="26"/>
          <w:szCs w:val="26"/>
          <w:u w:val="single"/>
        </w:rPr>
      </w:pPr>
      <w:r w:rsidRPr="00E85473">
        <w:rPr>
          <w:sz w:val="26"/>
          <w:szCs w:val="26"/>
        </w:rPr>
        <w:t xml:space="preserve">в период с </w:t>
      </w:r>
      <w:r w:rsidR="00113DC3">
        <w:rPr>
          <w:sz w:val="26"/>
          <w:szCs w:val="26"/>
        </w:rPr>
        <w:t>13</w:t>
      </w:r>
      <w:r w:rsidR="00E81003">
        <w:rPr>
          <w:sz w:val="26"/>
          <w:szCs w:val="26"/>
        </w:rPr>
        <w:t>.07</w:t>
      </w:r>
      <w:r w:rsidRPr="00E85473">
        <w:rPr>
          <w:sz w:val="26"/>
          <w:szCs w:val="26"/>
        </w:rPr>
        <w:t>.2</w:t>
      </w:r>
      <w:r w:rsidR="00E81003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по </w:t>
      </w:r>
      <w:r w:rsidR="00113DC3">
        <w:rPr>
          <w:sz w:val="26"/>
          <w:szCs w:val="26"/>
        </w:rPr>
        <w:t>10</w:t>
      </w:r>
      <w:r w:rsidRPr="00E85473">
        <w:rPr>
          <w:sz w:val="26"/>
          <w:szCs w:val="26"/>
        </w:rPr>
        <w:t>.0</w:t>
      </w:r>
      <w:r w:rsidR="00113DC3">
        <w:rPr>
          <w:sz w:val="26"/>
          <w:szCs w:val="26"/>
        </w:rPr>
        <w:t>8</w:t>
      </w:r>
      <w:r w:rsidRPr="00E85473">
        <w:rPr>
          <w:sz w:val="26"/>
          <w:szCs w:val="26"/>
        </w:rPr>
        <w:t>.2</w:t>
      </w:r>
      <w:r w:rsidR="00E81003">
        <w:rPr>
          <w:sz w:val="26"/>
          <w:szCs w:val="26"/>
        </w:rPr>
        <w:t>021</w:t>
      </w:r>
      <w:r w:rsidR="002D676C" w:rsidRPr="00E85473">
        <w:rPr>
          <w:sz w:val="26"/>
          <w:szCs w:val="26"/>
        </w:rPr>
        <w:t xml:space="preserve"> года проведены публичные консультации по </w:t>
      </w:r>
      <w:r w:rsidR="00113DC3" w:rsidRPr="00113DC3">
        <w:rPr>
          <w:sz w:val="26"/>
          <w:szCs w:val="26"/>
          <w:u w:val="single"/>
        </w:rPr>
        <w:t>проекту постановления администрации города Пыть-Яха 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Пыть-Яха».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2D676C" w:rsidRPr="00D8047F" w:rsidRDefault="002D676C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8047F">
        <w:rPr>
          <w:rFonts w:ascii="Times New Roman" w:hAnsi="Times New Roman" w:cs="Times New Roman"/>
          <w:sz w:val="26"/>
          <w:szCs w:val="26"/>
        </w:rPr>
        <w:t>Союз</w:t>
      </w:r>
      <w:r w:rsidR="00702F35" w:rsidRPr="00D8047F">
        <w:rPr>
          <w:rFonts w:ascii="Times New Roman" w:hAnsi="Times New Roman" w:cs="Times New Roman"/>
          <w:sz w:val="26"/>
          <w:szCs w:val="26"/>
        </w:rPr>
        <w:t>а</w:t>
      </w:r>
      <w:r w:rsidRPr="00D8047F">
        <w:rPr>
          <w:rFonts w:ascii="Times New Roman" w:hAnsi="Times New Roman" w:cs="Times New Roman"/>
          <w:sz w:val="26"/>
          <w:szCs w:val="26"/>
        </w:rPr>
        <w:t xml:space="preserve"> «Торгово-промышленная палата Ханты-Мансийского автономного округа-Югры»</w:t>
      </w:r>
      <w:r w:rsidR="0075302C" w:rsidRPr="00D8047F">
        <w:rPr>
          <w:rFonts w:ascii="Times New Roman" w:hAnsi="Times New Roman" w:cs="Times New Roman"/>
          <w:sz w:val="26"/>
          <w:szCs w:val="26"/>
        </w:rPr>
        <w:t xml:space="preserve"> (</w:t>
      </w:r>
      <w:r w:rsidR="00D8047F" w:rsidRPr="00D8047F">
        <w:rPr>
          <w:rFonts w:ascii="Times New Roman" w:hAnsi="Times New Roman" w:cs="Times New Roman"/>
          <w:sz w:val="26"/>
          <w:szCs w:val="26"/>
        </w:rPr>
        <w:t>исх. от 04.08.2021 №923</w:t>
      </w:r>
      <w:r w:rsidR="00CB6B70" w:rsidRPr="00D8047F">
        <w:rPr>
          <w:rFonts w:ascii="Times New Roman" w:hAnsi="Times New Roman" w:cs="Times New Roman"/>
          <w:sz w:val="26"/>
          <w:szCs w:val="26"/>
        </w:rPr>
        <w:t>/2</w:t>
      </w:r>
      <w:r w:rsidR="0075302C" w:rsidRPr="00D8047F">
        <w:rPr>
          <w:rFonts w:ascii="Times New Roman" w:hAnsi="Times New Roman" w:cs="Times New Roman"/>
          <w:sz w:val="26"/>
          <w:szCs w:val="26"/>
        </w:rPr>
        <w:t>)</w:t>
      </w:r>
      <w:r w:rsidR="0005135E" w:rsidRPr="00D8047F">
        <w:rPr>
          <w:rFonts w:ascii="Times New Roman" w:hAnsi="Times New Roman" w:cs="Times New Roman"/>
          <w:sz w:val="26"/>
          <w:szCs w:val="26"/>
        </w:rPr>
        <w:t>;</w:t>
      </w:r>
    </w:p>
    <w:p w:rsidR="00CB6275" w:rsidRDefault="00CB6275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Ханты-Мансийском автономном округе</w:t>
      </w:r>
      <w:r w:rsidR="0045463F">
        <w:rPr>
          <w:rFonts w:ascii="Times New Roman" w:hAnsi="Times New Roman" w:cs="Times New Roman"/>
          <w:sz w:val="26"/>
          <w:szCs w:val="26"/>
        </w:rPr>
        <w:t xml:space="preserve"> </w:t>
      </w:r>
      <w:r w:rsidR="00B000BC">
        <w:rPr>
          <w:rFonts w:ascii="Times New Roman" w:hAnsi="Times New Roman" w:cs="Times New Roman"/>
          <w:sz w:val="26"/>
          <w:szCs w:val="26"/>
        </w:rPr>
        <w:t>– Югре Евлахова Н.А. (исх. от 26</w:t>
      </w:r>
      <w:r w:rsidRPr="00702F35">
        <w:rPr>
          <w:rFonts w:ascii="Times New Roman" w:hAnsi="Times New Roman" w:cs="Times New Roman"/>
          <w:sz w:val="26"/>
          <w:szCs w:val="26"/>
        </w:rPr>
        <w:t>.0</w:t>
      </w:r>
      <w:r w:rsidR="00B000BC">
        <w:rPr>
          <w:rFonts w:ascii="Times New Roman" w:hAnsi="Times New Roman" w:cs="Times New Roman"/>
          <w:sz w:val="26"/>
          <w:szCs w:val="26"/>
        </w:rPr>
        <w:t>7.2021 №01.13-Исх-814</w:t>
      </w:r>
      <w:r w:rsidR="0005135E">
        <w:rPr>
          <w:rFonts w:ascii="Times New Roman" w:hAnsi="Times New Roman" w:cs="Times New Roman"/>
          <w:sz w:val="26"/>
          <w:szCs w:val="26"/>
        </w:rPr>
        <w:t>);</w:t>
      </w:r>
    </w:p>
    <w:p w:rsidR="00302289" w:rsidRDefault="00302289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«ВЕЛНЕС» (исх. №377 от 19.07.2021);</w:t>
      </w:r>
    </w:p>
    <w:p w:rsidR="00302289" w:rsidRDefault="00302289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Анисимовой З.Ф. (исх. №13 от 16.07.2021).</w:t>
      </w:r>
    </w:p>
    <w:p w:rsidR="0005135E" w:rsidRDefault="0005135E" w:rsidP="0005135E">
      <w:pPr>
        <w:pStyle w:val="ConsPlusNonformat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5135E" w:rsidRDefault="0005135E" w:rsidP="0005135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 на и</w:t>
      </w:r>
      <w:r w:rsidRPr="0005135E">
        <w:rPr>
          <w:rFonts w:ascii="Times New Roman" w:hAnsi="Times New Roman" w:cs="Times New Roman"/>
          <w:sz w:val="26"/>
          <w:szCs w:val="26"/>
        </w:rPr>
        <w:t>нтернет портал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5135E">
        <w:rPr>
          <w:rFonts w:ascii="Times New Roman" w:hAnsi="Times New Roman" w:cs="Times New Roman"/>
          <w:sz w:val="26"/>
          <w:szCs w:val="26"/>
        </w:rPr>
        <w:t xml:space="preserve"> для публичного об</w:t>
      </w:r>
      <w:r>
        <w:rPr>
          <w:rFonts w:ascii="Times New Roman" w:hAnsi="Times New Roman" w:cs="Times New Roman"/>
          <w:sz w:val="26"/>
          <w:szCs w:val="26"/>
        </w:rPr>
        <w:t xml:space="preserve">суждения проектов и действующих </w:t>
      </w:r>
      <w:r w:rsidRPr="0005135E">
        <w:rPr>
          <w:rFonts w:ascii="Times New Roman" w:hAnsi="Times New Roman" w:cs="Times New Roman"/>
          <w:sz w:val="26"/>
          <w:szCs w:val="26"/>
        </w:rPr>
        <w:t>нормативных актов органов власти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05135E">
          <w:rPr>
            <w:rStyle w:val="a6"/>
            <w:rFonts w:ascii="Times New Roman" w:hAnsi="Times New Roman" w:cs="Times New Roman"/>
            <w:sz w:val="26"/>
            <w:szCs w:val="26"/>
          </w:rPr>
          <w:t>https://regulation.admhmao.ru/projects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от:</w:t>
      </w:r>
    </w:p>
    <w:p w:rsidR="0005135E" w:rsidRDefault="0005135E" w:rsidP="0005135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Богачевой Е.В.;</w:t>
      </w:r>
    </w:p>
    <w:p w:rsidR="0005135E" w:rsidRDefault="0005135E" w:rsidP="0005135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Анисимовой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Зульфии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05135E" w:rsidRPr="00702F35" w:rsidRDefault="0005135E" w:rsidP="0005135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Ризвановой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Альбины.</w:t>
      </w:r>
    </w:p>
    <w:p w:rsidR="00E85473" w:rsidRPr="00CB6275" w:rsidRDefault="00E85473" w:rsidP="00E85473">
      <w:pPr>
        <w:ind w:firstLine="709"/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  <w:r w:rsidRPr="00E85473">
        <w:rPr>
          <w:b/>
          <w:sz w:val="26"/>
          <w:szCs w:val="26"/>
        </w:rPr>
        <w:br w:type="page"/>
      </w:r>
      <w:r w:rsidRPr="00E85473">
        <w:rPr>
          <w:sz w:val="26"/>
          <w:szCs w:val="26"/>
        </w:rPr>
        <w:lastRenderedPageBreak/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2D676C" w:rsidRPr="00A82851" w:rsidTr="00AE1195">
        <w:tc>
          <w:tcPr>
            <w:tcW w:w="9527" w:type="dxa"/>
            <w:gridSpan w:val="3"/>
            <w:shd w:val="clear" w:color="auto" w:fill="auto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Результаты публичных консультаций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Высказанное мнение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Позиция</w:t>
            </w:r>
            <w:r w:rsidRPr="00A82851">
              <w:rPr>
                <w:sz w:val="22"/>
                <w:szCs w:val="22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(с обоснованием позиции)</w:t>
            </w:r>
          </w:p>
        </w:tc>
      </w:tr>
      <w:tr w:rsidR="002D676C" w:rsidRPr="00A82851" w:rsidTr="00AE1195">
        <w:tc>
          <w:tcPr>
            <w:tcW w:w="2689" w:type="dxa"/>
            <w:shd w:val="clear" w:color="auto" w:fill="auto"/>
          </w:tcPr>
          <w:p w:rsidR="002D676C" w:rsidRPr="00A82851" w:rsidRDefault="0045463F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F3AC7">
              <w:rPr>
                <w:sz w:val="22"/>
                <w:szCs w:val="22"/>
              </w:rPr>
              <w:t>Союз «Торгово-промышленная палата Ханты-Мансийского автономного округа-Югры»</w:t>
            </w:r>
          </w:p>
        </w:tc>
        <w:tc>
          <w:tcPr>
            <w:tcW w:w="3827" w:type="dxa"/>
            <w:shd w:val="clear" w:color="auto" w:fill="auto"/>
          </w:tcPr>
          <w:p w:rsidR="00760E15" w:rsidRDefault="00760E15" w:rsidP="00905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905AF3">
              <w:rPr>
                <w:sz w:val="22"/>
                <w:szCs w:val="22"/>
              </w:rPr>
              <w:t xml:space="preserve">Необходимо </w:t>
            </w:r>
            <w:r>
              <w:rPr>
                <w:sz w:val="22"/>
                <w:szCs w:val="22"/>
              </w:rPr>
              <w:t>проведение оценки</w:t>
            </w:r>
            <w:r w:rsidRPr="00760E15">
              <w:rPr>
                <w:sz w:val="22"/>
                <w:szCs w:val="22"/>
              </w:rPr>
              <w:t xml:space="preserve">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</w:t>
            </w:r>
            <w:r>
              <w:rPr>
                <w:sz w:val="22"/>
                <w:szCs w:val="22"/>
              </w:rPr>
              <w:t xml:space="preserve"> границ прилегающих территорий.</w:t>
            </w:r>
          </w:p>
          <w:p w:rsidR="00905AF3" w:rsidRPr="00905AF3" w:rsidRDefault="00760E15" w:rsidP="00905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Необходимо проведение оценки</w:t>
            </w:r>
            <w:r w:rsidRPr="00760E15">
              <w:rPr>
                <w:sz w:val="22"/>
                <w:szCs w:val="22"/>
              </w:rPr>
              <w:t xml:space="preserve">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</w:t>
            </w:r>
          </w:p>
        </w:tc>
        <w:tc>
          <w:tcPr>
            <w:tcW w:w="3011" w:type="dxa"/>
            <w:shd w:val="clear" w:color="auto" w:fill="auto"/>
          </w:tcPr>
          <w:p w:rsidR="00AC2032" w:rsidRPr="00AC2032" w:rsidRDefault="00AC2032" w:rsidP="00AC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2032">
              <w:rPr>
                <w:sz w:val="22"/>
                <w:szCs w:val="22"/>
              </w:rPr>
              <w:t xml:space="preserve">рава субъектов предпринимательской деятельности не нарушены, оценка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территорий, а также 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 </w:t>
            </w:r>
            <w:r w:rsidRPr="00AC2032">
              <w:rPr>
                <w:b/>
                <w:sz w:val="22"/>
                <w:szCs w:val="22"/>
              </w:rPr>
              <w:t>не требуется</w:t>
            </w:r>
            <w:r>
              <w:rPr>
                <w:sz w:val="22"/>
                <w:szCs w:val="22"/>
              </w:rPr>
              <w:t>, с</w:t>
            </w:r>
            <w:r w:rsidRPr="00AC2032">
              <w:rPr>
                <w:sz w:val="22"/>
                <w:szCs w:val="22"/>
              </w:rPr>
              <w:t>огласно разъяснениям Министерства промышленности и торговли Российской Федерации (прилагаются) постановление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</w:t>
            </w:r>
            <w:r>
              <w:rPr>
                <w:sz w:val="22"/>
                <w:szCs w:val="22"/>
              </w:rPr>
              <w:t>ственного питания» (Постановление №2220</w:t>
            </w:r>
            <w:r w:rsidRPr="00AC2032">
              <w:rPr>
                <w:sz w:val="22"/>
                <w:szCs w:val="22"/>
              </w:rPr>
              <w:t xml:space="preserve"> не содержит ограничений на внесение изменений в принятые до вступления в силу Постановления № 2220 муниципальные</w:t>
            </w:r>
            <w:r>
              <w:rPr>
                <w:sz w:val="22"/>
                <w:szCs w:val="22"/>
              </w:rPr>
              <w:t xml:space="preserve"> правовые акты).</w:t>
            </w:r>
          </w:p>
          <w:p w:rsidR="008709B1" w:rsidRPr="00F80941" w:rsidRDefault="008709B1" w:rsidP="00AC20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7470" w:rsidRPr="00A82851" w:rsidTr="00AE1195">
        <w:tc>
          <w:tcPr>
            <w:tcW w:w="2689" w:type="dxa"/>
            <w:shd w:val="clear" w:color="auto" w:fill="auto"/>
          </w:tcPr>
          <w:p w:rsidR="00967470" w:rsidRPr="00A82851" w:rsidRDefault="0045463F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lastRenderedPageBreak/>
              <w:t>Уполномоченный по защите прав предпринимателей в Ханты-Мансийском автономном округе – Югре Евлахов Н.А.</w:t>
            </w:r>
          </w:p>
        </w:tc>
        <w:tc>
          <w:tcPr>
            <w:tcW w:w="3827" w:type="dxa"/>
            <w:shd w:val="clear" w:color="auto" w:fill="auto"/>
          </w:tcPr>
          <w:p w:rsidR="00967470" w:rsidRPr="00A82851" w:rsidRDefault="00967470" w:rsidP="00967470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967470" w:rsidRPr="00A82851" w:rsidRDefault="00967470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-</w:t>
            </w:r>
          </w:p>
        </w:tc>
      </w:tr>
      <w:tr w:rsidR="006B4216" w:rsidRPr="00A82851" w:rsidTr="00AE1195">
        <w:tc>
          <w:tcPr>
            <w:tcW w:w="2689" w:type="dxa"/>
            <w:shd w:val="clear" w:color="auto" w:fill="auto"/>
          </w:tcPr>
          <w:p w:rsidR="006B4216" w:rsidRPr="00A82851" w:rsidRDefault="006B4216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«ВЕЛНЕС»</w:t>
            </w:r>
          </w:p>
        </w:tc>
        <w:tc>
          <w:tcPr>
            <w:tcW w:w="3827" w:type="dxa"/>
            <w:shd w:val="clear" w:color="auto" w:fill="auto"/>
          </w:tcPr>
          <w:p w:rsidR="006B4216" w:rsidRPr="00A82851" w:rsidRDefault="006B4216" w:rsidP="00967470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6B4216" w:rsidRPr="00A82851" w:rsidRDefault="006B4216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4216" w:rsidRPr="00A82851" w:rsidTr="00AE1195">
        <w:tc>
          <w:tcPr>
            <w:tcW w:w="2689" w:type="dxa"/>
            <w:shd w:val="clear" w:color="auto" w:fill="auto"/>
          </w:tcPr>
          <w:p w:rsidR="006B4216" w:rsidRDefault="006B4216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Анисимова З.Ф.</w:t>
            </w:r>
          </w:p>
        </w:tc>
        <w:tc>
          <w:tcPr>
            <w:tcW w:w="3827" w:type="dxa"/>
            <w:shd w:val="clear" w:color="auto" w:fill="auto"/>
          </w:tcPr>
          <w:p w:rsidR="006B4216" w:rsidRPr="00A82851" w:rsidRDefault="006B4216" w:rsidP="00967470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6B4216" w:rsidRPr="00A82851" w:rsidRDefault="006B4216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669E" w:rsidRPr="00A82851" w:rsidTr="00AE1195">
        <w:tc>
          <w:tcPr>
            <w:tcW w:w="2689" w:type="dxa"/>
            <w:shd w:val="clear" w:color="auto" w:fill="auto"/>
          </w:tcPr>
          <w:p w:rsidR="0039669E" w:rsidRPr="0039669E" w:rsidRDefault="0039669E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Богачева Е.В.</w:t>
            </w:r>
          </w:p>
        </w:tc>
        <w:tc>
          <w:tcPr>
            <w:tcW w:w="3827" w:type="dxa"/>
            <w:shd w:val="clear" w:color="auto" w:fill="auto"/>
          </w:tcPr>
          <w:p w:rsidR="0039669E" w:rsidRPr="00A82851" w:rsidRDefault="0039669E" w:rsidP="00967470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39669E" w:rsidRPr="00A82851" w:rsidRDefault="0039669E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669E" w:rsidRPr="00A82851" w:rsidTr="00AE1195">
        <w:tc>
          <w:tcPr>
            <w:tcW w:w="2689" w:type="dxa"/>
            <w:shd w:val="clear" w:color="auto" w:fill="auto"/>
          </w:tcPr>
          <w:p w:rsidR="0039669E" w:rsidRDefault="0039669E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З.</w:t>
            </w:r>
          </w:p>
        </w:tc>
        <w:tc>
          <w:tcPr>
            <w:tcW w:w="3827" w:type="dxa"/>
            <w:shd w:val="clear" w:color="auto" w:fill="auto"/>
          </w:tcPr>
          <w:p w:rsidR="0039669E" w:rsidRPr="00A82851" w:rsidRDefault="0039669E" w:rsidP="00967470">
            <w:pPr>
              <w:rPr>
                <w:sz w:val="22"/>
                <w:szCs w:val="22"/>
              </w:rPr>
            </w:pPr>
            <w:r w:rsidRPr="0039669E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39669E" w:rsidRDefault="0039669E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9669E" w:rsidRPr="00A82851" w:rsidTr="00AE1195">
        <w:tc>
          <w:tcPr>
            <w:tcW w:w="2689" w:type="dxa"/>
            <w:shd w:val="clear" w:color="auto" w:fill="auto"/>
          </w:tcPr>
          <w:p w:rsidR="0039669E" w:rsidRDefault="0039669E" w:rsidP="006378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Ризванова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  <w:tc>
          <w:tcPr>
            <w:tcW w:w="3827" w:type="dxa"/>
            <w:shd w:val="clear" w:color="auto" w:fill="auto"/>
          </w:tcPr>
          <w:p w:rsidR="0039669E" w:rsidRPr="0039669E" w:rsidRDefault="0039669E" w:rsidP="00967470">
            <w:pPr>
              <w:rPr>
                <w:sz w:val="22"/>
                <w:szCs w:val="22"/>
              </w:rPr>
            </w:pPr>
            <w:r w:rsidRPr="0039669E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3011" w:type="dxa"/>
            <w:shd w:val="clear" w:color="auto" w:fill="auto"/>
          </w:tcPr>
          <w:p w:rsidR="0039669E" w:rsidRDefault="0039669E" w:rsidP="00967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5463F" w:rsidRDefault="0045463F" w:rsidP="00E85473">
      <w:pPr>
        <w:jc w:val="both"/>
        <w:rPr>
          <w:sz w:val="26"/>
          <w:szCs w:val="26"/>
        </w:rPr>
      </w:pPr>
    </w:p>
    <w:p w:rsidR="002D676C" w:rsidRPr="003D58A1" w:rsidRDefault="002D676C" w:rsidP="00E85473">
      <w:pPr>
        <w:jc w:val="both"/>
        <w:rPr>
          <w:sz w:val="26"/>
          <w:szCs w:val="26"/>
        </w:rPr>
      </w:pPr>
      <w:r w:rsidRPr="003D58A1">
        <w:rPr>
          <w:sz w:val="26"/>
          <w:szCs w:val="26"/>
        </w:rPr>
        <w:t>Приложения:</w:t>
      </w:r>
    </w:p>
    <w:p w:rsidR="00637813" w:rsidRPr="00AC2032" w:rsidRDefault="00270DB7" w:rsidP="003D58A1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3D58A1">
        <w:rPr>
          <w:sz w:val="26"/>
          <w:szCs w:val="26"/>
        </w:rPr>
        <w:t xml:space="preserve">Проект </w:t>
      </w:r>
      <w:r w:rsidR="00637813" w:rsidRPr="003D58A1">
        <w:rPr>
          <w:color w:val="000000"/>
          <w:sz w:val="26"/>
          <w:szCs w:val="26"/>
        </w:rPr>
        <w:t xml:space="preserve">постановления администрации города </w:t>
      </w:r>
      <w:r w:rsidR="00637813" w:rsidRPr="003D58A1">
        <w:rPr>
          <w:bCs/>
          <w:color w:val="000000"/>
          <w:sz w:val="26"/>
          <w:szCs w:val="26"/>
        </w:rPr>
        <w:t xml:space="preserve">Пыть-Яха </w:t>
      </w:r>
      <w:r w:rsidR="003D58A1" w:rsidRPr="003D58A1">
        <w:rPr>
          <w:bCs/>
          <w:color w:val="000000"/>
          <w:sz w:val="26"/>
          <w:szCs w:val="26"/>
        </w:rPr>
        <w:t xml:space="preserve">«О внесении изменений в постановление администрации города от 23.09.2020 № 383-па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</w:t>
      </w:r>
      <w:r w:rsidR="003D58A1" w:rsidRPr="00AC2032">
        <w:rPr>
          <w:bCs/>
          <w:color w:val="000000"/>
          <w:sz w:val="26"/>
          <w:szCs w:val="26"/>
        </w:rPr>
        <w:t>территории города Пыть-Яха»</w:t>
      </w:r>
      <w:r w:rsidR="00637813" w:rsidRPr="00AC2032">
        <w:rPr>
          <w:bCs/>
          <w:color w:val="000000"/>
          <w:sz w:val="26"/>
          <w:szCs w:val="26"/>
        </w:rPr>
        <w:t>.</w:t>
      </w:r>
    </w:p>
    <w:p w:rsidR="003C6121" w:rsidRPr="00AC2032" w:rsidRDefault="00637813" w:rsidP="0045463F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AC2032">
        <w:rPr>
          <w:bCs/>
          <w:sz w:val="26"/>
          <w:szCs w:val="26"/>
        </w:rPr>
        <w:t xml:space="preserve">Ответ Союза «Торгово-промышленная палата Ханты-Мансийского автономного округа-Югры», исх. от </w:t>
      </w:r>
      <w:r w:rsidR="00AC2032" w:rsidRPr="00AC2032">
        <w:rPr>
          <w:bCs/>
          <w:sz w:val="26"/>
          <w:szCs w:val="26"/>
        </w:rPr>
        <w:t>04.08.2021 №923</w:t>
      </w:r>
      <w:r w:rsidR="0045463F" w:rsidRPr="00AC2032">
        <w:rPr>
          <w:bCs/>
          <w:sz w:val="26"/>
          <w:szCs w:val="26"/>
        </w:rPr>
        <w:t>/2</w:t>
      </w:r>
      <w:r w:rsidRPr="00AC2032">
        <w:rPr>
          <w:bCs/>
          <w:sz w:val="26"/>
          <w:szCs w:val="26"/>
        </w:rPr>
        <w:t>.</w:t>
      </w:r>
    </w:p>
    <w:p w:rsidR="00637813" w:rsidRPr="00E541A6" w:rsidRDefault="003C6121" w:rsidP="00326313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 w:rsidRPr="00326313">
        <w:rPr>
          <w:bCs/>
          <w:sz w:val="26"/>
          <w:szCs w:val="26"/>
        </w:rPr>
        <w:t>О</w:t>
      </w:r>
      <w:r w:rsidR="00637813" w:rsidRPr="00326313">
        <w:rPr>
          <w:bCs/>
          <w:sz w:val="26"/>
          <w:szCs w:val="26"/>
        </w:rPr>
        <w:t>твет Уполномоченного по защите прав предпринимателей в Ханты-Мансийском автономном округе –</w:t>
      </w:r>
      <w:r w:rsidR="00AC2032">
        <w:rPr>
          <w:bCs/>
          <w:sz w:val="26"/>
          <w:szCs w:val="26"/>
        </w:rPr>
        <w:t xml:space="preserve"> Югре Евлахова Н.А. (исх. от</w:t>
      </w:r>
      <w:bookmarkStart w:id="0" w:name="_GoBack"/>
      <w:bookmarkEnd w:id="0"/>
      <w:r w:rsidR="00326313" w:rsidRPr="00326313">
        <w:rPr>
          <w:bCs/>
          <w:sz w:val="26"/>
          <w:szCs w:val="26"/>
        </w:rPr>
        <w:t xml:space="preserve"> 26.07.2021 №01.13-Исх-814</w:t>
      </w:r>
      <w:r w:rsidR="00637813" w:rsidRPr="00326313">
        <w:rPr>
          <w:bCs/>
          <w:sz w:val="26"/>
          <w:szCs w:val="26"/>
        </w:rPr>
        <w:t>).</w:t>
      </w:r>
    </w:p>
    <w:p w:rsidR="00E541A6" w:rsidRPr="00E541A6" w:rsidRDefault="00E541A6" w:rsidP="00326313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Ответ </w:t>
      </w:r>
      <w:r>
        <w:rPr>
          <w:sz w:val="26"/>
          <w:szCs w:val="26"/>
        </w:rPr>
        <w:t>ООО «ВЕЛНЕС» (исх. №377 от 19.07.2021).</w:t>
      </w:r>
    </w:p>
    <w:p w:rsidR="00E541A6" w:rsidRDefault="00E541A6" w:rsidP="00E541A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Анисимовой З.Ф. (исх. №13 от 16.07.2021).</w:t>
      </w:r>
    </w:p>
    <w:p w:rsidR="00E541A6" w:rsidRPr="00326313" w:rsidRDefault="00E541A6" w:rsidP="00E541A6">
      <w:pPr>
        <w:pStyle w:val="a3"/>
        <w:autoSpaceDE w:val="0"/>
        <w:autoSpaceDN w:val="0"/>
        <w:ind w:left="360"/>
        <w:jc w:val="both"/>
        <w:rPr>
          <w:bCs/>
          <w:color w:val="000000"/>
          <w:sz w:val="26"/>
          <w:szCs w:val="26"/>
        </w:rPr>
      </w:pPr>
    </w:p>
    <w:sectPr w:rsidR="00E541A6" w:rsidRPr="0032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CD9"/>
    <w:multiLevelType w:val="hybridMultilevel"/>
    <w:tmpl w:val="E638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90C72"/>
    <w:multiLevelType w:val="hybridMultilevel"/>
    <w:tmpl w:val="7308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5135E"/>
    <w:rsid w:val="000C6DF6"/>
    <w:rsid w:val="00113DC3"/>
    <w:rsid w:val="00270DB7"/>
    <w:rsid w:val="002D61B4"/>
    <w:rsid w:val="002D676C"/>
    <w:rsid w:val="00302289"/>
    <w:rsid w:val="00326313"/>
    <w:rsid w:val="0039669E"/>
    <w:rsid w:val="003C6121"/>
    <w:rsid w:val="003C76BC"/>
    <w:rsid w:val="003D58A1"/>
    <w:rsid w:val="003F5A71"/>
    <w:rsid w:val="0045463F"/>
    <w:rsid w:val="0046745A"/>
    <w:rsid w:val="004F352A"/>
    <w:rsid w:val="004F3AC7"/>
    <w:rsid w:val="00574515"/>
    <w:rsid w:val="005977D1"/>
    <w:rsid w:val="005A674D"/>
    <w:rsid w:val="00637813"/>
    <w:rsid w:val="006544EE"/>
    <w:rsid w:val="00673252"/>
    <w:rsid w:val="006B4216"/>
    <w:rsid w:val="00702F35"/>
    <w:rsid w:val="0075302C"/>
    <w:rsid w:val="00760E15"/>
    <w:rsid w:val="00857406"/>
    <w:rsid w:val="008709B1"/>
    <w:rsid w:val="008D4F16"/>
    <w:rsid w:val="008D57C3"/>
    <w:rsid w:val="00905AF3"/>
    <w:rsid w:val="00947B85"/>
    <w:rsid w:val="00967470"/>
    <w:rsid w:val="009D4B49"/>
    <w:rsid w:val="009E57AB"/>
    <w:rsid w:val="00A10CA8"/>
    <w:rsid w:val="00A75133"/>
    <w:rsid w:val="00A82851"/>
    <w:rsid w:val="00AC2032"/>
    <w:rsid w:val="00B000BC"/>
    <w:rsid w:val="00B2513E"/>
    <w:rsid w:val="00C43886"/>
    <w:rsid w:val="00CA2D9E"/>
    <w:rsid w:val="00CB6275"/>
    <w:rsid w:val="00CB6B70"/>
    <w:rsid w:val="00D8047F"/>
    <w:rsid w:val="00DF7DFA"/>
    <w:rsid w:val="00E41BC0"/>
    <w:rsid w:val="00E541A6"/>
    <w:rsid w:val="00E778F3"/>
    <w:rsid w:val="00E81003"/>
    <w:rsid w:val="00E85473"/>
    <w:rsid w:val="00F80941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basedOn w:val="a0"/>
    <w:rsid w:val="000513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ulation.admhmao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5702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Ксения Пешкина</cp:lastModifiedBy>
  <cp:revision>50</cp:revision>
  <cp:lastPrinted>2020-08-13T11:10:00Z</cp:lastPrinted>
  <dcterms:created xsi:type="dcterms:W3CDTF">2020-01-17T09:51:00Z</dcterms:created>
  <dcterms:modified xsi:type="dcterms:W3CDTF">2021-08-23T12:44:00Z</dcterms:modified>
</cp:coreProperties>
</file>