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614" w:rsidRDefault="00873614" w:rsidP="00873614">
      <w:pPr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87361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Бюджетное учреждение</w:t>
      </w:r>
      <w:r w:rsidRPr="0087361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87361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Ханты-Мансийского автономного</w:t>
      </w:r>
      <w:r w:rsidRPr="0087361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 xml:space="preserve"> </w:t>
      </w:r>
      <w:r w:rsidRPr="0087361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округа – Югры «Пыть-Яхский комплексный центр социального обслуживания населения»</w:t>
      </w:r>
    </w:p>
    <w:p w:rsidR="00873614" w:rsidRPr="00873614" w:rsidRDefault="00873614" w:rsidP="00873614">
      <w:pPr>
        <w:spacing w:before="120"/>
        <w:jc w:val="center"/>
        <w:rPr>
          <w:rFonts w:ascii="Times New Roman" w:eastAsiaTheme="minorHAnsi" w:hAnsi="Times New Roman" w:cs="Times New Roman"/>
          <w:b/>
          <w:color w:val="auto"/>
          <w:sz w:val="36"/>
          <w:szCs w:val="36"/>
          <w:lang w:eastAsia="en-US" w:bidi="ar-SA"/>
        </w:rPr>
      </w:pPr>
      <w:r w:rsidRPr="00873614">
        <w:rPr>
          <w:rFonts w:ascii="Times New Roman" w:eastAsiaTheme="minorHAnsi" w:hAnsi="Times New Roman" w:cs="Times New Roman"/>
          <w:b/>
          <w:color w:val="auto"/>
          <w:sz w:val="36"/>
          <w:szCs w:val="36"/>
          <w:lang w:eastAsia="en-US" w:bidi="ar-SA"/>
        </w:rPr>
        <w:t>ЦЕНТР РЕАБИЛИТАЦИИ НЕСОВЕРШЕННОЛЕТНИХ НАРКОПОТРЕБИТЕЛЕЙ</w:t>
      </w:r>
    </w:p>
    <w:p w:rsidR="00873614" w:rsidRDefault="00873614" w:rsidP="00873614">
      <w:pPr>
        <w:spacing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bCs/>
          <w:iCs/>
          <w:lang w:eastAsia="ru-RU" w:bidi="ar-SA"/>
        </w:rPr>
        <w:t xml:space="preserve">Центр реабилитации несовершеннолетних наркопотребителей является структурным подразделением бюджетного учреждения Ханты-Мансийского автономного округа - Югры «Пыть-Яхский комплексный центр социального обслуживания населения», предоставляющее социальные услуги в полустационарной форме на бесплатной основе. Отделение рассчитано на 18 койко-мест, для несовершеннолетних, проживающих на территории Ханты-Мансийского автономного округа – Югры, в возрасте от 10 до 17 лет, сроком от 3 до 12 месяцев (продолжительность пребывания реабилитанта в центре определяется психическим и физическим состоянием, достигнутым в результате реабилитации и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lang w:eastAsia="ru-RU" w:bidi="ar-SA"/>
        </w:rPr>
        <w:t xml:space="preserve">договора о предоставлении социальных услуг, заключённого  между учреждением и родителями (законными представителями) </w:t>
      </w:r>
      <w:r>
        <w:rPr>
          <w:rFonts w:ascii="Times New Roman" w:eastAsia="Times New Roman" w:hAnsi="Times New Roman" w:cs="Times New Roman"/>
          <w:lang w:eastAsia="ru-RU" w:bidi="ar-SA"/>
        </w:rPr>
        <w:t>Целью</w:t>
      </w:r>
      <w:r>
        <w:rPr>
          <w:rFonts w:ascii="Times New Roman" w:hAnsi="Times New Roman" w:cs="Times New Roman"/>
          <w:iCs/>
        </w:rPr>
        <w:t xml:space="preserve"> деятельности центра является: осуществление реабилитации несовершеннолетних в возрасте от 10 до 17 лет страдающих зависимостями. Восстановление их личностного и социального статуса, позволяющего интегрироваться в социуме на основе отказа от употребления наркотических средств, психоактивных веществ, алкогольных напитков, игровой и компьютерной зависимости. </w:t>
      </w:r>
    </w:p>
    <w:p w:rsidR="00873614" w:rsidRDefault="00873614" w:rsidP="00873614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iCs/>
          <w:lang w:eastAsia="en-US" w:bidi="ar-SA"/>
        </w:rPr>
      </w:pPr>
      <w:r>
        <w:rPr>
          <w:rFonts w:ascii="Times New Roman" w:eastAsiaTheme="minorHAnsi" w:hAnsi="Times New Roman" w:cs="Times New Roman"/>
          <w:iCs/>
          <w:lang w:eastAsia="en-US" w:bidi="ar-SA"/>
        </w:rPr>
        <w:t>В Центре созданы условия, способствующие социальной реабилитации реабилитанта, позволяющие организовать отдых, сон, питание, гигиенические процедуры, групповые общение, самоподготовку к учебным занятиям, психолого-педагогических занятия, занятия спортом, трудовую, социально – средовую реабилитацию и досуг, согласно требованиям СанПиН.</w:t>
      </w:r>
    </w:p>
    <w:p w:rsidR="00873614" w:rsidRDefault="00873614" w:rsidP="00873614">
      <w:pPr>
        <w:pStyle w:val="a5"/>
        <w:spacing w:line="360" w:lineRule="auto"/>
        <w:ind w:left="0"/>
        <w:jc w:val="both"/>
        <w:rPr>
          <w:rFonts w:ascii="Times New Roman" w:eastAsia="Calibri" w:hAnsi="Times New Roman"/>
          <w:lang w:eastAsia="en-US" w:bidi="ar-SA"/>
        </w:rPr>
      </w:pPr>
      <w:r>
        <w:rPr>
          <w:rFonts w:ascii="Times New Roman" w:hAnsi="Times New Roman"/>
          <w:iCs/>
          <w:lang w:eastAsia="ru-RU" w:bidi="ar-SA"/>
        </w:rPr>
        <w:t xml:space="preserve">Социальная реабилитация и ресоциализация, осуществляется в соответствии с комплексными  программами: </w:t>
      </w:r>
      <w:r>
        <w:rPr>
          <w:rFonts w:ascii="Times New Roman" w:hAnsi="Times New Roman"/>
          <w:lang w:eastAsia="ru-RU" w:bidi="ar-SA"/>
        </w:rPr>
        <w:t xml:space="preserve">программой социальной реабилитации и ресоциализации несовершеннолетних,  имеющих опыт немедицинского употребления наркотических средств и психоактивных  веществ </w:t>
      </w:r>
      <w:r>
        <w:rPr>
          <w:rFonts w:ascii="Times New Roman" w:hAnsi="Times New Roman"/>
          <w:bCs/>
          <w:lang w:eastAsia="ru-RU" w:bidi="ar-SA"/>
        </w:rPr>
        <w:t>«Шаг навстречу»</w:t>
      </w:r>
      <w:r>
        <w:rPr>
          <w:rFonts w:ascii="Times New Roman" w:hAnsi="Times New Roman"/>
          <w:lang w:eastAsia="ru-RU" w:bidi="ar-SA"/>
        </w:rPr>
        <w:t>,</w:t>
      </w:r>
      <w:r>
        <w:rPr>
          <w:rFonts w:ascii="Times New Roman" w:hAnsi="Times New Roman"/>
          <w:bCs/>
          <w:lang w:eastAsia="ru-RU" w:bidi="ar-SA"/>
        </w:rPr>
        <w:t xml:space="preserve"> разработанной при научно-методической поддержке Н. П. «Национальная ассоциация реабилитационных центров»), г. Москва; программой</w:t>
      </w:r>
      <w:r>
        <w:rPr>
          <w:rFonts w:ascii="Times New Roman" w:eastAsia="Calibri" w:hAnsi="Times New Roman"/>
          <w:lang w:eastAsia="en-US" w:bidi="ar-SA"/>
        </w:rPr>
        <w:t xml:space="preserve"> реабилитации несовершеннолетних, страдающих различными формами игровой  и компьютерной зависимости «Реальность».</w:t>
      </w:r>
    </w:p>
    <w:p w:rsidR="00873614" w:rsidRDefault="00873614" w:rsidP="00873614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/>
          <w:lang w:eastAsia="en-US" w:bidi="ar-SA"/>
        </w:rPr>
      </w:pPr>
      <w:r>
        <w:rPr>
          <w:rFonts w:ascii="Times New Roman" w:eastAsiaTheme="minorHAnsi" w:hAnsi="Times New Roman" w:cs="Times New Roman"/>
          <w:bCs/>
          <w:lang w:eastAsia="en-US" w:bidi="ar-SA"/>
        </w:rPr>
        <w:t xml:space="preserve">Главная форма работы с несовершеннолетними – участие в терапевтическом сообществе, </w:t>
      </w:r>
      <w:r>
        <w:rPr>
          <w:rFonts w:ascii="Times New Roman" w:eastAsiaTheme="minorHAnsi" w:hAnsi="Times New Roman" w:cs="Times New Roman"/>
          <w:color w:val="000000"/>
          <w:lang w:eastAsia="en-US" w:bidi="ar-SA"/>
        </w:rPr>
        <w:t xml:space="preserve">задача </w:t>
      </w:r>
      <w:r>
        <w:rPr>
          <w:rFonts w:ascii="Times New Roman" w:eastAsiaTheme="minorHAnsi" w:hAnsi="Times New Roman" w:cs="Times New Roman"/>
          <w:color w:val="000000"/>
          <w:lang w:eastAsia="en-US" w:bidi="ar-SA"/>
        </w:rPr>
        <w:t xml:space="preserve">которого – полное изменение стиля жизни реабилитанта,  означающая не только воздержание от наркотиков, и игровой, компьютерной зависимостях, но и устранение антисоциального поведения, развитие полезных навыков и умений, формирование новых ценностных ориентаций. </w:t>
      </w:r>
    </w:p>
    <w:p w:rsidR="00873614" w:rsidRDefault="00873614" w:rsidP="00873614">
      <w:pPr>
        <w:shd w:val="clear" w:color="auto" w:fill="FFFFFF"/>
        <w:spacing w:before="225" w:after="105" w:line="360" w:lineRule="auto"/>
        <w:jc w:val="both"/>
        <w:outlineLvl w:val="2"/>
        <w:rPr>
          <w:rFonts w:ascii="Times New Roman" w:hAnsi="Times New Roman" w:cs="Times New Roman"/>
          <w:color w:val="2E3033"/>
          <w:sz w:val="26"/>
          <w:szCs w:val="26"/>
          <w:highlight w:val="white"/>
        </w:rPr>
      </w:pPr>
      <w:r>
        <w:rPr>
          <w:rFonts w:ascii="Times New Roman" w:hAnsi="Times New Roman" w:cs="Times New Roman"/>
          <w:color w:val="2E3033"/>
          <w:sz w:val="26"/>
          <w:szCs w:val="26"/>
          <w:shd w:val="clear" w:color="auto" w:fill="FFFFFF"/>
        </w:rPr>
        <w:lastRenderedPageBreak/>
        <w:t>Чтобы помочь несовершеннолетнему, имеющему пагубные зависимости (потребление наркотических средств, игромания и компьютерная зависимость), необходимо две составляющих: желание быть здоровым и квалифицированная помощь специалистов. Своевременно оказанная профессиональная помощь способствует мотивации на прохождения полного курса социальной реабилитации и возвращения в социум.</w:t>
      </w:r>
    </w:p>
    <w:p w:rsidR="00873614" w:rsidRDefault="00873614" w:rsidP="00873614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Прогресс в конце прохождения реабилитации оценивается по трём измерениям:</w:t>
      </w:r>
    </w:p>
    <w:p w:rsidR="00873614" w:rsidRDefault="00873614" w:rsidP="00873614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- статус в сообществе;</w:t>
      </w:r>
    </w:p>
    <w:p w:rsidR="00873614" w:rsidRDefault="00873614" w:rsidP="00873614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 xml:space="preserve">- развитие или зрелость; </w:t>
      </w:r>
    </w:p>
    <w:p w:rsidR="00873614" w:rsidRDefault="00873614" w:rsidP="00873614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ar-SA"/>
        </w:rPr>
        <w:t>- общая психологическая адаптация.</w:t>
      </w:r>
    </w:p>
    <w:p w:rsidR="00873614" w:rsidRDefault="00873614" w:rsidP="00873614">
      <w:pPr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C00000"/>
          <w:sz w:val="26"/>
          <w:szCs w:val="26"/>
          <w:lang w:eastAsia="ru-RU" w:bidi="ar-SA"/>
        </w:rPr>
        <w:t>Специалисты центра готовы оказать поддержку каждому несовершеннолетнему и его семье, нуждающемуся в социальной реабилитации.</w:t>
      </w:r>
    </w:p>
    <w:p w:rsidR="00873614" w:rsidRDefault="00873614" w:rsidP="00873614">
      <w:pPr>
        <w:spacing w:line="36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 w:bidi="ar-SA"/>
        </w:rPr>
        <w:t xml:space="preserve">ЖДЁМ  </w:t>
      </w:r>
      <w:r>
        <w:rPr>
          <w:rFonts w:ascii="Times New Roman" w:eastAsiaTheme="minorHAnsi" w:hAnsi="Times New Roman" w:cs="Times New Roman"/>
          <w:b/>
          <w:color w:val="000000"/>
          <w:sz w:val="36"/>
          <w:szCs w:val="36"/>
          <w:lang w:eastAsia="en-US" w:bidi="ar-SA"/>
        </w:rPr>
        <w:t>ВАС</w:t>
      </w:r>
      <w:r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 w:bidi="ar-SA"/>
        </w:rPr>
        <w:t xml:space="preserve"> ПО АДРЕСУ:</w:t>
      </w:r>
    </w:p>
    <w:p w:rsidR="00873614" w:rsidRDefault="00873614" w:rsidP="00873614">
      <w:pPr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 w:bidi="ar-SA"/>
        </w:rPr>
        <w:t xml:space="preserve">Ханты-Мансийский автономный округ – Югра,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г. Пыть-Ях, мкр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 w:bidi="ar-SA"/>
        </w:rPr>
        <w:t xml:space="preserve">.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 w:bidi="ar-SA"/>
        </w:rPr>
        <w:t>2 «а» ул.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 w:bidi="ar-SA"/>
        </w:rPr>
        <w:t xml:space="preserve">Советская 5. </w:t>
      </w:r>
    </w:p>
    <w:p w:rsidR="00873614" w:rsidRDefault="00873614" w:rsidP="00873614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36"/>
          <w:szCs w:val="36"/>
          <w:lang w:eastAsia="en-US" w:bidi="ar-SA"/>
        </w:rPr>
        <w:t>МЫ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 РАБОТАЕМ</w:t>
      </w:r>
    </w:p>
    <w:p w:rsidR="00873614" w:rsidRDefault="00873614" w:rsidP="00873614">
      <w:pP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Понедельник – 9.00 – 18.00</w:t>
      </w:r>
    </w:p>
    <w:p w:rsidR="00873614" w:rsidRDefault="00873614" w:rsidP="00873614">
      <w:pP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Вторник – пятница – 9.00 – 17.00</w:t>
      </w:r>
    </w:p>
    <w:p w:rsidR="00873614" w:rsidRDefault="00873614" w:rsidP="00873614">
      <w:pP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Обед с 13.00 до 14.00</w:t>
      </w:r>
    </w:p>
    <w:p w:rsidR="00873614" w:rsidRDefault="00873614" w:rsidP="00873614">
      <w:pP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Выходные: суббота, воскресенье</w:t>
      </w:r>
    </w:p>
    <w:p w:rsidR="00873614" w:rsidRDefault="00873614" w:rsidP="00873614">
      <w:pPr>
        <w:spacing w:after="200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873614" w:rsidRDefault="00873614" w:rsidP="00873614">
      <w:pPr>
        <w:spacing w:after="20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Подробную информацию</w:t>
      </w:r>
    </w:p>
    <w:p w:rsidR="00873614" w:rsidRDefault="00873614" w:rsidP="00873614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bCs/>
          <w:sz w:val="36"/>
          <w:szCs w:val="36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36"/>
          <w:szCs w:val="36"/>
          <w:lang w:eastAsia="en-US" w:bidi="ar-SA"/>
        </w:rPr>
        <w:t>ВЫ</w:t>
      </w:r>
    </w:p>
    <w:p w:rsidR="00873614" w:rsidRDefault="00873614" w:rsidP="00873614">
      <w:pPr>
        <w:spacing w:after="200" w:line="276" w:lineRule="auto"/>
        <w:jc w:val="center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можете получить по телефону:</w:t>
      </w:r>
    </w:p>
    <w:p w:rsidR="00873614" w:rsidRDefault="00873614" w:rsidP="00873614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 w:bidi="ar-SA"/>
        </w:rPr>
      </w:pPr>
      <w:r>
        <w:rPr>
          <w:rFonts w:ascii="Times New Roman" w:eastAsiaTheme="minorHAnsi" w:hAnsi="Times New Roman" w:cs="Times New Roman"/>
          <w:b/>
          <w:sz w:val="32"/>
          <w:szCs w:val="32"/>
          <w:lang w:eastAsia="en-US" w:bidi="ar-SA"/>
        </w:rPr>
        <w:t>8(3463) 42-32-43</w:t>
      </w:r>
    </w:p>
    <w:p w:rsidR="00873614" w:rsidRDefault="00873614" w:rsidP="00873614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Необходимую информацию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о работе центра </w:t>
      </w:r>
      <w:r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ВЫ</w:t>
      </w:r>
    </w:p>
    <w:p w:rsidR="00873614" w:rsidRDefault="00873614" w:rsidP="0087361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можете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посмотреть на нашем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сайте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873614" w:rsidRPr="00873614" w:rsidRDefault="00873614" w:rsidP="00873614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873614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  <w:lang w:val="en-US"/>
        </w:rPr>
        <w:t>WWW</w:t>
      </w:r>
      <w:r w:rsidRPr="00873614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. КЦСОНГЕЛИОС.РФ</w:t>
      </w:r>
    </w:p>
    <w:p w:rsidR="00873614" w:rsidRPr="00873614" w:rsidRDefault="00873614" w:rsidP="00873614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873614" w:rsidRPr="00873614" w:rsidRDefault="00873614" w:rsidP="00873614">
      <w:pPr>
        <w:spacing w:after="200"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873614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г. Пыть – Ях, 2019 год</w:t>
      </w:r>
    </w:p>
    <w:p w:rsidR="00873614" w:rsidRDefault="00873614" w:rsidP="00873614">
      <w:pPr>
        <w:spacing w:line="360" w:lineRule="auto"/>
        <w:jc w:val="center"/>
        <w:rPr>
          <w:rFonts w:ascii="Times New Roman" w:eastAsiaTheme="minorHAnsi" w:hAnsi="Times New Roman" w:cs="Times New Roman"/>
          <w:lang w:eastAsia="en-US" w:bidi="ar-SA"/>
        </w:rPr>
      </w:pPr>
      <w:r w:rsidRPr="00873614">
        <w:rPr>
          <w:rFonts w:ascii="Times New Roman" w:eastAsiaTheme="minorHAnsi" w:hAnsi="Times New Roman" w:cs="Times New Roman"/>
          <w:b/>
          <w:bCs/>
          <w:i/>
          <w:iCs/>
          <w:color w:val="auto"/>
          <w:shd w:val="clear" w:color="auto" w:fill="FFFFFF"/>
          <w:lang w:eastAsia="en-US" w:bidi="ar-SA"/>
        </w:rPr>
        <w:t>С надеждой в будущее!</w:t>
      </w:r>
      <w:r>
        <w:rPr>
          <w:rFonts w:ascii="Times New Roman" w:eastAsiaTheme="minorHAnsi" w:hAnsi="Times New Roman" w:cs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Полилиния 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10800 0 0"/>
                            <a:gd name="G1" fmla="+- G0 0 10800"/>
                            <a:gd name="G2" fmla="+- G0 0 0"/>
                            <a:gd name="G3" fmla="+- 21600 0 G0"/>
                            <a:gd name="G4" fmla="*/ G2 2 1"/>
                            <a:gd name="G5" fmla="*/ G3 2 1"/>
                            <a:gd name="G6" fmla="?: G1 G5 G4"/>
                            <a:gd name="G7" fmla="+- 0 G6 0"/>
                            <a:gd name="G8" fmla="+- 21600 0 G6"/>
                            <a:gd name="G9" fmla="?: G1 0 G8"/>
                            <a:gd name="G10" fmla="?: G1 G7 21600"/>
                            <a:gd name="G11" fmla="?: G1 G8 0"/>
                            <a:gd name="G12" fmla="?: G1 21600 G7"/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0 w 21600"/>
                            <a:gd name="T5" fmla="*/ 21600 h 21600"/>
                            <a:gd name="T6" fmla="*/ 2160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</a:path>
                            <a:path w="21600" h="21600">
                              <a:moveTo>
                                <a:pt x="0" y="2160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27B0A" id="Полилиния 6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" path="m,l21600,em,21600r21600,e">
                <v:stroke joinstyle="miter"/>
                <v:path o:connecttype="custom" o:connectlocs="0,0;635000,0;0,635000;635000,635000" o:connectangles="0,0,0,0"/>
                <o:lock v:ext="edit" selection="t"/>
              </v:shape>
            </w:pict>
          </mc:Fallback>
        </mc:AlternateContent>
      </w:r>
    </w:p>
    <w:sectPr w:rsidR="00873614" w:rsidSect="002D3C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14"/>
    <w:rsid w:val="002D3C28"/>
    <w:rsid w:val="00873614"/>
    <w:rsid w:val="00B4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41529-1697-4509-9D5A-709D3C84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614"/>
    <w:pPr>
      <w:spacing w:after="0" w:line="240" w:lineRule="auto"/>
    </w:pPr>
    <w:rPr>
      <w:rFonts w:eastAsiaTheme="minorEastAsia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873614"/>
    <w:rPr>
      <w:b/>
      <w:bCs/>
    </w:rPr>
  </w:style>
  <w:style w:type="paragraph" w:customStyle="1" w:styleId="a4">
    <w:name w:val="Содержимое врезки"/>
    <w:basedOn w:val="a"/>
    <w:qFormat/>
    <w:rsid w:val="00873614"/>
    <w:pPr>
      <w:spacing w:after="200" w:line="276" w:lineRule="auto"/>
    </w:pPr>
    <w:rPr>
      <w:rFonts w:eastAsiaTheme="minorHAnsi" w:cstheme="minorBidi"/>
      <w:sz w:val="22"/>
      <w:szCs w:val="22"/>
      <w:lang w:eastAsia="en-US" w:bidi="ar-SA"/>
    </w:rPr>
  </w:style>
  <w:style w:type="paragraph" w:styleId="a5">
    <w:name w:val="List Paragraph"/>
    <w:basedOn w:val="a"/>
    <w:uiPriority w:val="34"/>
    <w:qFormat/>
    <w:rsid w:val="00873614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1</cp:revision>
  <dcterms:created xsi:type="dcterms:W3CDTF">2019-04-01T07:34:00Z</dcterms:created>
  <dcterms:modified xsi:type="dcterms:W3CDTF">2019-04-01T07:40:00Z</dcterms:modified>
</cp:coreProperties>
</file>