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84269" w:rsidP="00B12C7F">
      <w:pPr>
        <w:jc w:val="both"/>
        <w:rPr>
          <w:sz w:val="28"/>
          <w:szCs w:val="28"/>
        </w:rPr>
      </w:pP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утверждении положения </w:t>
      </w:r>
    </w:p>
    <w:p w:rsidR="001A02D6" w:rsidRPr="001A02D6" w:rsidRDefault="00B12C7F" w:rsidP="001A02D6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1A02D6" w:rsidRPr="001A02D6">
        <w:rPr>
          <w:sz w:val="28"/>
          <w:szCs w:val="28"/>
        </w:rPr>
        <w:t>установлении системы</w:t>
      </w:r>
    </w:p>
    <w:p w:rsidR="00B12C7F" w:rsidRPr="00BF4F20" w:rsidRDefault="001A02D6" w:rsidP="001A02D6">
      <w:pPr>
        <w:jc w:val="both"/>
        <w:rPr>
          <w:sz w:val="28"/>
          <w:szCs w:val="28"/>
        </w:rPr>
      </w:pPr>
      <w:r w:rsidRPr="001A02D6">
        <w:rPr>
          <w:sz w:val="28"/>
          <w:szCs w:val="28"/>
        </w:rPr>
        <w:t xml:space="preserve">оплаты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</w:t>
      </w:r>
      <w:r w:rsidR="001A02D6">
        <w:rPr>
          <w:sz w:val="28"/>
          <w:szCs w:val="28"/>
        </w:rPr>
        <w:t xml:space="preserve"> города Пыть-Яха</w:t>
      </w:r>
      <w:r w:rsidR="00A35E5F" w:rsidRPr="00BF4F20">
        <w:rPr>
          <w:sz w:val="28"/>
          <w:szCs w:val="28"/>
        </w:rPr>
        <w:t xml:space="preserve"> 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A72B7B" w:rsidRDefault="001A02D6" w:rsidP="001A02D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A72B7B">
        <w:rPr>
          <w:sz w:val="28"/>
          <w:szCs w:val="28"/>
        </w:rPr>
        <w:t xml:space="preserve">В соответствии с Трудовым кодексом Российской Федерации, руководствуясь приказом Департамента образования и молодежной политики Ханты-Мансийского автономного округа - Югры от 13.11.2023 </w:t>
      </w:r>
      <w:r w:rsidR="001007B9" w:rsidRPr="00A72B7B">
        <w:rPr>
          <w:sz w:val="28"/>
          <w:szCs w:val="28"/>
        </w:rPr>
        <w:t>№</w:t>
      </w:r>
      <w:r w:rsidRPr="00A72B7B">
        <w:rPr>
          <w:sz w:val="28"/>
          <w:szCs w:val="28"/>
        </w:rPr>
        <w:t xml:space="preserve"> 27-нп «Об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– Югры, подведомственных Департаменту образования и науки Ханты-Мансийского автономного округа – Югры»</w:t>
      </w:r>
      <w:r w:rsidR="001B0FB3" w:rsidRPr="00A72B7B">
        <w:rPr>
          <w:sz w:val="28"/>
          <w:szCs w:val="28"/>
        </w:rPr>
        <w:t>:</w:t>
      </w:r>
    </w:p>
    <w:p w:rsidR="00A671E3" w:rsidRPr="00A72B7B" w:rsidRDefault="00A671E3" w:rsidP="00434D4C">
      <w:pPr>
        <w:ind w:firstLine="720"/>
        <w:jc w:val="both"/>
        <w:outlineLvl w:val="0"/>
        <w:rPr>
          <w:sz w:val="28"/>
          <w:szCs w:val="28"/>
        </w:rPr>
      </w:pPr>
    </w:p>
    <w:p w:rsidR="001A02D6" w:rsidRPr="00A72B7B" w:rsidRDefault="001A02D6" w:rsidP="001A02D6">
      <w:pPr>
        <w:pStyle w:val="ConsPlusNormal"/>
        <w:numPr>
          <w:ilvl w:val="0"/>
          <w:numId w:val="2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Утвердить Положение об установлении системы оплат</w:t>
      </w:r>
      <w:r w:rsidR="00380919" w:rsidRPr="00A72B7B">
        <w:rPr>
          <w:rFonts w:ascii="Times New Roman" w:hAnsi="Times New Roman" w:cs="Times New Roman"/>
          <w:sz w:val="28"/>
          <w:szCs w:val="28"/>
        </w:rPr>
        <w:t xml:space="preserve">ы </w:t>
      </w:r>
      <w:r w:rsidRPr="00A72B7B">
        <w:rPr>
          <w:rFonts w:ascii="Times New Roman" w:hAnsi="Times New Roman" w:cs="Times New Roman"/>
          <w:sz w:val="28"/>
          <w:szCs w:val="28"/>
        </w:rPr>
        <w:t xml:space="preserve">труда работников муниципальных образовательных организаций </w:t>
      </w:r>
      <w:r w:rsidR="00752793" w:rsidRPr="00A72B7B">
        <w:rPr>
          <w:rFonts w:ascii="Times New Roman" w:hAnsi="Times New Roman" w:cs="Times New Roman"/>
          <w:sz w:val="28"/>
          <w:szCs w:val="28"/>
        </w:rPr>
        <w:t>города</w:t>
      </w:r>
      <w:r w:rsidRPr="00A72B7B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752793" w:rsidRPr="00A72B7B">
        <w:rPr>
          <w:rFonts w:ascii="Times New Roman" w:hAnsi="Times New Roman" w:cs="Times New Roman"/>
          <w:sz w:val="28"/>
          <w:szCs w:val="28"/>
        </w:rPr>
        <w:t>а</w:t>
      </w:r>
      <w:r w:rsidRPr="00A72B7B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1A02D6" w:rsidRPr="00A72B7B" w:rsidRDefault="001A02D6" w:rsidP="006E6804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Руководителям муниципальных образовательных организаций:</w:t>
      </w:r>
    </w:p>
    <w:p w:rsidR="001A02D6" w:rsidRPr="00A72B7B" w:rsidRDefault="001A02D6" w:rsidP="006E6804">
      <w:pPr>
        <w:pStyle w:val="ConsPlusNormal"/>
        <w:tabs>
          <w:tab w:val="left" w:pos="993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2.1. Привести в соответствие </w:t>
      </w:r>
      <w:r w:rsidR="006E6804" w:rsidRPr="00A72B7B">
        <w:rPr>
          <w:rFonts w:ascii="Times New Roman" w:hAnsi="Times New Roman" w:cs="Times New Roman"/>
          <w:sz w:val="28"/>
          <w:szCs w:val="28"/>
        </w:rPr>
        <w:t xml:space="preserve">локальные правовые акты, регулирующие систему оплаты труда </w:t>
      </w:r>
      <w:r w:rsidRPr="00A72B7B">
        <w:rPr>
          <w:rFonts w:ascii="Times New Roman" w:hAnsi="Times New Roman" w:cs="Times New Roman"/>
          <w:sz w:val="28"/>
          <w:szCs w:val="28"/>
        </w:rPr>
        <w:t xml:space="preserve">работников образовательной организации в течение </w:t>
      </w:r>
      <w:r w:rsidR="006E6804" w:rsidRPr="00A72B7B">
        <w:rPr>
          <w:rFonts w:ascii="Times New Roman" w:hAnsi="Times New Roman" w:cs="Times New Roman"/>
          <w:sz w:val="28"/>
          <w:szCs w:val="28"/>
        </w:rPr>
        <w:t>одного месяца</w:t>
      </w:r>
      <w:r w:rsidRPr="00A72B7B">
        <w:rPr>
          <w:rFonts w:ascii="Times New Roman" w:hAnsi="Times New Roman" w:cs="Times New Roman"/>
          <w:sz w:val="28"/>
          <w:szCs w:val="28"/>
        </w:rPr>
        <w:t xml:space="preserve"> со дня подписания настоящего постановления.</w:t>
      </w:r>
    </w:p>
    <w:p w:rsidR="001A02D6" w:rsidRPr="00A72B7B" w:rsidRDefault="001A02D6" w:rsidP="006E6804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2.2. Предоставить в </w:t>
      </w:r>
      <w:r w:rsidR="006E6804" w:rsidRPr="00A72B7B">
        <w:rPr>
          <w:rFonts w:ascii="Times New Roman" w:hAnsi="Times New Roman" w:cs="Times New Roman"/>
          <w:sz w:val="28"/>
          <w:szCs w:val="28"/>
        </w:rPr>
        <w:t xml:space="preserve">управление по образованию </w:t>
      </w:r>
      <w:r w:rsidRPr="00A72B7B">
        <w:rPr>
          <w:rFonts w:ascii="Times New Roman" w:hAnsi="Times New Roman" w:cs="Times New Roman"/>
          <w:sz w:val="28"/>
          <w:szCs w:val="28"/>
        </w:rPr>
        <w:t>администрации города Пыть-Яха утвержденн</w:t>
      </w:r>
      <w:r w:rsidR="006E6804" w:rsidRPr="00A72B7B">
        <w:rPr>
          <w:rFonts w:ascii="Times New Roman" w:hAnsi="Times New Roman" w:cs="Times New Roman"/>
          <w:sz w:val="28"/>
          <w:szCs w:val="28"/>
        </w:rPr>
        <w:t>ые</w:t>
      </w:r>
      <w:r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="006E6804" w:rsidRPr="00A72B7B">
        <w:rPr>
          <w:rFonts w:ascii="Times New Roman" w:hAnsi="Times New Roman" w:cs="Times New Roman"/>
          <w:sz w:val="28"/>
          <w:szCs w:val="28"/>
        </w:rPr>
        <w:t xml:space="preserve">локальные правовые акты о системе оплаты труда </w:t>
      </w:r>
      <w:r w:rsidR="006E6804" w:rsidRPr="00A72B7B">
        <w:rPr>
          <w:rFonts w:ascii="Times New Roman" w:hAnsi="Times New Roman" w:cs="Times New Roman"/>
          <w:sz w:val="28"/>
          <w:szCs w:val="28"/>
        </w:rPr>
        <w:lastRenderedPageBreak/>
        <w:t>работников организации</w:t>
      </w:r>
      <w:r w:rsidRPr="00A72B7B">
        <w:rPr>
          <w:rFonts w:ascii="Times New Roman" w:hAnsi="Times New Roman" w:cs="Times New Roman"/>
          <w:sz w:val="28"/>
          <w:szCs w:val="28"/>
        </w:rPr>
        <w:t>.</w:t>
      </w:r>
    </w:p>
    <w:p w:rsidR="006E6804" w:rsidRPr="00A72B7B" w:rsidRDefault="006E6804" w:rsidP="006E6804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1A02D6" w:rsidRPr="00A72B7B" w:rsidRDefault="006E6804" w:rsidP="006E6804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  <w:r w:rsidR="001A02D6" w:rsidRPr="00A72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804" w:rsidRPr="00A72B7B" w:rsidRDefault="006E6804" w:rsidP="006E6804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:rsidR="006E6804" w:rsidRPr="00A72B7B" w:rsidRDefault="006E6804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29.09.2017 № 243-па «Об утверждении Положения об оплате труда работников муниципальных образовательных организаций»</w:t>
      </w:r>
      <w:r w:rsidR="009065A5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282-па, от 28.10.2022 № 479-па, от 07.02.2023 № 38-па, от 13.09.2023 № 260-па, от 30.10.2023 № 296-па, от 29.11.2023 № 329-па)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6E6804" w:rsidRPr="00A72B7B" w:rsidRDefault="006E6804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04.08.2021 № 367-па «О внесении изменения в постановление администрации города</w:t>
      </w:r>
      <w:r w:rsidR="00441C8C" w:rsidRPr="00A72B7B">
        <w:rPr>
          <w:rFonts w:ascii="Times New Roman" w:hAnsi="Times New Roman" w:cs="Times New Roman"/>
          <w:sz w:val="28"/>
          <w:szCs w:val="28"/>
        </w:rPr>
        <w:t xml:space="preserve">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25.12.2017 № 356-па, от 05.02.2018 № 18-па, от 11.04.2019 № 113-па, от 29.08.2019 № 331-па, от 14.01.2020 № 02-па, от 16.03.2020 № 94-па, от 30.06.2020 № 264-па, от 02.07.2020 № 269-па, от 09.02.2021 № 53-па)</w:t>
      </w:r>
      <w:r w:rsidR="00441C8C"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23.12.2021 № 605-па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21.04.2022 № 142-па «О внесении изменения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 xml:space="preserve">от 22.06.2022 № 259-па «О внесении изменений в постановление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04.07.2022 № 282-па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259-па)</w:t>
      </w:r>
      <w:r w:rsidRPr="00A72B7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28.10.2022 № 479-па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07.02.2023 № 38-па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282-па, от 28.10.2022 № 479-па)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13.09.2023 № 260-па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752793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282-па, от 28.10.2022 № 479-па, от 07.02.2023 № 38-па)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>от 30.10.2023 № 296-па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BA7ADA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282-па, от 28.10.2022 № 479-па, от </w:t>
      </w:r>
      <w:r w:rsidR="00BA7ADA" w:rsidRPr="00A72B7B">
        <w:rPr>
          <w:rFonts w:ascii="Times New Roman" w:hAnsi="Times New Roman" w:cs="Times New Roman"/>
          <w:sz w:val="28"/>
          <w:szCs w:val="28"/>
        </w:rPr>
        <w:lastRenderedPageBreak/>
        <w:t>07.02.2023 № 38-па, от 13.09.2023 № 260-па)</w:t>
      </w:r>
      <w:r w:rsidRPr="00A72B7B">
        <w:rPr>
          <w:rFonts w:ascii="Times New Roman" w:hAnsi="Times New Roman" w:cs="Times New Roman"/>
          <w:sz w:val="28"/>
          <w:szCs w:val="28"/>
        </w:rPr>
        <w:t>;</w:t>
      </w:r>
    </w:p>
    <w:p w:rsidR="00441C8C" w:rsidRPr="00A72B7B" w:rsidRDefault="00441C8C" w:rsidP="006E6804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</w:t>
      </w:r>
      <w:r w:rsidRPr="00A72B7B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A40D8F" w:rsidRPr="00A72B7B">
        <w:rPr>
          <w:rFonts w:ascii="Times New Roman" w:hAnsi="Times New Roman" w:cs="Times New Roman"/>
          <w:sz w:val="28"/>
          <w:szCs w:val="28"/>
        </w:rPr>
        <w:t>29.</w:t>
      </w:r>
      <w:r w:rsidRPr="00A72B7B">
        <w:rPr>
          <w:rFonts w:ascii="Times New Roman" w:hAnsi="Times New Roman" w:cs="Times New Roman"/>
          <w:sz w:val="28"/>
          <w:szCs w:val="28"/>
        </w:rPr>
        <w:t xml:space="preserve">11.2023 № </w:t>
      </w:r>
      <w:r w:rsidR="00A40D8F" w:rsidRPr="00A72B7B">
        <w:rPr>
          <w:rFonts w:ascii="Times New Roman" w:hAnsi="Times New Roman" w:cs="Times New Roman"/>
          <w:sz w:val="28"/>
          <w:szCs w:val="28"/>
        </w:rPr>
        <w:t>329</w:t>
      </w:r>
      <w:r w:rsidRPr="00A72B7B">
        <w:rPr>
          <w:rFonts w:ascii="Times New Roman" w:hAnsi="Times New Roman" w:cs="Times New Roman"/>
          <w:sz w:val="28"/>
          <w:szCs w:val="28"/>
        </w:rPr>
        <w:t>-па «О внесении изменений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</w:t>
      </w:r>
      <w:r w:rsidR="00BA7ADA" w:rsidRPr="00A72B7B">
        <w:rPr>
          <w:rFonts w:ascii="Times New Roman" w:hAnsi="Times New Roman" w:cs="Times New Roman"/>
          <w:sz w:val="28"/>
          <w:szCs w:val="28"/>
        </w:rPr>
        <w:t xml:space="preserve"> (в ред. от 04.08.2021 № 367-па, от 23.12.2021 № 605-па, от 21.04.2022 № 142-па, от 22.06.2022 № 259-па, от 04.07.2022 № 282-па, от 28.10.2022 № 479-па, от 07.02.2023 № 38-па, от 13.09.2023 № 260-па, от 30.10.2023 № 296-па)</w:t>
      </w:r>
      <w:r w:rsidR="000B3D68" w:rsidRPr="00A72B7B">
        <w:rPr>
          <w:rFonts w:ascii="Times New Roman" w:hAnsi="Times New Roman" w:cs="Times New Roman"/>
          <w:sz w:val="28"/>
          <w:szCs w:val="28"/>
        </w:rPr>
        <w:t>.</w:t>
      </w:r>
    </w:p>
    <w:p w:rsidR="00441C8C" w:rsidRPr="00A72B7B" w:rsidRDefault="001A02D6" w:rsidP="00273662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и распространяет</w:t>
      </w:r>
      <w:r w:rsidR="00FB6BE4" w:rsidRPr="00A72B7B">
        <w:rPr>
          <w:rFonts w:ascii="Times New Roman" w:hAnsi="Times New Roman" w:cs="Times New Roman"/>
          <w:sz w:val="28"/>
          <w:szCs w:val="28"/>
        </w:rPr>
        <w:t xml:space="preserve"> свое действие</w:t>
      </w:r>
      <w:r w:rsidRPr="00A72B7B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01.</w:t>
      </w:r>
      <w:r w:rsidR="006E6804" w:rsidRPr="00A72B7B">
        <w:rPr>
          <w:rFonts w:ascii="Times New Roman" w:hAnsi="Times New Roman" w:cs="Times New Roman"/>
          <w:sz w:val="28"/>
          <w:szCs w:val="28"/>
        </w:rPr>
        <w:t>0</w:t>
      </w:r>
      <w:r w:rsidR="00170538" w:rsidRPr="00A72B7B">
        <w:rPr>
          <w:rFonts w:ascii="Times New Roman" w:hAnsi="Times New Roman" w:cs="Times New Roman"/>
          <w:sz w:val="28"/>
          <w:szCs w:val="28"/>
        </w:rPr>
        <w:t>9</w:t>
      </w:r>
      <w:r w:rsidRPr="00A72B7B">
        <w:rPr>
          <w:rFonts w:ascii="Times New Roman" w:hAnsi="Times New Roman" w:cs="Times New Roman"/>
          <w:sz w:val="28"/>
          <w:szCs w:val="28"/>
        </w:rPr>
        <w:t>.20</w:t>
      </w:r>
      <w:r w:rsidR="006E6804" w:rsidRPr="00A72B7B">
        <w:rPr>
          <w:rFonts w:ascii="Times New Roman" w:hAnsi="Times New Roman" w:cs="Times New Roman"/>
          <w:sz w:val="28"/>
          <w:szCs w:val="28"/>
        </w:rPr>
        <w:t>24</w:t>
      </w:r>
      <w:r w:rsidRPr="00A72B7B">
        <w:rPr>
          <w:rFonts w:ascii="Times New Roman" w:hAnsi="Times New Roman" w:cs="Times New Roman"/>
          <w:sz w:val="28"/>
          <w:szCs w:val="28"/>
        </w:rPr>
        <w:t>.</w:t>
      </w:r>
    </w:p>
    <w:p w:rsidR="005E36D6" w:rsidRPr="00A72B7B" w:rsidRDefault="00E424BB" w:rsidP="00273662">
      <w:pPr>
        <w:pStyle w:val="ConsPlusNormal"/>
        <w:numPr>
          <w:ilvl w:val="0"/>
          <w:numId w:val="26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A72B7B">
        <w:rPr>
          <w:rFonts w:ascii="Times New Roman" w:hAnsi="Times New Roman"/>
          <w:sz w:val="28"/>
          <w:szCs w:val="28"/>
        </w:rPr>
        <w:t xml:space="preserve"> постановления</w:t>
      </w:r>
      <w:r w:rsidRPr="00A72B7B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A72B7B">
        <w:rPr>
          <w:rFonts w:ascii="Times New Roman" w:hAnsi="Times New Roman"/>
          <w:sz w:val="28"/>
          <w:szCs w:val="28"/>
        </w:rPr>
        <w:t>ые вопросы</w:t>
      </w:r>
      <w:r w:rsidRPr="00A72B7B">
        <w:rPr>
          <w:rFonts w:ascii="Times New Roman" w:hAnsi="Times New Roman"/>
          <w:sz w:val="28"/>
          <w:szCs w:val="28"/>
        </w:rPr>
        <w:t>).</w:t>
      </w:r>
    </w:p>
    <w:p w:rsidR="00DE3F58" w:rsidRPr="00A72B7B" w:rsidRDefault="00DE3F58" w:rsidP="001A02D6">
      <w:pPr>
        <w:ind w:firstLine="567"/>
        <w:jc w:val="both"/>
        <w:outlineLvl w:val="0"/>
        <w:rPr>
          <w:sz w:val="28"/>
          <w:szCs w:val="28"/>
        </w:rPr>
      </w:pPr>
    </w:p>
    <w:p w:rsidR="00304196" w:rsidRPr="00A72B7B" w:rsidRDefault="00304196" w:rsidP="001A02D6">
      <w:pPr>
        <w:ind w:firstLine="567"/>
        <w:jc w:val="both"/>
        <w:outlineLvl w:val="0"/>
        <w:rPr>
          <w:sz w:val="28"/>
          <w:szCs w:val="28"/>
        </w:rPr>
      </w:pPr>
    </w:p>
    <w:p w:rsidR="00124EDB" w:rsidRPr="00A72B7B" w:rsidRDefault="00124EDB" w:rsidP="001A02D6">
      <w:pPr>
        <w:ind w:firstLine="567"/>
        <w:jc w:val="both"/>
        <w:outlineLvl w:val="0"/>
        <w:rPr>
          <w:sz w:val="28"/>
          <w:szCs w:val="28"/>
        </w:rPr>
      </w:pPr>
    </w:p>
    <w:p w:rsidR="00685912" w:rsidRPr="00A72B7B" w:rsidRDefault="009009F2" w:rsidP="001A02D6">
      <w:pPr>
        <w:ind w:firstLine="567"/>
        <w:jc w:val="both"/>
        <w:rPr>
          <w:sz w:val="28"/>
          <w:szCs w:val="28"/>
        </w:rPr>
      </w:pPr>
      <w:r w:rsidRPr="00A72B7B">
        <w:rPr>
          <w:sz w:val="28"/>
          <w:szCs w:val="28"/>
        </w:rPr>
        <w:t>Г</w:t>
      </w:r>
      <w:r w:rsidR="00135CD3" w:rsidRPr="00A72B7B">
        <w:rPr>
          <w:sz w:val="28"/>
          <w:szCs w:val="28"/>
        </w:rPr>
        <w:t>лав</w:t>
      </w:r>
      <w:r w:rsidRPr="00A72B7B">
        <w:rPr>
          <w:sz w:val="28"/>
          <w:szCs w:val="28"/>
        </w:rPr>
        <w:t>а</w:t>
      </w:r>
      <w:r w:rsidR="005E36D6" w:rsidRPr="00A72B7B">
        <w:rPr>
          <w:sz w:val="28"/>
          <w:szCs w:val="28"/>
        </w:rPr>
        <w:t xml:space="preserve"> города </w:t>
      </w:r>
      <w:r w:rsidR="00DE3F58" w:rsidRPr="00A72B7B">
        <w:rPr>
          <w:sz w:val="28"/>
          <w:szCs w:val="28"/>
        </w:rPr>
        <w:t>Пыть-Яха</w:t>
      </w:r>
      <w:r w:rsidR="005E36D6" w:rsidRPr="00A72B7B">
        <w:rPr>
          <w:sz w:val="28"/>
          <w:szCs w:val="28"/>
        </w:rPr>
        <w:tab/>
      </w:r>
      <w:r w:rsidR="005E36D6" w:rsidRPr="00A72B7B">
        <w:rPr>
          <w:sz w:val="28"/>
          <w:szCs w:val="28"/>
        </w:rPr>
        <w:tab/>
      </w:r>
      <w:r w:rsidR="00571665" w:rsidRPr="00A72B7B">
        <w:rPr>
          <w:sz w:val="28"/>
          <w:szCs w:val="28"/>
        </w:rPr>
        <w:t xml:space="preserve">          </w:t>
      </w:r>
      <w:r w:rsidR="00DE3F58" w:rsidRPr="00A72B7B">
        <w:rPr>
          <w:sz w:val="28"/>
          <w:szCs w:val="28"/>
        </w:rPr>
        <w:t xml:space="preserve">          </w:t>
      </w:r>
      <w:r w:rsidR="00980ADB" w:rsidRPr="00A72B7B">
        <w:rPr>
          <w:sz w:val="28"/>
          <w:szCs w:val="28"/>
        </w:rPr>
        <w:t xml:space="preserve">          </w:t>
      </w:r>
      <w:r w:rsidR="00441C8C" w:rsidRPr="00A72B7B">
        <w:rPr>
          <w:sz w:val="28"/>
          <w:szCs w:val="28"/>
        </w:rPr>
        <w:t>Д.С. Горбунов</w:t>
      </w:r>
    </w:p>
    <w:p w:rsidR="00752793" w:rsidRPr="00A72B7B" w:rsidRDefault="00752793">
      <w:pPr>
        <w:rPr>
          <w:sz w:val="28"/>
          <w:szCs w:val="28"/>
        </w:rPr>
      </w:pPr>
      <w:r w:rsidRPr="00A72B7B">
        <w:rPr>
          <w:sz w:val="28"/>
          <w:szCs w:val="28"/>
        </w:rPr>
        <w:br w:type="page"/>
      </w:r>
    </w:p>
    <w:p w:rsidR="00273662" w:rsidRPr="00A72B7B" w:rsidRDefault="00273662" w:rsidP="001A02D6">
      <w:pPr>
        <w:ind w:firstLine="567"/>
        <w:jc w:val="both"/>
        <w:rPr>
          <w:sz w:val="28"/>
          <w:szCs w:val="28"/>
        </w:rPr>
      </w:pPr>
    </w:p>
    <w:p w:rsidR="00273662" w:rsidRPr="00A72B7B" w:rsidRDefault="00273662" w:rsidP="00273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Приложение</w:t>
      </w:r>
    </w:p>
    <w:p w:rsidR="00273662" w:rsidRPr="00A72B7B" w:rsidRDefault="00273662" w:rsidP="00273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73662" w:rsidRPr="00A72B7B" w:rsidRDefault="00273662" w:rsidP="002736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273662" w:rsidRPr="00A72B7B" w:rsidRDefault="00273662" w:rsidP="009F4C69">
      <w:pPr>
        <w:pStyle w:val="ConsPlusNormal"/>
        <w:spacing w:line="360" w:lineRule="auto"/>
        <w:jc w:val="right"/>
        <w:rPr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>от «___»_______20</w:t>
      </w:r>
      <w:r w:rsidR="00FE46DC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  <w:r w:rsidRPr="00A72B7B">
        <w:rPr>
          <w:rFonts w:ascii="Times New Roman" w:hAnsi="Times New Roman" w:cs="Times New Roman"/>
          <w:sz w:val="28"/>
          <w:szCs w:val="28"/>
        </w:rPr>
        <w:t xml:space="preserve"> № ___-па</w:t>
      </w:r>
    </w:p>
    <w:p w:rsidR="00273662" w:rsidRPr="00A72B7B" w:rsidRDefault="00273662" w:rsidP="009F4C69">
      <w:pPr>
        <w:spacing w:line="360" w:lineRule="auto"/>
        <w:jc w:val="center"/>
        <w:rPr>
          <w:sz w:val="28"/>
          <w:szCs w:val="28"/>
        </w:rPr>
      </w:pPr>
      <w:r w:rsidRPr="00A72B7B">
        <w:rPr>
          <w:sz w:val="28"/>
          <w:szCs w:val="28"/>
          <w:highlight w:val="white"/>
        </w:rPr>
        <w:t>Положение</w:t>
      </w:r>
      <w:r w:rsidRPr="00A72B7B">
        <w:rPr>
          <w:sz w:val="28"/>
          <w:szCs w:val="28"/>
          <w:highlight w:val="white"/>
        </w:rPr>
        <w:br/>
        <w:t xml:space="preserve">об установлении системы оплаты труда работников </w:t>
      </w:r>
    </w:p>
    <w:p w:rsidR="00273662" w:rsidRPr="00A72B7B" w:rsidRDefault="00273662" w:rsidP="009F4C69">
      <w:pPr>
        <w:spacing w:line="360" w:lineRule="auto"/>
        <w:jc w:val="center"/>
        <w:rPr>
          <w:sz w:val="28"/>
          <w:szCs w:val="28"/>
        </w:rPr>
      </w:pPr>
      <w:r w:rsidRPr="00A72B7B">
        <w:rPr>
          <w:sz w:val="28"/>
          <w:szCs w:val="28"/>
        </w:rPr>
        <w:t xml:space="preserve">муниципальных образовательных </w:t>
      </w:r>
    </w:p>
    <w:p w:rsidR="00273662" w:rsidRPr="00A72B7B" w:rsidRDefault="00273662" w:rsidP="009F4C69">
      <w:pPr>
        <w:spacing w:line="360" w:lineRule="auto"/>
        <w:jc w:val="center"/>
        <w:rPr>
          <w:sz w:val="28"/>
          <w:szCs w:val="28"/>
          <w:highlight w:val="white"/>
        </w:rPr>
      </w:pPr>
      <w:r w:rsidRPr="00A72B7B">
        <w:rPr>
          <w:sz w:val="28"/>
          <w:szCs w:val="28"/>
        </w:rPr>
        <w:t>организаций города Пыть-Яха</w:t>
      </w:r>
    </w:p>
    <w:p w:rsidR="00273662" w:rsidRPr="00A72B7B" w:rsidRDefault="00273662" w:rsidP="009F4C69">
      <w:pPr>
        <w:spacing w:line="360" w:lineRule="auto"/>
        <w:jc w:val="center"/>
        <w:rPr>
          <w:sz w:val="28"/>
          <w:szCs w:val="28"/>
          <w:highlight w:val="white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Общие положения</w:t>
      </w:r>
    </w:p>
    <w:p w:rsidR="00273662" w:rsidRPr="00A72B7B" w:rsidRDefault="00273662" w:rsidP="009F4C69">
      <w:pPr>
        <w:pStyle w:val="ConsPlusNormal"/>
        <w:spacing w:line="360" w:lineRule="auto"/>
        <w:jc w:val="center"/>
        <w:outlineLvl w:val="1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со статьями 135, 144 и 145 Трудового кодекса Российской Федерации и другими нормативными правовыми актами, содержащими нормы трудового права,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и устанавливает </w:t>
      </w:r>
      <w:r w:rsidRPr="00A72B7B">
        <w:rPr>
          <w:rFonts w:ascii="Times New Roman" w:hAnsi="Times New Roman" w:cs="Times New Roman"/>
          <w:sz w:val="28"/>
          <w:szCs w:val="28"/>
        </w:rPr>
        <w:t>систему и условия оплаты труда работников муниципальных образовательных организаций города Пыть-Ях</w:t>
      </w:r>
      <w:r w:rsidR="001007B9" w:rsidRPr="00A72B7B">
        <w:rPr>
          <w:rFonts w:ascii="Times New Roman" w:hAnsi="Times New Roman" w:cs="Times New Roman"/>
          <w:sz w:val="28"/>
          <w:szCs w:val="28"/>
        </w:rPr>
        <w:t>а</w:t>
      </w:r>
      <w:r w:rsidRPr="00A72B7B">
        <w:rPr>
          <w:rFonts w:ascii="Times New Roman" w:hAnsi="Times New Roman" w:cs="Times New Roman"/>
          <w:sz w:val="28"/>
          <w:szCs w:val="28"/>
        </w:rPr>
        <w:t xml:space="preserve"> (далее – работники)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, и</w:t>
      </w:r>
      <w:r w:rsidR="00D17B78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определяет: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- основные условия оплаты труда;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- порядок и условия осуществления компенсационных выплат;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- порядок и условия осуществления стимулирующих выплат, критерии их установления;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- порядок и условия установления иных выплат;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- порядок и условия оплаты труда руководителя организации, его заместителей, главного бухгалтера;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 порядок формирования фонда оплаты труда организации.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Понятия и термины, применяемые в настоящем Положении, используются в значениях, определенных Трудовым </w:t>
      </w:r>
      <w:hyperlink r:id="rId9" w:tooltip="consultantplus://offline/ref=5AB846222771AA203B0A59F9A746A3A400C48E67AA3CAC07DEB669CCA6qCV1L" w:history="1">
        <w:r w:rsidRPr="00A72B7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10" w:tooltip="consultantplus://offline/ref=5AB846222771AA203B0A47F4B12AF4AB04CFD16AAC31A75881E56F9BF991E359E3q0V5L" w:history="1">
        <w:r w:rsidRPr="00A72B7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автономного округа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от 3 ноября 2016 года № 431-п «О требованиях к системам оплаты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труда работников государственных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учреждений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Ханты-Мансийского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автономного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округа – Югры».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lastRenderedPageBreak/>
        <w:t>Финансирование расходов, направляемых на оплату труда работников организации, осуществляется в пределах средств фонда оплаты труда, формируемого организацией в соответствии с разделом VII настоящего Положения.</w:t>
      </w:r>
      <w:r w:rsidRPr="00A72B7B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Заработная плата работников организации состоит из: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- оклада (должностного оклада), ставки заработной платы;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- компенсационных выплат;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- стимулирующих выплат;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- иных выплат, предусмотренных настоящим Положением.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Месячная заработная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размера оплаты труда, установленного Федеральным законом от 19 июня 2000 года № 82-ФЗ «О минимальном размере оплаты труда»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Основные условия оплаты труда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outlineLvl w:val="1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 локальных нормативных актах организации, штатном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расписании, а также при заключении трудовых договоров с работниками организации наименования должностей руководителей, специалистов и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служащих должны соответствовать наименованиям должностей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руководителей, специалистов и служащих, предусмотренных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Единым квалификационным </w:t>
      </w:r>
      <w:hyperlink r:id="rId11" w:tooltip="consultantplus://offline/ref=5AB846222771AA203B0A59F9A746A3A403C18666AD36AC07DEB669CCA6qCV1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справочником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должностей руководителей, специалистов и служащих, наименование профессий рабочих</w:t>
      </w:r>
      <w:r w:rsidR="00C812CC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Единым тарифно-квалификационным </w:t>
      </w:r>
      <w:hyperlink r:id="rId12" w:tooltip="consultantplus://offline/ref=5AB846222771AA203B0A59F9A746A3A403C5866EA931AC07DEB669CCA6C1E50CA34518D032B1BE85qEV0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справочником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работ и профессий рабочих, и (или) соответствующими положениями профессиональных стандартов.</w:t>
      </w:r>
      <w:r w:rsidRPr="00A72B7B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работников общеотраслевых должностей руководителей, специалистов и служащих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установлены на основе отнесения занимаемых ими должностей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к профессиональным квалификационным </w:t>
      </w:r>
      <w:hyperlink r:id="rId13" w:tooltip="consultantplus://offline/ref=5AB846222771AA203B0A59F9A746A3A40AC08E61A93EF10DD6EF65CEA1CEBA1BA40C14D132B1BAq8VCL" w:history="1">
        <w:r w:rsidRPr="00A72B7B">
          <w:rPr>
            <w:rFonts w:ascii="Times New Roman" w:hAnsi="Times New Roman" w:cs="Times New Roman"/>
            <w:sz w:val="28"/>
            <w:szCs w:val="28"/>
          </w:rPr>
          <w:t>группам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>, утвержденным приказом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Министерства здравоохранения и социального развития Российской Федерации от 29 мая 2008 года №</w:t>
      </w:r>
      <w:r w:rsidR="001007B9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247н «Об утверждении профессиональных квалификационных групп общеотраслевых должностей руководителей, специалистов и служащих», согласно </w:t>
      </w:r>
      <w:hyperlink w:anchor="P78" w:tooltip="#P78" w:history="1">
        <w:r w:rsidRPr="00A72B7B">
          <w:rPr>
            <w:rFonts w:ascii="Times New Roman" w:hAnsi="Times New Roman" w:cs="Times New Roman"/>
            <w:sz w:val="28"/>
            <w:szCs w:val="28"/>
          </w:rPr>
          <w:t>таб</w:t>
        </w:r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лице 1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608"/>
        <w:gridCol w:w="2404"/>
        <w:gridCol w:w="4068"/>
        <w:gridCol w:w="2157"/>
      </w:tblGrid>
      <w:tr w:rsidR="00A72B7B" w:rsidRPr="00A72B7B" w:rsidTr="00273662">
        <w:trPr>
          <w:trHeight w:val="6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Размер оклада (должностного оклада), рублей</w:t>
            </w:r>
          </w:p>
        </w:tc>
      </w:tr>
      <w:tr w:rsidR="00A72B7B" w:rsidRPr="00A72B7B" w:rsidTr="00273662">
        <w:trPr>
          <w:trHeight w:val="37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4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A72B7B" w:rsidRPr="00A72B7B" w:rsidTr="00273662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A40D8F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</w:t>
            </w:r>
            <w:r w:rsidR="00273662" w:rsidRPr="00A72B7B">
              <w:rPr>
                <w:sz w:val="24"/>
                <w:szCs w:val="24"/>
              </w:rPr>
              <w:t>ежурный</w:t>
            </w:r>
            <w:r w:rsidR="00C812CC" w:rsidRPr="00A72B7B">
              <w:rPr>
                <w:sz w:val="24"/>
                <w:szCs w:val="24"/>
              </w:rPr>
              <w:t xml:space="preserve"> </w:t>
            </w:r>
            <w:r w:rsidR="00273662" w:rsidRPr="00A72B7B">
              <w:rPr>
                <w:sz w:val="24"/>
                <w:szCs w:val="24"/>
              </w:rPr>
              <w:t>(по залу, кабинету и др.); делопроизводитель; секретарь; секретарь-машинистка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15 799</w:t>
            </w:r>
          </w:p>
        </w:tc>
      </w:tr>
      <w:tr w:rsidR="00A72B7B" w:rsidRPr="00A72B7B" w:rsidTr="00273662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E2356" w:rsidRPr="00A72B7B" w:rsidRDefault="006E2356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E2356" w:rsidRPr="00A72B7B" w:rsidRDefault="006E2356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E2356" w:rsidRPr="00A72B7B" w:rsidRDefault="006E2356" w:rsidP="006E2356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6E2356" w:rsidRPr="00A72B7B" w:rsidRDefault="006E2356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16 537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A72B7B" w:rsidRPr="00A72B7B" w:rsidTr="00707399">
        <w:trPr>
          <w:trHeight w:val="896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диспетчер; инспектор по кадрам; лаборант; секретарь руководителя; художник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16 094</w:t>
            </w:r>
          </w:p>
        </w:tc>
      </w:tr>
      <w:tr w:rsidR="00A72B7B" w:rsidRPr="00A72B7B" w:rsidTr="00C812CC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16 832</w:t>
            </w:r>
          </w:p>
        </w:tc>
      </w:tr>
      <w:tr w:rsidR="00A72B7B" w:rsidRPr="00A72B7B" w:rsidTr="00C812CC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заведующий производством (шеф-повар); начальник хозяйственного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17 718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A72B7B" w:rsidRPr="00A72B7B" w:rsidTr="006A1B69">
        <w:trPr>
          <w:trHeight w:val="1509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документовед; инженер; инженер по защите информации; инженер-программист (программист); психолог; специалист по кадрам; экономист; юрисконсульт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17 718</w:t>
            </w:r>
          </w:p>
        </w:tc>
      </w:tr>
      <w:tr w:rsidR="00A72B7B" w:rsidRPr="00A72B7B" w:rsidTr="006A1B69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72B7B">
              <w:rPr>
                <w:sz w:val="24"/>
                <w:szCs w:val="24"/>
              </w:rPr>
              <w:t>внутридолжностная</w:t>
            </w:r>
            <w:proofErr w:type="spellEnd"/>
            <w:r w:rsidRPr="00A72B7B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18 604</w:t>
            </w:r>
          </w:p>
        </w:tc>
      </w:tr>
      <w:tr w:rsidR="00A72B7B" w:rsidRPr="00A72B7B" w:rsidTr="006A1B69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 xml:space="preserve">должности служащих первого квалификационного уровня, по </w:t>
            </w:r>
            <w:r w:rsidRPr="00A72B7B">
              <w:rPr>
                <w:sz w:val="24"/>
                <w:szCs w:val="24"/>
              </w:rPr>
              <w:lastRenderedPageBreak/>
              <w:t xml:space="preserve">которым может устанавливаться I </w:t>
            </w:r>
            <w:proofErr w:type="spellStart"/>
            <w:r w:rsidRPr="00A72B7B">
              <w:rPr>
                <w:sz w:val="24"/>
                <w:szCs w:val="24"/>
              </w:rPr>
              <w:t>внутридолжностная</w:t>
            </w:r>
            <w:proofErr w:type="spellEnd"/>
            <w:r w:rsidRPr="00A72B7B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lastRenderedPageBreak/>
              <w:t>19 490</w:t>
            </w:r>
          </w:p>
        </w:tc>
      </w:tr>
      <w:tr w:rsidR="00A72B7B" w:rsidRPr="00A72B7B" w:rsidTr="006A1B69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20 523</w:t>
            </w:r>
          </w:p>
        </w:tc>
      </w:tr>
      <w:tr w:rsidR="00A72B7B" w:rsidRPr="00A72B7B" w:rsidTr="006A1B6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A72B7B" w:rsidRPr="00A72B7B" w:rsidTr="00312C47">
        <w:trPr>
          <w:trHeight w:val="1563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 xml:space="preserve">начальник отдела информации; начальник отдела кадров (спецотдела и др.); начальник отдела охраны труда; начальник отдела подготовки кадров; 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21 409</w:t>
            </w:r>
          </w:p>
        </w:tc>
      </w:tr>
      <w:tr w:rsidR="00A72B7B" w:rsidRPr="00A72B7B" w:rsidTr="00707399">
        <w:trPr>
          <w:trHeight w:val="1166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4A0B33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главный (аналитик; диспетчер,</w:t>
            </w:r>
            <w:r w:rsidR="004A0B33" w:rsidRPr="00A72B7B">
              <w:rPr>
                <w:sz w:val="24"/>
                <w:szCs w:val="24"/>
                <w:highlight w:val="white"/>
              </w:rPr>
              <w:t xml:space="preserve"> </w:t>
            </w:r>
            <w:r w:rsidRPr="00A72B7B">
              <w:rPr>
                <w:sz w:val="24"/>
                <w:szCs w:val="24"/>
                <w:highlight w:val="white"/>
              </w:rPr>
              <w:t>механик, специалист по защите информации, технолог, эксперт; энергетик);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22 443</w:t>
            </w:r>
          </w:p>
        </w:tc>
      </w:tr>
      <w:tr w:rsidR="00A72B7B" w:rsidRPr="00A72B7B" w:rsidTr="00273662">
        <w:trPr>
          <w:trHeight w:val="6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  <w:highlight w:val="white"/>
              </w:rPr>
              <w:t>ди</w:t>
            </w:r>
            <w:r w:rsidRPr="00A72B7B">
              <w:rPr>
                <w:sz w:val="24"/>
                <w:szCs w:val="24"/>
              </w:rPr>
              <w:t>ректор (начальник, заведующий) обособленного структурного подразделения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23 624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окладов), ставок заработной платы работников образования установлены на основе отнесения занимаемых ими должностей к профессиональным квалификационным </w:t>
      </w:r>
      <w:hyperlink r:id="rId14" w:tooltip="consultantplus://offline/ref=5AB846222771AA203B0A59F9A746A3A403C68A62AE32AC07DEB669CCA6C1E50CA34518D032B1BA85qEV9L" w:history="1">
        <w:r w:rsidRPr="00A72B7B">
          <w:rPr>
            <w:rFonts w:ascii="Times New Roman" w:hAnsi="Times New Roman" w:cs="Times New Roman"/>
            <w:sz w:val="28"/>
            <w:szCs w:val="28"/>
          </w:rPr>
          <w:t>группам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</w:t>
      </w:r>
      <w:r w:rsidR="00312C47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и социального развития Российской Федерации от 5 мая 2008 года № 216н</w:t>
      </w:r>
      <w:r w:rsidR="00312C47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«Об утверждении профессиональных квалификационных групп должностей работников образования», согласно </w:t>
      </w:r>
      <w:hyperlink w:anchor="P149" w:tooltip="#P149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таблице 2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Таблица 2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591"/>
        <w:gridCol w:w="2337"/>
        <w:gridCol w:w="4198"/>
        <w:gridCol w:w="2111"/>
      </w:tblGrid>
      <w:tr w:rsidR="00A72B7B" w:rsidRPr="00A72B7B" w:rsidTr="00273662">
        <w:trPr>
          <w:trHeight w:val="9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Квалификационный уровень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Размер оклада (должностного оклада), ставки заработной платы, рублей</w:t>
            </w:r>
          </w:p>
        </w:tc>
      </w:tr>
      <w:tr w:rsidR="00A72B7B" w:rsidRPr="00A72B7B" w:rsidTr="00273662">
        <w:trPr>
          <w:trHeight w:val="45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4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вожатый; помощник воспитателя; секретарь учебной части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15 503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дежурный по режиму; младший воспитатель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16 242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диспетчер образовательного учреждения; старший дежурный по режиму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17 127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A72B7B" w:rsidRPr="00A72B7B" w:rsidTr="00273662">
        <w:trPr>
          <w:trHeight w:val="6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17 718</w:t>
            </w:r>
          </w:p>
        </w:tc>
      </w:tr>
      <w:tr w:rsidR="00A72B7B" w:rsidRPr="00A72B7B" w:rsidTr="00273662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18 604</w:t>
            </w:r>
          </w:p>
        </w:tc>
      </w:tr>
      <w:tr w:rsidR="00A72B7B" w:rsidRPr="00A72B7B" w:rsidTr="00273662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3.3.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19 490</w:t>
            </w:r>
          </w:p>
        </w:tc>
      </w:tr>
      <w:tr w:rsidR="00A72B7B" w:rsidRPr="00A72B7B" w:rsidTr="00273662">
        <w:trPr>
          <w:trHeight w:val="967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3.4.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 xml:space="preserve">педагог-библиотекарь; преподаватель (реализующий программы СПО);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A72B7B">
              <w:rPr>
                <w:sz w:val="24"/>
                <w:szCs w:val="24"/>
              </w:rPr>
              <w:t>тьютор</w:t>
            </w:r>
            <w:proofErr w:type="spellEnd"/>
            <w:r w:rsidRPr="00A72B7B">
              <w:rPr>
                <w:sz w:val="24"/>
                <w:szCs w:val="24"/>
              </w:rPr>
              <w:t>; учитель; учитель-дефектолог; учитель-логопед (логопед)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20 523</w:t>
            </w:r>
          </w:p>
        </w:tc>
      </w:tr>
      <w:tr w:rsidR="00A72B7B" w:rsidRPr="00A72B7B" w:rsidTr="00273662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4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A72B7B" w:rsidRPr="00A72B7B" w:rsidTr="00273662">
        <w:trPr>
          <w:trHeight w:val="21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  <w:highlight w:val="white"/>
              </w:rPr>
              <w:t>зав</w:t>
            </w:r>
            <w:r w:rsidRPr="00A72B7B">
              <w:rPr>
                <w:sz w:val="24"/>
                <w:szCs w:val="24"/>
              </w:rPr>
              <w:t>едующий (начальник) структурным подразделением: кабинетом, лабораторией, учебной (учебно-производственной) мастерской и другими структурными подразделениями, реализующими общеобразовательную</w:t>
            </w:r>
            <w:r w:rsidRPr="00A72B7B">
              <w:rPr>
                <w:sz w:val="24"/>
                <w:szCs w:val="24"/>
              </w:rPr>
              <w:br/>
              <w:t>программу и образовательную программу дополнительного образования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21 409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both"/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работников культуры установлены на основе отнесения занимаемых ими должностей к профессиональным квалификационным </w:t>
      </w:r>
      <w:hyperlink r:id="rId15" w:tooltip="consultantplus://offline/ref=5AB846222771AA203B0A59F9A746A3A405C58A67AA3EF10DD6EF65CEA1CEBA1BA40C14D132B1BAq8VCL" w:history="1">
        <w:r w:rsidRPr="00A72B7B">
          <w:rPr>
            <w:rFonts w:ascii="Times New Roman" w:hAnsi="Times New Roman" w:cs="Times New Roman"/>
            <w:sz w:val="28"/>
            <w:szCs w:val="28"/>
          </w:rPr>
          <w:t>группам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 и социального развития Российской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Федерации от 31 августа 2007 года № 570 «Об утверждении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должностей работников</w:t>
      </w:r>
      <w:r w:rsidR="00D17B78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культуры, искусства и кинематографии», согласно </w:t>
      </w:r>
      <w:hyperlink w:anchor="P186" w:tooltip="#P186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таблице 3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Таблица 3</w:t>
      </w:r>
    </w:p>
    <w:tbl>
      <w:tblPr>
        <w:tblW w:w="939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6"/>
        <w:gridCol w:w="6971"/>
        <w:gridCol w:w="1843"/>
      </w:tblGrid>
      <w:tr w:rsidR="00A72B7B" w:rsidRPr="00A72B7B" w:rsidTr="00707399">
        <w:trPr>
          <w:trHeight w:val="31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697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Наименование должностей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A72B7B" w:rsidRPr="00A72B7B" w:rsidTr="00707399">
        <w:trPr>
          <w:trHeight w:val="315"/>
        </w:trPr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97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</w:t>
            </w:r>
          </w:p>
        </w:tc>
      </w:tr>
      <w:tr w:rsidR="00A72B7B" w:rsidRPr="00A72B7B" w:rsidTr="00707399">
        <w:trPr>
          <w:trHeight w:val="600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</w:t>
            </w:r>
            <w:r w:rsidR="00273662" w:rsidRPr="00A72B7B">
              <w:rPr>
                <w:sz w:val="24"/>
                <w:szCs w:val="24"/>
              </w:rPr>
              <w:t>.</w:t>
            </w:r>
          </w:p>
        </w:tc>
        <w:tc>
          <w:tcPr>
            <w:tcW w:w="8814" w:type="dxa"/>
            <w:gridSpan w:val="2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A72B7B" w:rsidRPr="00A72B7B" w:rsidTr="00707399">
        <w:trPr>
          <w:trHeight w:val="387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</w:t>
            </w:r>
            <w:r w:rsidR="00273662" w:rsidRPr="00A72B7B">
              <w:rPr>
                <w:sz w:val="24"/>
                <w:szCs w:val="24"/>
              </w:rPr>
              <w:t>.1.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  <w:highlight w:val="white"/>
              </w:rPr>
              <w:t>би</w:t>
            </w:r>
            <w:r w:rsidR="00646E40" w:rsidRPr="00A72B7B">
              <w:rPr>
                <w:sz w:val="24"/>
                <w:szCs w:val="24"/>
              </w:rPr>
              <w:t>блиотекарь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17 127</w:t>
            </w:r>
          </w:p>
        </w:tc>
      </w:tr>
      <w:tr w:rsidR="00A72B7B" w:rsidRPr="00A72B7B" w:rsidTr="00707399">
        <w:trPr>
          <w:trHeight w:val="974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</w:t>
            </w:r>
            <w:r w:rsidR="00273662" w:rsidRPr="00A72B7B">
              <w:rPr>
                <w:sz w:val="24"/>
                <w:szCs w:val="24"/>
              </w:rPr>
              <w:t>.2.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A72B7B">
              <w:rPr>
                <w:sz w:val="24"/>
                <w:szCs w:val="24"/>
              </w:rPr>
              <w:t>внутридолжностная</w:t>
            </w:r>
            <w:proofErr w:type="spellEnd"/>
            <w:r w:rsidRPr="00A72B7B">
              <w:rPr>
                <w:sz w:val="24"/>
                <w:szCs w:val="24"/>
              </w:rPr>
              <w:t xml:space="preserve"> категория: </w:t>
            </w:r>
            <w:r w:rsidRPr="00A72B7B">
              <w:rPr>
                <w:sz w:val="24"/>
                <w:szCs w:val="24"/>
                <w:highlight w:val="white"/>
              </w:rPr>
              <w:t>биб</w:t>
            </w:r>
            <w:r w:rsidR="00646E40" w:rsidRPr="00A72B7B">
              <w:rPr>
                <w:sz w:val="24"/>
                <w:szCs w:val="24"/>
              </w:rPr>
              <w:t>лиотекарь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18 013</w:t>
            </w:r>
          </w:p>
        </w:tc>
      </w:tr>
      <w:tr w:rsidR="00A72B7B" w:rsidRPr="00A72B7B" w:rsidTr="00707399">
        <w:trPr>
          <w:trHeight w:val="960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</w:t>
            </w:r>
            <w:r w:rsidR="00273662" w:rsidRPr="00A72B7B">
              <w:rPr>
                <w:sz w:val="24"/>
                <w:szCs w:val="24"/>
              </w:rPr>
              <w:t>.3.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A72B7B">
              <w:rPr>
                <w:sz w:val="24"/>
                <w:szCs w:val="24"/>
              </w:rPr>
              <w:t>внутридолжностная</w:t>
            </w:r>
            <w:proofErr w:type="spellEnd"/>
            <w:r w:rsidRPr="00A72B7B">
              <w:rPr>
                <w:sz w:val="24"/>
                <w:szCs w:val="24"/>
              </w:rPr>
              <w:t xml:space="preserve"> категория: </w:t>
            </w:r>
            <w:r w:rsidRPr="00A72B7B">
              <w:rPr>
                <w:sz w:val="24"/>
                <w:szCs w:val="24"/>
                <w:highlight w:val="white"/>
              </w:rPr>
              <w:t>библи</w:t>
            </w:r>
            <w:r w:rsidRPr="00A72B7B">
              <w:rPr>
                <w:sz w:val="24"/>
                <w:szCs w:val="24"/>
              </w:rPr>
              <w:t>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18 899</w:t>
            </w:r>
          </w:p>
        </w:tc>
      </w:tr>
      <w:tr w:rsidR="00A72B7B" w:rsidRPr="00A72B7B" w:rsidTr="00707399">
        <w:trPr>
          <w:trHeight w:val="915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1.4</w:t>
            </w:r>
            <w:r w:rsidR="00273662" w:rsidRPr="00A72B7B">
              <w:rPr>
                <w:sz w:val="24"/>
                <w:szCs w:val="24"/>
              </w:rPr>
              <w:t>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«ведущий»: библиотекарь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20 819</w:t>
            </w:r>
          </w:p>
        </w:tc>
      </w:tr>
      <w:tr w:rsidR="00A72B7B" w:rsidRPr="00A72B7B" w:rsidTr="00707399">
        <w:trPr>
          <w:trHeight w:val="915"/>
        </w:trPr>
        <w:tc>
          <w:tcPr>
            <w:tcW w:w="57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646E40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1.5</w:t>
            </w:r>
            <w:r w:rsidR="00273662" w:rsidRPr="00A72B7B">
              <w:rPr>
                <w:sz w:val="24"/>
                <w:szCs w:val="24"/>
              </w:rPr>
              <w:t>.</w:t>
            </w:r>
          </w:p>
        </w:tc>
        <w:tc>
          <w:tcPr>
            <w:tcW w:w="697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spacing w:after="240"/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«главный»: главный библиотекарь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21 852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both"/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>Размеры окладов рабочих организации установлены на основе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отнесения занимаемых ими профессий рабочих к профессиональным квалификационным </w:t>
      </w:r>
      <w:hyperlink r:id="rId16" w:tooltip="consultantplus://offline/ref=5AB846222771AA203B0A59F9A746A3A405CD8A60AD3EF10DD6EF65CEA1CEBA1BA40C14D132B1BAq8VCL" w:history="1">
        <w:r w:rsidRPr="00A72B7B">
          <w:rPr>
            <w:rFonts w:ascii="Times New Roman" w:hAnsi="Times New Roman" w:cs="Times New Roman"/>
            <w:sz w:val="28"/>
            <w:szCs w:val="28"/>
          </w:rPr>
          <w:t>группам</w:t>
        </w:r>
      </w:hyperlink>
      <w:r w:rsidRPr="00A72B7B">
        <w:rPr>
          <w:rFonts w:ascii="Times New Roman" w:hAnsi="Times New Roman" w:cs="Times New Roman"/>
          <w:sz w:val="28"/>
          <w:szCs w:val="28"/>
        </w:rPr>
        <w:t>, утвержденным приказом Министерства здравоохранения и социального развития Российской Федерации</w:t>
      </w:r>
      <w:r w:rsidR="006C0CF7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от 29 мая 2008 года № 248н «Об утверждении профессиональных квалификационных групп общеотраслевых профессий рабочих», согласно </w:t>
      </w:r>
      <w:hyperlink w:anchor="P227" w:tooltip="#P227" w:history="1">
        <w:r w:rsidRPr="00A72B7B">
          <w:rPr>
            <w:rFonts w:ascii="Times New Roman" w:hAnsi="Times New Roman" w:cs="Times New Roman"/>
            <w:sz w:val="28"/>
            <w:szCs w:val="28"/>
          </w:rPr>
          <w:t>таблице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380919" w:rsidRPr="00A72B7B">
        <w:rPr>
          <w:rFonts w:ascii="Times New Roman" w:hAnsi="Times New Roman" w:cs="Times New Roman"/>
          <w:sz w:val="28"/>
          <w:szCs w:val="28"/>
          <w:highlight w:val="white"/>
        </w:rPr>
        <w:t>4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Таблица </w:t>
      </w:r>
      <w:r w:rsidR="00380919" w:rsidRPr="00A72B7B">
        <w:rPr>
          <w:rFonts w:ascii="Times New Roman" w:hAnsi="Times New Roman" w:cs="Times New Roman"/>
          <w:sz w:val="28"/>
          <w:szCs w:val="28"/>
          <w:highlight w:val="white"/>
        </w:rPr>
        <w:t>4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576"/>
        <w:gridCol w:w="2275"/>
        <w:gridCol w:w="4410"/>
        <w:gridCol w:w="1976"/>
      </w:tblGrid>
      <w:tr w:rsidR="00A72B7B" w:rsidRPr="00A72B7B" w:rsidTr="00707399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Квалификационный уровень</w:t>
            </w:r>
          </w:p>
        </w:tc>
        <w:tc>
          <w:tcPr>
            <w:tcW w:w="447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Наименование профессий</w:t>
            </w:r>
          </w:p>
        </w:tc>
        <w:tc>
          <w:tcPr>
            <w:tcW w:w="183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47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32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4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A72B7B" w:rsidRPr="00A72B7B" w:rsidTr="00707399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профессии рабочих, по которым предусмотрено присвоение 1, 2 и 3 квалификационных разрядов в соответствии с</w:t>
            </w:r>
            <w:r w:rsidRPr="00A72B7B">
              <w:rPr>
                <w:sz w:val="24"/>
                <w:szCs w:val="24"/>
                <w:highlight w:val="white"/>
              </w:rPr>
              <w:t xml:space="preserve"> Е</w:t>
            </w:r>
            <w:r w:rsidRPr="00A72B7B">
              <w:rPr>
                <w:sz w:val="24"/>
                <w:szCs w:val="24"/>
              </w:rPr>
              <w:t>диным тарифно-</w:t>
            </w:r>
            <w:r w:rsidRPr="00A72B7B">
              <w:rPr>
                <w:sz w:val="24"/>
                <w:szCs w:val="24"/>
              </w:rPr>
              <w:lastRenderedPageBreak/>
              <w:t>квалификационным справочником работ и профессий рабочих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lastRenderedPageBreak/>
              <w:t>14 766</w:t>
            </w:r>
          </w:p>
        </w:tc>
      </w:tr>
      <w:tr w:rsidR="00A72B7B" w:rsidRPr="00A72B7B" w:rsidTr="0070739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A72B7B" w:rsidRPr="00A72B7B" w:rsidTr="00707399">
        <w:trPr>
          <w:trHeight w:val="498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FE46DC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hyperlink r:id="rId17" w:tooltip="consultantplus://offline/ref=5AB846222771AA203B0A59F9A746A3A403C5866EA931AC07DEB669CCA6C1E50CA34518D032B1BE85qEV0L" w:history="1">
              <w:r w:rsidR="00273662" w:rsidRPr="00A72B7B">
                <w:rPr>
                  <w:sz w:val="24"/>
                  <w:szCs w:val="24"/>
                  <w:highlight w:val="white"/>
                </w:rPr>
                <w:t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8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15 503</w:t>
            </w:r>
          </w:p>
        </w:tc>
      </w:tr>
      <w:tr w:rsidR="00A72B7B" w:rsidRPr="00A72B7B" w:rsidTr="00707399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FE46DC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hyperlink r:id="rId18" w:tooltip="consultantplus://offline/ref=5AB846222771AA203B0A59F9A746A3A403C5866EA931AC07DEB669CCA6C1E50CA34518D032B1BE85qEV0L" w:history="1">
              <w:r w:rsidR="00273662" w:rsidRPr="00A72B7B">
                <w:rPr>
                  <w:sz w:val="24"/>
                  <w:szCs w:val="24"/>
                  <w:highlight w:val="white"/>
                </w:rPr>
                <w:t>профессии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  </w:r>
            </w:hyperlink>
          </w:p>
        </w:tc>
        <w:tc>
          <w:tcPr>
            <w:tcW w:w="18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16 242</w:t>
            </w:r>
          </w:p>
        </w:tc>
      </w:tr>
      <w:tr w:rsidR="00A72B7B" w:rsidRPr="00A72B7B" w:rsidTr="00707399">
        <w:trPr>
          <w:trHeight w:val="9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17 127</w:t>
            </w:r>
          </w:p>
        </w:tc>
      </w:tr>
      <w:tr w:rsidR="00A72B7B" w:rsidRPr="00A72B7B" w:rsidTr="00707399">
        <w:trPr>
          <w:trHeight w:val="1515"/>
        </w:trPr>
        <w:tc>
          <w:tcPr>
            <w:tcW w:w="0" w:type="auto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2.4.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47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автомобиля, занятый перевозкой обучающихся (детей, воспитанников)</w:t>
            </w:r>
          </w:p>
        </w:tc>
        <w:tc>
          <w:tcPr>
            <w:tcW w:w="1832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</w:rPr>
            </w:pPr>
            <w:r w:rsidRPr="00A72B7B">
              <w:rPr>
                <w:sz w:val="24"/>
                <w:szCs w:val="24"/>
              </w:rPr>
              <w:t>18 013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>Размеры окладов (должностных окладов) по должностям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 xml:space="preserve">служащих, не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включенным в профессиональные квалификационные группы, приведены в </w:t>
      </w:r>
      <w:hyperlink w:anchor="P254" w:tooltip="#P254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 xml:space="preserve">таблице </w:t>
        </w:r>
        <w:r w:rsidR="00380919" w:rsidRPr="00A72B7B">
          <w:rPr>
            <w:rFonts w:ascii="Times New Roman" w:hAnsi="Times New Roman" w:cs="Times New Roman"/>
            <w:sz w:val="28"/>
            <w:szCs w:val="28"/>
            <w:highlight w:val="white"/>
          </w:rPr>
          <w:t>5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Таблица </w:t>
      </w:r>
      <w:r w:rsidR="00380919" w:rsidRPr="00A72B7B">
        <w:rPr>
          <w:rFonts w:ascii="Times New Roman" w:hAnsi="Times New Roman" w:cs="Times New Roman"/>
          <w:sz w:val="28"/>
          <w:szCs w:val="28"/>
          <w:highlight w:val="white"/>
        </w:rPr>
        <w:t>5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743"/>
        <w:gridCol w:w="5537"/>
        <w:gridCol w:w="2967"/>
      </w:tblGrid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Наименование должностей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Размер оклада (должностного оклада), рублей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 xml:space="preserve">младший специалист по охране труда </w:t>
            </w:r>
            <w:r w:rsidR="00101D0D" w:rsidRPr="00A72B7B">
              <w:rPr>
                <w:sz w:val="28"/>
                <w:szCs w:val="28"/>
                <w:highlight w:val="white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17 718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специалист по охране труда</w:t>
            </w:r>
            <w:r w:rsidRPr="00A72B7B">
              <w:rPr>
                <w:sz w:val="24"/>
                <w:szCs w:val="24"/>
                <w:highlight w:val="white"/>
                <w:lang w:val="en-US"/>
              </w:rPr>
              <w:t xml:space="preserve"> </w:t>
            </w:r>
            <w:r w:rsidR="00101D0D" w:rsidRPr="00A72B7B">
              <w:rPr>
                <w:sz w:val="28"/>
                <w:szCs w:val="28"/>
                <w:highlight w:val="white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18 604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 xml:space="preserve">главный (ведущий) специалист по охране труда </w:t>
            </w:r>
            <w:r w:rsidR="00101D0D" w:rsidRPr="00A72B7B">
              <w:rPr>
                <w:sz w:val="28"/>
                <w:szCs w:val="28"/>
                <w:highlight w:val="white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20 523</w:t>
            </w:r>
          </w:p>
        </w:tc>
      </w:tr>
      <w:tr w:rsidR="00A72B7B" w:rsidRPr="00A72B7B" w:rsidTr="00707399">
        <w:trPr>
          <w:trHeight w:val="64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101D0D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4</w:t>
            </w:r>
            <w:r w:rsidR="00273662"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 xml:space="preserve">специалист по кадрам, специалист по документационному обеспечению персонала </w:t>
            </w:r>
            <w:r w:rsidR="001176EE" w:rsidRPr="00A72B7B">
              <w:rPr>
                <w:sz w:val="28"/>
                <w:szCs w:val="28"/>
                <w:highlight w:val="white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17 718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101D0D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5</w:t>
            </w:r>
            <w:r w:rsidR="00273662"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системный администратор</w:t>
            </w:r>
            <w:r w:rsidRPr="00A72B7B">
              <w:rPr>
                <w:sz w:val="24"/>
                <w:szCs w:val="24"/>
                <w:highlight w:val="white"/>
                <w:lang w:val="en-US"/>
              </w:rPr>
              <w:t xml:space="preserve"> </w:t>
            </w:r>
            <w:r w:rsidR="00101D0D" w:rsidRPr="00A72B7B">
              <w:rPr>
                <w:sz w:val="28"/>
                <w:szCs w:val="28"/>
                <w:highlight w:val="white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18 604</w:t>
            </w:r>
          </w:p>
        </w:tc>
      </w:tr>
      <w:tr w:rsidR="00A72B7B" w:rsidRPr="00A72B7B" w:rsidTr="00707399">
        <w:trPr>
          <w:trHeight w:val="3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F05706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lastRenderedPageBreak/>
              <w:t>7</w:t>
            </w:r>
            <w:r w:rsidR="00273662"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 xml:space="preserve">ассистент по оказанию технической помощи </w:t>
            </w:r>
            <w:r w:rsidR="00101D0D" w:rsidRPr="00A72B7B">
              <w:rPr>
                <w:sz w:val="28"/>
                <w:szCs w:val="28"/>
                <w:highlight w:val="white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16 242</w:t>
            </w:r>
          </w:p>
        </w:tc>
      </w:tr>
      <w:tr w:rsidR="00A72B7B" w:rsidRPr="00A72B7B" w:rsidTr="00707399">
        <w:trPr>
          <w:trHeight w:val="61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101D0D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8</w:t>
            </w:r>
            <w:r w:rsidR="00273662" w:rsidRPr="00A72B7B">
              <w:rPr>
                <w:sz w:val="24"/>
                <w:szCs w:val="24"/>
                <w:highlight w:val="white"/>
              </w:rPr>
              <w:t>.</w:t>
            </w: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ind w:left="205"/>
              <w:contextualSpacing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 xml:space="preserve">советник директора по воспитанию и взаимодействию с детскими общественными объединениями </w:t>
            </w:r>
            <w:r w:rsidR="001176EE" w:rsidRPr="00A72B7B">
              <w:rPr>
                <w:sz w:val="28"/>
                <w:szCs w:val="28"/>
                <w:highlight w:val="white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4"/>
                <w:szCs w:val="24"/>
                <w:highlight w:val="white"/>
              </w:rPr>
            </w:pPr>
            <w:r w:rsidRPr="00A72B7B">
              <w:rPr>
                <w:sz w:val="24"/>
                <w:szCs w:val="24"/>
                <w:highlight w:val="white"/>
              </w:rPr>
              <w:t>20 523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Размеры должностных окладов установлены с учетом требований профессиональных стандартов:</w:t>
      </w:r>
    </w:p>
    <w:p w:rsidR="00273662" w:rsidRPr="00A72B7B" w:rsidRDefault="00101D0D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  <w:t>1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  <w:vertAlign w:val="superscript"/>
        </w:rPr>
        <w:t xml:space="preserve"> 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</w:rPr>
        <w:t>приказ Министерства труда и социальной защиты Российской</w:t>
      </w:r>
      <w:r w:rsidR="00D17B78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</w:rPr>
        <w:t>Федерации от 12 апреля 2017 года № 351н «Об утверждении</w:t>
      </w:r>
      <w:r w:rsidR="00D17B78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</w:rPr>
        <w:t>профессионального стандарта «Ассистент (помощник) по оказанию</w:t>
      </w:r>
      <w:r w:rsidR="00D17B78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</w:rPr>
        <w:t>технической помощи инвалидам и лицам с ограниченными возможностями здоровья»;</w:t>
      </w:r>
    </w:p>
    <w:p w:rsidR="00273662" w:rsidRPr="00A72B7B" w:rsidRDefault="00101D0D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  <w:highlight w:val="white"/>
        </w:rPr>
      </w:pPr>
      <w:r w:rsidRPr="00A72B7B">
        <w:rPr>
          <w:sz w:val="28"/>
          <w:szCs w:val="28"/>
          <w:highlight w:val="white"/>
          <w:vertAlign w:val="superscript"/>
        </w:rPr>
        <w:t>2</w:t>
      </w:r>
      <w:r w:rsidR="00273662" w:rsidRPr="00A72B7B">
        <w:rPr>
          <w:sz w:val="28"/>
          <w:szCs w:val="28"/>
          <w:highlight w:val="white"/>
          <w:vertAlign w:val="superscript"/>
        </w:rPr>
        <w:t xml:space="preserve"> </w:t>
      </w:r>
      <w:r w:rsidR="00273662" w:rsidRPr="00A72B7B">
        <w:rPr>
          <w:sz w:val="28"/>
          <w:szCs w:val="28"/>
          <w:highlight w:val="white"/>
        </w:rPr>
        <w:t>приказ Министерства труда и социальной защиты Российской Федерации от 29 сентября 2020 года № 680н «Об утверждении профессионального стандарта «Системный администратор информационно-коммуникационных систем»;</w:t>
      </w:r>
    </w:p>
    <w:p w:rsidR="00273662" w:rsidRPr="00A72B7B" w:rsidRDefault="00101D0D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  <w:highlight w:val="white"/>
        </w:rPr>
      </w:pPr>
      <w:r w:rsidRPr="00A72B7B">
        <w:rPr>
          <w:sz w:val="28"/>
          <w:szCs w:val="28"/>
          <w:highlight w:val="white"/>
          <w:vertAlign w:val="superscript"/>
        </w:rPr>
        <w:t>3</w:t>
      </w:r>
      <w:r w:rsidR="00273662" w:rsidRPr="00A72B7B">
        <w:rPr>
          <w:sz w:val="28"/>
          <w:szCs w:val="28"/>
          <w:highlight w:val="white"/>
          <w:vertAlign w:val="superscript"/>
        </w:rPr>
        <w:t xml:space="preserve"> </w:t>
      </w:r>
      <w:r w:rsidR="00273662" w:rsidRPr="00A72B7B">
        <w:rPr>
          <w:sz w:val="28"/>
          <w:szCs w:val="28"/>
          <w:highlight w:val="white"/>
        </w:rPr>
        <w:t>приказ Министерства труда и социальной защиты Российской Федерации от 22 апреля 2021 года № 274н «Об утверждении профессионального стандарта «Специалист в области охраны труда»;</w:t>
      </w:r>
    </w:p>
    <w:p w:rsidR="00273662" w:rsidRPr="00A72B7B" w:rsidRDefault="00101D0D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  <w:highlight w:val="white"/>
        </w:rPr>
      </w:pPr>
      <w:r w:rsidRPr="00A72B7B">
        <w:rPr>
          <w:sz w:val="28"/>
          <w:szCs w:val="28"/>
          <w:highlight w:val="white"/>
          <w:vertAlign w:val="superscript"/>
        </w:rPr>
        <w:t>4</w:t>
      </w:r>
      <w:r w:rsidR="00273662" w:rsidRPr="00A72B7B">
        <w:rPr>
          <w:sz w:val="28"/>
          <w:szCs w:val="28"/>
          <w:highlight w:val="white"/>
          <w:vertAlign w:val="superscript"/>
        </w:rPr>
        <w:t xml:space="preserve"> </w:t>
      </w:r>
      <w:r w:rsidR="00273662" w:rsidRPr="00A72B7B">
        <w:rPr>
          <w:sz w:val="28"/>
          <w:szCs w:val="28"/>
          <w:highlight w:val="white"/>
        </w:rPr>
        <w:t>приказ Министерства труда и социальной защиты Российской Федерации от 9 марта 2022 года № 109н «Об утверждении профессионального стандарта «Специалист по управлению персоналом»;</w:t>
      </w:r>
    </w:p>
    <w:p w:rsidR="00273662" w:rsidRPr="00A72B7B" w:rsidRDefault="001176EE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  <w:rPr>
          <w:sz w:val="28"/>
          <w:szCs w:val="28"/>
          <w:highlight w:val="white"/>
        </w:rPr>
      </w:pPr>
      <w:r w:rsidRPr="00A72B7B">
        <w:rPr>
          <w:sz w:val="28"/>
          <w:szCs w:val="28"/>
          <w:highlight w:val="white"/>
          <w:vertAlign w:val="superscript"/>
        </w:rPr>
        <w:t>5</w:t>
      </w:r>
      <w:hyperlink r:id="rId19" w:tooltip="https://login.consultant.ru/link/?req=doc&amp;base=LAW&amp;n=441506&amp;date=18.10.2023" w:history="1">
        <w:r w:rsidR="00273662" w:rsidRPr="00A72B7B">
          <w:rPr>
            <w:sz w:val="28"/>
            <w:szCs w:val="28"/>
            <w:highlight w:val="white"/>
            <w:vertAlign w:val="superscript"/>
          </w:rPr>
          <w:t xml:space="preserve"> </w:t>
        </w:r>
      </w:hyperlink>
      <w:r w:rsidR="00273662" w:rsidRPr="00A72B7B">
        <w:rPr>
          <w:sz w:val="28"/>
          <w:szCs w:val="28"/>
          <w:highlight w:val="white"/>
        </w:rPr>
        <w:t>приказ Министерства труда и социальной защиты Российской Федерации от 30 января 2023 года № 53н «Об утверждении профессионального стандарта «Специалист в области воспитания».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Оклады (должностные оклады) заместителям руководителей структурных подразделений, не включенным в профессиональные квалификационные группы, устанавливаются на 10 – 30% ниже оклада (должностного оклада) руководителя соответствующего</w:t>
      </w:r>
      <w:r w:rsidRPr="00A72B7B">
        <w:rPr>
          <w:rFonts w:ascii="Times New Roman" w:hAnsi="Times New Roman" w:cs="Times New Roman"/>
          <w:sz w:val="28"/>
          <w:szCs w:val="28"/>
        </w:rPr>
        <w:t xml:space="preserve"> структурного подразделения.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Почасовая оплата труда.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Почасовая оплата труда педагогических работников организации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применяется: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72B7B">
        <w:rPr>
          <w:rFonts w:ascii="Times New Roman" w:hAnsi="Times New Roman" w:cs="Times New Roman"/>
          <w:sz w:val="28"/>
          <w:szCs w:val="28"/>
        </w:rPr>
        <w:t>за часы преподавательской работы, выполненные в порядке исполнения обязанностей временно отсутствующего педагогического работника, на период не свыше двух месяцев;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72B7B">
        <w:rPr>
          <w:rFonts w:ascii="Times New Roman" w:hAnsi="Times New Roman" w:cs="Times New Roman"/>
          <w:sz w:val="28"/>
          <w:szCs w:val="28"/>
        </w:rPr>
        <w:t>за часы педагогической работы в объеме не более 300 часов в год, выполняемой педагогическим работником с его письменного согласия сверх установленной нагрузки в основное рабочее время с согласия работодателя.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72B7B">
        <w:rPr>
          <w:rFonts w:ascii="Times New Roman" w:hAnsi="Times New Roman" w:cs="Times New Roman"/>
          <w:sz w:val="28"/>
          <w:szCs w:val="28"/>
        </w:rPr>
        <w:t>Руководитель организации в пределах имеющихся средств может привлекать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A72B7B">
        <w:rPr>
          <w:rFonts w:ascii="Times New Roman" w:hAnsi="Times New Roman" w:cs="Times New Roman"/>
          <w:sz w:val="28"/>
          <w:szCs w:val="28"/>
        </w:rPr>
        <w:t>Размер оплаты труда за один час педагогической работы, в том числе привлеченных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т.д., определяется путем деления должностного оклада педагогического работника за установленную норму часов педагогической работы в неделю (месяц, год) на среднемесячное количество рабочих часов с начислением районного коэффициента и процентной надбавки к заработной плате</w:t>
      </w:r>
      <w:r w:rsidR="001A7BC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за работу в районах Крайнего Севера и приравненных к ним местностях.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Порядок и условия осуществления компенсационных выплат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К компенсационным выплатам относятся: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выплаты работникам, занятым на работах с вредными и (или) опасными условиями труда;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приравненных к ним местностях);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lastRenderedPageBreak/>
        <w:t xml:space="preserve">выплаты за работу в условиях, отклоняющихся от нормальных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(при выполнении работ различной квалификации, совмещении профессий (должностей), сверхурочной работе, работе в ночное время, выходные </w:t>
      </w:r>
      <w:r w:rsidRPr="00A72B7B">
        <w:rPr>
          <w:rFonts w:ascii="Times New Roman" w:hAnsi="Times New Roman" w:cs="Times New Roman"/>
          <w:sz w:val="28"/>
          <w:szCs w:val="28"/>
        </w:rPr>
        <w:br/>
        <w:t>и нерабочие праздничные дни и при выполнении работ в других условиях, отклоняющихся от нормальных.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Выплаты работникам, занятым на работах с вредными и (или) опасными условиями труда, устанавливаются в соответствии со </w:t>
      </w:r>
      <w:hyperlink r:id="rId20" w:tooltip="consultantplus://offline/ref=5AB846222771AA203B0A59F9A746A3A400C48E67AA3CAC07DEB669CCA6C1E50CA34518D032B3BF87qEV7L" w:history="1">
        <w:r w:rsidRPr="00A72B7B">
          <w:rPr>
            <w:rFonts w:ascii="Times New Roman" w:hAnsi="Times New Roman" w:cs="Times New Roman"/>
            <w:sz w:val="28"/>
            <w:szCs w:val="28"/>
          </w:rPr>
          <w:t>статьей 147</w:t>
        </w:r>
      </w:hyperlink>
      <w:r w:rsidRPr="00A72B7B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по результатам специальной оценки рабочих мест.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>Выплаты за работу в местностях с особыми климатическими условиями (районные коэффициенты к заработной плате, а также процентные надбавки к заработной плате за стаж работы в районах Крайнего Севера и прирав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ненных к ним местностях) устанавливаются в соответствии со </w:t>
      </w:r>
      <w:hyperlink r:id="rId21" w:tooltip="consultantplus://offline/ref=5AB846222771AA203B0A59F9A746A3A400C48E67AA3CAC07DEB669CCA6C1E50CA34518D032B0B284qEV4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статьями 315</w:t>
        </w:r>
      </w:hyperlink>
      <w:r w:rsidRPr="00A72B7B">
        <w:rPr>
          <w:sz w:val="28"/>
          <w:szCs w:val="28"/>
          <w:highlight w:val="white"/>
        </w:rPr>
        <w:t> – </w:t>
      </w:r>
      <w:hyperlink r:id="rId22" w:tooltip="consultantplus://offline/ref=5AB846222771AA203B0A59F9A746A3A400C48E67AA3CAC07DEB669CCA6C1E50CA34518D4q3V4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317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Трудового кодекса Российской Федерации и </w:t>
      </w:r>
      <w:r w:rsidR="001A7BC8" w:rsidRPr="00A72B7B">
        <w:rPr>
          <w:rFonts w:ascii="Times New Roman" w:hAnsi="Times New Roman" w:cs="Times New Roman"/>
          <w:sz w:val="28"/>
          <w:szCs w:val="28"/>
        </w:rPr>
        <w:t xml:space="preserve">решением Думы города Пыть-Яха от 17.02.2006 </w:t>
      </w:r>
      <w:r w:rsidR="00D46224" w:rsidRPr="00A72B7B">
        <w:rPr>
          <w:rFonts w:ascii="Times New Roman" w:hAnsi="Times New Roman" w:cs="Times New Roman"/>
          <w:sz w:val="28"/>
          <w:szCs w:val="28"/>
        </w:rPr>
        <w:t>№</w:t>
      </w:r>
      <w:r w:rsidR="001A7BC8" w:rsidRPr="00A72B7B">
        <w:rPr>
          <w:rFonts w:ascii="Times New Roman" w:hAnsi="Times New Roman" w:cs="Times New Roman"/>
          <w:sz w:val="28"/>
          <w:szCs w:val="28"/>
        </w:rPr>
        <w:t xml:space="preserve"> 635 «О гарантиях, компенсациях и выплатах социального характера для лиц, проживающих в городе Пыть-Яхе и работающих в муниципальных учреждениях города Пыть-Яха»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Выплаты за работу в условиях, отклоняющихся от нормальных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(при выполнении работ различной квалификации, расширении зон обслуживания, увеличении объема работы, сверхурочной работе, работе в ночное время, работе в выходные и нерабочие праздничные дни и при выполнении работ в других условиях, отклоняющихся от нормальных), производятся в соответствии со </w:t>
      </w:r>
      <w:hyperlink r:id="rId23" w:tooltip="consultantplus://offline/ref=5AB846222771AA203B0A59F9A746A3A400C48E67AA3CAC07DEB669CCA6C1E50CA34518D632qBV6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статьями 149</w:t>
        </w:r>
      </w:hyperlink>
      <w:r w:rsidRPr="00A72B7B">
        <w:rPr>
          <w:sz w:val="28"/>
          <w:szCs w:val="28"/>
          <w:highlight w:val="white"/>
        </w:rPr>
        <w:t> – </w:t>
      </w:r>
      <w:hyperlink r:id="rId24" w:tooltip="consultantplus://offline/ref=5AB846222771AA203B0A59F9A746A3A400C48E67AA3CAC07DEB669CCA6C1E50CA34518D032B0BA85qEV8L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>154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Трудового кодекса Российской Федерации.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К видам выплат компенсационного характера при выполнении работ </w:t>
      </w:r>
      <w:r w:rsidRPr="00A72B7B">
        <w:rPr>
          <w:rFonts w:ascii="Times New Roman" w:hAnsi="Times New Roman" w:cs="Times New Roman"/>
          <w:sz w:val="28"/>
          <w:szCs w:val="28"/>
        </w:rPr>
        <w:br/>
        <w:t>в условиях, отклоняющихся от нормальных, относятся выплаты</w:t>
      </w:r>
      <w:r w:rsidR="001A7BC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за дополнительную работу, не входящую в прямые должностные обязанности работников согласно квалификационным характеристикам,</w:t>
      </w:r>
      <w:r w:rsidR="001A7BC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но непосредственно связанную с деятельностью образовательной организации по реализации образовательных программ.</w:t>
      </w:r>
    </w:p>
    <w:p w:rsidR="00273662" w:rsidRPr="00A72B7B" w:rsidRDefault="00273662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contextualSpacing/>
        <w:jc w:val="both"/>
      </w:pPr>
      <w:r w:rsidRPr="00A72B7B">
        <w:rPr>
          <w:sz w:val="28"/>
          <w:szCs w:val="28"/>
        </w:rPr>
        <w:lastRenderedPageBreak/>
        <w:t xml:space="preserve">Денежное вознаграждение за классное руководство педагогическим работникам общеобразовательных организаций, реализующих образовательные программы начального общего, основного общего </w:t>
      </w:r>
      <w:r w:rsidRPr="00A72B7B">
        <w:rPr>
          <w:sz w:val="28"/>
          <w:szCs w:val="28"/>
        </w:rPr>
        <w:br/>
        <w:t xml:space="preserve">и среднего общего образования, в том числе адаптированные образовательные программы, за классное руководство (кураторство) педагогическим работникам образовательных организаций, реализующих образовательные программы среднего профессионального образования, программы профессионального обучения для лиц с ограниченными возможностями здоровья, осуществляется в размере 5000 рублей в месяц </w:t>
      </w:r>
      <w:r w:rsidRPr="00A72B7B">
        <w:rPr>
          <w:sz w:val="28"/>
          <w:szCs w:val="28"/>
        </w:rPr>
        <w:br/>
        <w:t xml:space="preserve">(но не более 2 выплат ежемесячного денежного вознаграждения </w:t>
      </w:r>
      <w:r w:rsidRPr="00A72B7B">
        <w:rPr>
          <w:sz w:val="28"/>
          <w:szCs w:val="28"/>
        </w:rPr>
        <w:br/>
        <w:t>1 педагогическому работнику при условии осуществления классного руководства (кураторства) в 2 и более классах (группах) за счет средств федерального бюджета.</w:t>
      </w:r>
    </w:p>
    <w:p w:rsidR="00273662" w:rsidRPr="00A72B7B" w:rsidRDefault="00273662" w:rsidP="009F4C6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contextualSpacing/>
        <w:jc w:val="both"/>
      </w:pPr>
      <w:r w:rsidRPr="00A72B7B">
        <w:rPr>
          <w:sz w:val="28"/>
          <w:szCs w:val="28"/>
        </w:rPr>
        <w:t xml:space="preserve">Районный коэффициент и процентная надбавка к заработной плате </w:t>
      </w:r>
      <w:r w:rsidRPr="00A72B7B">
        <w:rPr>
          <w:sz w:val="28"/>
          <w:szCs w:val="28"/>
        </w:rPr>
        <w:br/>
        <w:t xml:space="preserve">за работу в районах Крайнего Севера и приравненных к ним местностях устанавливается к денежному вознаграждению за классное руководство (кураторство) педагогическим работникам образовательных организаций </w:t>
      </w:r>
      <w:r w:rsidRPr="00A72B7B">
        <w:rPr>
          <w:sz w:val="28"/>
          <w:szCs w:val="28"/>
        </w:rPr>
        <w:br/>
        <w:t xml:space="preserve">в размерах, установленных решениями органов государственной власти СССР или федеральных органов государственной власти за счет средств федерального бюджета. Дополнительные расходы в связи с имеющейся разницей в размерах коэффициентов осуществляются за счет средств бюджета автономного округа в соответствии с </w:t>
      </w:r>
      <w:hyperlink r:id="rId25" w:tooltip="https://login.consultant.ru/link/?req=doc&amp;base=RLAW926&amp;n=278256&amp;date=12.09.2023" w:history="1">
        <w:r w:rsidRPr="00A72B7B">
          <w:rPr>
            <w:rStyle w:val="aa"/>
            <w:color w:val="auto"/>
            <w:sz w:val="28"/>
            <w:szCs w:val="28"/>
            <w:u w:val="none"/>
          </w:rPr>
          <w:t>За</w:t>
        </w:r>
        <w:r w:rsidRPr="00A72B7B">
          <w:rPr>
            <w:rStyle w:val="aa"/>
            <w:color w:val="auto"/>
            <w:sz w:val="28"/>
            <w:szCs w:val="28"/>
            <w:highlight w:val="white"/>
            <w:u w:val="none"/>
          </w:rPr>
          <w:t>коном</w:t>
        </w:r>
      </w:hyperlink>
      <w:r w:rsidRPr="00A72B7B">
        <w:rPr>
          <w:sz w:val="28"/>
          <w:szCs w:val="28"/>
          <w:highlight w:val="white"/>
        </w:rPr>
        <w:t xml:space="preserve"> автономного округа от 9 декабря 2004 года № 76-оз «О гарантиях и компенсациях для лиц, проживающих в Ханты-Мансийском автономном округе – </w:t>
      </w:r>
      <w:r w:rsidRPr="00A72B7B">
        <w:rPr>
          <w:sz w:val="28"/>
          <w:szCs w:val="28"/>
        </w:rPr>
        <w:t>Югре, работающих в государственных органах и государственных учреждениях Ханты-Мансийского автономного округа – Югры, территориальном фонде обязательного медицинского страхования Ханты-Мансийского автономного округа – Югры».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Перечень и размеры компенсационных выплат указаны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</w:t>
      </w:r>
      <w:hyperlink w:anchor="P304" w:tooltip="#P304" w:history="1">
        <w:r w:rsidRPr="00A72B7B">
          <w:rPr>
            <w:rFonts w:ascii="Times New Roman" w:hAnsi="Times New Roman" w:cs="Times New Roman"/>
            <w:sz w:val="28"/>
            <w:szCs w:val="28"/>
            <w:highlight w:val="white"/>
          </w:rPr>
          <w:t xml:space="preserve">таблице </w:t>
        </w:r>
        <w:r w:rsidR="00556237" w:rsidRPr="00A72B7B">
          <w:rPr>
            <w:rFonts w:ascii="Times New Roman" w:hAnsi="Times New Roman" w:cs="Times New Roman"/>
            <w:sz w:val="28"/>
            <w:szCs w:val="28"/>
            <w:highlight w:val="white"/>
          </w:rPr>
          <w:t>8</w:t>
        </w:r>
      </w:hyperlink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right"/>
        <w:outlineLvl w:val="2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Таблица </w:t>
      </w:r>
      <w:r w:rsidR="0015518D" w:rsidRPr="00A72B7B">
        <w:rPr>
          <w:rFonts w:ascii="Times New Roman" w:hAnsi="Times New Roman" w:cs="Times New Roman"/>
          <w:sz w:val="28"/>
          <w:szCs w:val="28"/>
          <w:highlight w:val="white"/>
        </w:rPr>
        <w:t>8</w:t>
      </w:r>
    </w:p>
    <w:tbl>
      <w:tblPr>
        <w:tblpPr w:leftFromText="180" w:rightFromText="180" w:vertAnchor="text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3101"/>
        <w:gridCol w:w="2936"/>
        <w:gridCol w:w="2686"/>
      </w:tblGrid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№ п/п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Наименование выплаты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Размер выплаты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Условия осуществления выплаты (фактор, обуславливающий получение выплаты)</w:t>
            </w:r>
          </w:p>
        </w:tc>
      </w:tr>
      <w:tr w:rsidR="00A72B7B" w:rsidRPr="00A72B7B" w:rsidTr="0099084C">
        <w:trPr>
          <w:trHeight w:val="281"/>
        </w:trPr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3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4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Выплата за работу в ночное время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20% оклада (должностного оклада), рассчитанного за час работы) за каждый час работы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время работы с 22 часов до 6 часов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Выплата за работу в выходной или нерабочий праздничный день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t xml:space="preserve">в соответствии со </w:t>
            </w:r>
            <w:hyperlink r:id="rId26" w:tooltip="https://login.consultant.ru/link/?req=doc&amp;base=LAW&amp;n=201079&amp;dst=715&amp;field=134&amp;date=03.10.2023" w:history="1">
              <w:r w:rsidRPr="00A72B7B">
                <w:rPr>
                  <w:rStyle w:val="aa"/>
                  <w:color w:val="auto"/>
                  <w:sz w:val="22"/>
                  <w:szCs w:val="22"/>
                  <w:highlight w:val="white"/>
                  <w:u w:val="none"/>
                </w:rPr>
                <w:t>статьей 153</w:t>
              </w:r>
            </w:hyperlink>
            <w:r w:rsidRPr="00A72B7B">
              <w:rPr>
                <w:sz w:val="22"/>
                <w:szCs w:val="22"/>
                <w:highlight w:val="white"/>
              </w:rPr>
              <w:t xml:space="preserve"> Трудового кодекса Российской Федерации, с учетом </w:t>
            </w:r>
            <w:hyperlink r:id="rId27" w:tooltip="https://login.consultant.ru/link/?req=doc&amp;base=LAW&amp;n=301326&amp;date=03.10.2023" w:history="1">
              <w:r w:rsidRPr="00A72B7B">
                <w:rPr>
                  <w:rStyle w:val="aa"/>
                  <w:color w:val="auto"/>
                  <w:sz w:val="22"/>
                  <w:szCs w:val="22"/>
                  <w:highlight w:val="white"/>
                  <w:u w:val="none"/>
                </w:rPr>
                <w:t>Постановления</w:t>
              </w:r>
            </w:hyperlink>
            <w:r w:rsidRPr="00A72B7B">
              <w:rPr>
                <w:sz w:val="22"/>
                <w:szCs w:val="22"/>
                <w:highlight w:val="white"/>
              </w:rPr>
              <w:t xml:space="preserve"> Конституционного Суда Российской Федерации от 28 июня 2018 года № 26-П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оформляется приказом (распоряжением) руководителя по согласованию сторон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Выплата за работу с вредными и (или) опасными условиями труда</w:t>
            </w:r>
          </w:p>
        </w:tc>
        <w:tc>
          <w:tcPr>
            <w:tcW w:w="2936" w:type="dxa"/>
          </w:tcPr>
          <w:p w:rsidR="00273662" w:rsidRPr="00A72B7B" w:rsidRDefault="00273662" w:rsidP="000C44DF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не менее 4%</w:t>
            </w:r>
            <w:r w:rsidR="000C44DF"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к должностному окладу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результатам специальной оценки условий труда работника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Выплата за сверхурочную работу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полуторный размер за первые два часа работы, за последующие часы в двойном размере, продолжительность сверхурочной работы не должна превышать для каждого работника 4 часов в течение двух дней подряд и 120 часов в год,</w:t>
            </w:r>
          </w:p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в соответствии со </w:t>
            </w:r>
            <w:hyperlink r:id="rId28" w:tooltip="https://login.consultant.ru/link/?req=doc&amp;base=LAW&amp;n=433304&amp;dst=712&amp;field=134&amp;date=18.10.2023" w:history="1">
              <w:r w:rsidRPr="00A72B7B">
                <w:rPr>
                  <w:rStyle w:val="aa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статьей 152</w:t>
              </w:r>
            </w:hyperlink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Трудового кодекса Российской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Федерации, с учетом </w:t>
            </w:r>
            <w:hyperlink r:id="rId29" w:tooltip="https://login.consultant.ru/link/?req=doc&amp;base=LAW&amp;n=301326&amp;date=03.10.2023" w:history="1">
              <w:r w:rsidRPr="00A72B7B">
                <w:rPr>
                  <w:rStyle w:val="aa"/>
                  <w:rFonts w:ascii="Times New Roman" w:hAnsi="Times New Roman" w:cs="Times New Roman"/>
                  <w:color w:val="auto"/>
                  <w:sz w:val="22"/>
                  <w:szCs w:val="22"/>
                  <w:highlight w:val="white"/>
                  <w:u w:val="none"/>
                </w:rPr>
                <w:t>Постановления</w:t>
              </w:r>
            </w:hyperlink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 xml:space="preserve"> Конституционного Суда Российской Феде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рации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 27 июня 2023 года 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№ 35-П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Выплата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до 100% оклада (должностного оклада) по совмещаемой должности (профессии) или вакансии в соответствии со </w:t>
            </w:r>
            <w:hyperlink r:id="rId30" w:tooltip="consultantplus://offline/ref=5AB846222771AA203B0A59F9A746A3A400C48E67AA3CAC07DEB669CCA6C1E50CA34518D632qBV8L" w:history="1">
              <w:r w:rsidRPr="00A72B7B">
                <w:rPr>
                  <w:rFonts w:ascii="Times New Roman" w:hAnsi="Times New Roman" w:cs="Times New Roman"/>
                  <w:sz w:val="22"/>
                  <w:szCs w:val="22"/>
                </w:rPr>
                <w:t>статьей 151</w:t>
              </w:r>
            </w:hyperlink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Трудового кодекса Российской Федерации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оформляется приказом (распоряжением) руководителя по согласованию сторон в зависимости от содержания и объема (нормы) выполняемой работы</w:t>
            </w:r>
          </w:p>
        </w:tc>
      </w:tr>
      <w:tr w:rsidR="00A72B7B" w:rsidRPr="00A72B7B" w:rsidTr="00273662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0" w:type="auto"/>
            <w:gridSpan w:val="3"/>
          </w:tcPr>
          <w:p w:rsidR="00273662" w:rsidRPr="00A72B7B" w:rsidRDefault="00273662" w:rsidP="00707399">
            <w:pPr>
              <w:pStyle w:val="ConsPlusNormal"/>
              <w:ind w:right="-68"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Выплата педагогическим</w:t>
            </w:r>
            <w:r w:rsidR="0099084C"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работникам при выполнении работ в условиях, отклоняющихся от нормальн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ых:</w:t>
            </w:r>
          </w:p>
        </w:tc>
      </w:tr>
      <w:tr w:rsidR="00A72B7B" w:rsidRPr="00A72B7B" w:rsidTr="0099084C">
        <w:tc>
          <w:tcPr>
            <w:tcW w:w="0" w:type="auto"/>
            <w:vMerge w:val="restart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  <w:r w:rsidR="0099084C" w:rsidRPr="00A72B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за работу, связанную с выполнением </w:t>
            </w:r>
            <w:proofErr w:type="gramStart"/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обязанностей</w:t>
            </w:r>
            <w:r w:rsidR="006A1B69"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классного руководства</w:t>
            </w:r>
            <w:proofErr w:type="gramEnd"/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обучающихся по программам начального, основного, среднего (полного) общего образования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3200 рублей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на 1 класс-комплект (за счет средств бюджета автономного округа)</w:t>
            </w:r>
          </w:p>
        </w:tc>
      </w:tr>
      <w:tr w:rsidR="00A72B7B" w:rsidRPr="00A72B7B" w:rsidTr="0099084C">
        <w:tc>
          <w:tcPr>
            <w:tcW w:w="0" w:type="auto"/>
            <w:vMerge/>
          </w:tcPr>
          <w:p w:rsidR="00273662" w:rsidRPr="00A72B7B" w:rsidRDefault="00273662" w:rsidP="0070739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5000 рублей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на 1 класс-комплект (за счет средств федерального бюджета)</w:t>
            </w:r>
          </w:p>
        </w:tc>
      </w:tr>
      <w:tr w:rsidR="00A72B7B" w:rsidRPr="00A72B7B" w:rsidTr="00273662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6.</w:t>
            </w:r>
            <w:r w:rsidR="0099084C"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.</w:t>
            </w:r>
          </w:p>
        </w:tc>
        <w:tc>
          <w:tcPr>
            <w:tcW w:w="0" w:type="auto"/>
            <w:gridSpan w:val="3"/>
          </w:tcPr>
          <w:p w:rsidR="00273662" w:rsidRPr="00A72B7B" w:rsidRDefault="00273662" w:rsidP="00707399">
            <w:pPr>
              <w:pStyle w:val="ConsPlusNormal"/>
              <w:ind w:right="-68"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за заведование отделениями, учебным, методическим кабинетом, лабораториями, мастерскими, учебно-опытными участками, учебно-консультационными пунктами, спортивным залом, логопедическим пунктом: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.1.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при наличии особо ценного движимого имущества общей стоимостью свыше одного миллиона рублей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применяется за 1 объект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2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.2.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при отсутствии особо ценного движимого имущества общей стоимостью свыше одного миллиона рублей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550 рублей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применяется за 1 объект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руководство методическими объединениями</w:t>
            </w:r>
            <w:r w:rsidR="00E443DA" w:rsidRPr="00A72B7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443DA" w:rsidRPr="00A72B7B">
              <w:t xml:space="preserve"> </w:t>
            </w:r>
            <w:r w:rsidR="00E443DA" w:rsidRPr="00A72B7B">
              <w:rPr>
                <w:rFonts w:ascii="Times New Roman" w:hAnsi="Times New Roman" w:cs="Times New Roman"/>
                <w:sz w:val="22"/>
                <w:szCs w:val="22"/>
              </w:rPr>
              <w:t>предметной, цикловой, методической комиссией в образовательной организации педагогическими работниками, не имеющими квалификационной категории «педагог-методист»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применяется за 1 объединение</w:t>
            </w:r>
            <w:r w:rsidR="00E443DA" w:rsidRPr="00A72B7B">
              <w:rPr>
                <w:rFonts w:ascii="Times New Roman" w:hAnsi="Times New Roman" w:cs="Times New Roman"/>
                <w:sz w:val="22"/>
                <w:szCs w:val="22"/>
              </w:rPr>
              <w:t>, комиссию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проверку тетрадей для учителей начальных классов, преподавателей литературы, русского языка, математики, иностранных языков, языков КМНС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  <w:r w:rsidR="0099084C"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проверка тетрадей для учителей (преподавателей) физики, химии, географии, истории, черчения, биологии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550 рублей</w:t>
            </w:r>
            <w:r w:rsidR="0099084C"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 в классах (группах) для обучающихся с ограниченными возможностями здоровья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преподавание национальных языков КМНС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реализацию программы с углубленным изучением отдельных предметов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размере 550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 с обучающимися на дому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rPr>
          <w:trHeight w:val="276"/>
        </w:trPr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за работу в классах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(дошкольных группах) компенсирующего обучения (направленности) (за исключением классов (дошкольных групп), созданных в образовательной организации для обучающихся с ограниченными возможностями здоровья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размере 1100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факту нагрузки</w:t>
            </w:r>
          </w:p>
        </w:tc>
      </w:tr>
      <w:tr w:rsidR="00A72B7B" w:rsidRPr="00A72B7B" w:rsidTr="0099084C">
        <w:trPr>
          <w:trHeight w:val="276"/>
        </w:trPr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  <w:r w:rsidR="008E0C53" w:rsidRPr="00A72B7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за работу в классах (дошкольных группах) комбинированной направленности, реализующих совместное образование здоровых детей и детей с ограниченными возможностями здоровья </w:t>
            </w:r>
          </w:p>
        </w:tc>
        <w:tc>
          <w:tcPr>
            <w:tcW w:w="293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br/>
              <w:t>на ставку заработной платы</w:t>
            </w:r>
          </w:p>
        </w:tc>
        <w:tc>
          <w:tcPr>
            <w:tcW w:w="2686" w:type="dxa"/>
          </w:tcPr>
          <w:p w:rsidR="00273662" w:rsidRPr="00A72B7B" w:rsidRDefault="00273662" w:rsidP="0070739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rPr>
          <w:trHeight w:val="276"/>
        </w:trPr>
        <w:tc>
          <w:tcPr>
            <w:tcW w:w="0" w:type="auto"/>
          </w:tcPr>
          <w:p w:rsidR="00E443DA" w:rsidRPr="00A72B7B" w:rsidRDefault="00E443DA" w:rsidP="00E443DA">
            <w:pPr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6.12.</w:t>
            </w:r>
          </w:p>
        </w:tc>
        <w:tc>
          <w:tcPr>
            <w:tcW w:w="0" w:type="auto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работу, связанную с методической деятельностью, педагогическими работниками, не имеющими квалификационной категории «педагог-методист»</w:t>
            </w:r>
          </w:p>
        </w:tc>
        <w:tc>
          <w:tcPr>
            <w:tcW w:w="293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20% оклада (должностного оклада), ставки заработной платы</w:t>
            </w:r>
          </w:p>
        </w:tc>
        <w:tc>
          <w:tcPr>
            <w:tcW w:w="268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rPr>
          <w:trHeight w:val="276"/>
        </w:trPr>
        <w:tc>
          <w:tcPr>
            <w:tcW w:w="0" w:type="auto"/>
          </w:tcPr>
          <w:p w:rsidR="00E443DA" w:rsidRPr="00A72B7B" w:rsidRDefault="00E443DA" w:rsidP="00E443DA">
            <w:pPr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6.13.</w:t>
            </w:r>
          </w:p>
        </w:tc>
        <w:tc>
          <w:tcPr>
            <w:tcW w:w="0" w:type="auto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работу, связанную с наставничеством, педагогическими работниками, имеющими квалификационной категории «педагог-наставник»</w:t>
            </w:r>
          </w:p>
        </w:tc>
        <w:tc>
          <w:tcPr>
            <w:tcW w:w="293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30% оклада (должностного оклада), ставки заработной платы</w:t>
            </w:r>
          </w:p>
        </w:tc>
        <w:tc>
          <w:tcPr>
            <w:tcW w:w="268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rPr>
          <w:trHeight w:val="276"/>
        </w:trPr>
        <w:tc>
          <w:tcPr>
            <w:tcW w:w="0" w:type="auto"/>
          </w:tcPr>
          <w:p w:rsidR="00E443DA" w:rsidRPr="00A72B7B" w:rsidRDefault="00E443DA" w:rsidP="00E443DA">
            <w:pPr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6.14.</w:t>
            </w:r>
          </w:p>
        </w:tc>
        <w:tc>
          <w:tcPr>
            <w:tcW w:w="0" w:type="auto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за работу, связанную с наставничеством, педагогическими работниками, не имеющими квалификационной категории «педагог-наставник»</w:t>
            </w:r>
          </w:p>
        </w:tc>
        <w:tc>
          <w:tcPr>
            <w:tcW w:w="293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 на ставку заработной платы</w:t>
            </w:r>
          </w:p>
        </w:tc>
        <w:tc>
          <w:tcPr>
            <w:tcW w:w="268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rPr>
          <w:trHeight w:val="276"/>
        </w:trPr>
        <w:tc>
          <w:tcPr>
            <w:tcW w:w="0" w:type="auto"/>
          </w:tcPr>
          <w:p w:rsidR="00E443DA" w:rsidRPr="00A72B7B" w:rsidRDefault="00E443DA" w:rsidP="00E443DA">
            <w:pPr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6.15.</w:t>
            </w:r>
          </w:p>
        </w:tc>
        <w:tc>
          <w:tcPr>
            <w:tcW w:w="0" w:type="auto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за работу в организациях, осуществляющих обучение, в том числе в санаторных, в которых проводятся необходимые лечебные, реабилитационные и оздоровительные мероприятия для обучающихся, за исключением детей с ограниченными возможностями здоровья   </w:t>
            </w:r>
          </w:p>
        </w:tc>
        <w:tc>
          <w:tcPr>
            <w:tcW w:w="293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в размере 1100 рублей на ставку заработной платы</w:t>
            </w:r>
          </w:p>
        </w:tc>
        <w:tc>
          <w:tcPr>
            <w:tcW w:w="2686" w:type="dxa"/>
          </w:tcPr>
          <w:p w:rsidR="00E443DA" w:rsidRPr="00A72B7B" w:rsidRDefault="00E443DA" w:rsidP="00E443D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по факту нагрузки</w:t>
            </w:r>
          </w:p>
        </w:tc>
      </w:tr>
      <w:tr w:rsidR="00A72B7B" w:rsidRPr="00A72B7B" w:rsidTr="009908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Районный коэффициент за работу в районах Крайнего Севера и приравненным к ним местностях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1,7 к начисленной заработной плате</w:t>
            </w:r>
          </w:p>
        </w:tc>
        <w:tc>
          <w:tcPr>
            <w:tcW w:w="2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осуществляется в соответствии со статьями 315 - 317 Трудового кодекса Российской Федерации, Законом </w:t>
            </w:r>
            <w:r w:rsidRPr="00A72B7B"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t>автономного округа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 от 9 декабря 2004 года № 76-оз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«О гарантиях и компенсациях для лиц, проживающих в Ханты-Мансийском автономном округе – Югре, работающих в государственных органах и государственных учреждениях Ханты-Мансийского автономного округа – Югры, территориальном фонде обязательного медицинского страхования Ханты-Мансийского автономного округа – Югры» и  решением Думы города Пыть-Яха от 17.02.2006 N 635 «О гарантиях, компенсациях и выплатах социального характера для лиц, проживающих в городе Пыть-Яхе и работающих в муниципальных учреждениях города Пыть-Яха»</w:t>
            </w:r>
          </w:p>
        </w:tc>
      </w:tr>
      <w:tr w:rsidR="00A72B7B" w:rsidRPr="00A72B7B" w:rsidTr="0099084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t xml:space="preserve">Процентная надбавка за стаж работы в местностях, </w:t>
            </w: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приравненных к районам Крайнего Севера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2B7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 50% к начисленной заработной плате</w:t>
            </w:r>
          </w:p>
        </w:tc>
        <w:tc>
          <w:tcPr>
            <w:tcW w:w="2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DA" w:rsidRPr="00A72B7B" w:rsidRDefault="00E443DA" w:rsidP="00E443D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3662" w:rsidRPr="00A72B7B" w:rsidRDefault="00273662" w:rsidP="009F4C69">
      <w:pPr>
        <w:pStyle w:val="ConsPlusNormal"/>
        <w:spacing w:line="360" w:lineRule="auto"/>
        <w:ind w:firstLine="540"/>
        <w:contextualSpacing/>
        <w:jc w:val="both"/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Выплаты компенсационного характера устанавливаются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в процентах к окладам (должностным окладам), ставкам заработной платы работников или в абсолютных размерах, если иное </w:t>
      </w:r>
      <w:r w:rsidRPr="00A72B7B">
        <w:rPr>
          <w:rFonts w:ascii="Times New Roman" w:hAnsi="Times New Roman" w:cs="Times New Roman"/>
          <w:sz w:val="28"/>
          <w:szCs w:val="28"/>
        </w:rPr>
        <w:br/>
        <w:t>не установлено законодательством Российской Федерации.</w:t>
      </w:r>
    </w:p>
    <w:p w:rsidR="00273662" w:rsidRPr="00A72B7B" w:rsidRDefault="00E443DA" w:rsidP="00E443DA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Районный коэффициент за работу в местностях с особыми климатическими условиями и процентная надбавка к заработной плате за стаж работы в районах Крайнего Севера и приравненным к ним местностях, начисляются на виды выплат, предусмотренные системой оплаты труда, за исключением выплат, установленных единовременно в абсолютном размере: за интенсивность и высокие результаты работы, за качество выполняемой работы, единовременной выплаты к праздничным дням, профессиональным праздникам</w:t>
      </w:r>
      <w:r w:rsidR="00273662" w:rsidRPr="00A72B7B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Порядок и условия осуществления стимулирующих выплат, критерии их установления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К стимулирующим выплатам относятся выплаты, направленные </w:t>
      </w:r>
      <w:r w:rsidRPr="00A72B7B">
        <w:rPr>
          <w:rFonts w:ascii="Times New Roman" w:hAnsi="Times New Roman" w:cs="Times New Roman"/>
          <w:sz w:val="28"/>
          <w:szCs w:val="28"/>
        </w:rPr>
        <w:br/>
        <w:t>на стимулирование работника к качественному результату, а также поощрение за выполненную работу: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за интенсивность и высокие результаты работы;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за качество выполняемых работ;</w:t>
      </w:r>
    </w:p>
    <w:p w:rsidR="00E443DA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по итогам работы за</w:t>
      </w:r>
      <w:r w:rsidR="00E443DA" w:rsidRPr="00A72B7B">
        <w:rPr>
          <w:rFonts w:ascii="Times New Roman" w:hAnsi="Times New Roman" w:cs="Times New Roman"/>
          <w:sz w:val="28"/>
          <w:szCs w:val="28"/>
        </w:rPr>
        <w:t xml:space="preserve"> месяц, год;</w:t>
      </w:r>
    </w:p>
    <w:p w:rsidR="00273662" w:rsidRPr="00A72B7B" w:rsidRDefault="00E443DA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доплата за квалификационную категорию педагогическим работникам</w:t>
      </w:r>
      <w:r w:rsidR="00273662" w:rsidRPr="00A72B7B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При оценке эффективности работы различных категорий работников, включая решение об установлении (снижении) выплат стимулирующего характера, принимается с осуществлением демократических процедур (создание соответствующей комиссии с участием представительного органа работников).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Выплата за интенсивность и высокие результаты работы характеризуется степенью напряженности в процессе труда </w:t>
      </w:r>
      <w:r w:rsidRPr="00A72B7B">
        <w:rPr>
          <w:rFonts w:ascii="Times New Roman" w:hAnsi="Times New Roman" w:cs="Times New Roman"/>
          <w:sz w:val="28"/>
          <w:szCs w:val="28"/>
        </w:rPr>
        <w:br/>
        <w:t>и устанавливается за: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высокую результативность работы;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участие в выполнении важных работ, мероприятий;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обеспечение безаварийной, безотказной и бесперебойной работы всех служб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Порядок установления выплаты закрепляется локальным нормативным актом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i/>
          <w:sz w:val="22"/>
          <w:szCs w:val="22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Выплата устанавливается на срок не более года.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Конкретный размер выплаты за интенсивность и высокие результаты работы определяется в процентах от должностного оклада (оклада) работника или в абсолютном размере.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Параметры и критерии снижения (лишения) стимулирующей выплаты за интенсивность и высокие результаты работы устанавливаются локальным актом организации в соответствии с параметрами и критериями снижения (лишения), устанавливаемыми </w:t>
      </w:r>
      <w:r w:rsidR="00A40D8F" w:rsidRPr="00A72B7B">
        <w:rPr>
          <w:rFonts w:ascii="Times New Roman" w:hAnsi="Times New Roman" w:cs="Times New Roman"/>
          <w:sz w:val="28"/>
          <w:szCs w:val="28"/>
          <w:highlight w:val="white"/>
        </w:rPr>
        <w:t>распоряжением администрации города Пыть-</w:t>
      </w:r>
      <w:r w:rsidR="00A40D8F" w:rsidRPr="00A72B7B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Яха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A40D8F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Выплата за качество выполняемых работ</w:t>
      </w:r>
      <w:r w:rsidRPr="00A72B7B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в соответствии с показателями и критериями оценки эффективности деятельности работников, утверждаемыми локальным нормативным актом организации, в соответствии с перечнем показателей эффективности деятельности организации, </w:t>
      </w:r>
      <w:r w:rsidR="00A40D8F" w:rsidRPr="00A72B7B">
        <w:rPr>
          <w:rFonts w:ascii="Times New Roman" w:hAnsi="Times New Roman" w:cs="Times New Roman"/>
          <w:sz w:val="28"/>
          <w:szCs w:val="28"/>
        </w:rPr>
        <w:t>распоряжением администрации города Пыть-Яха.</w:t>
      </w:r>
    </w:p>
    <w:p w:rsidR="00273662" w:rsidRPr="00A72B7B" w:rsidRDefault="00273662" w:rsidP="009F4C69">
      <w:pPr>
        <w:pStyle w:val="ConsPlusNormal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деятельности работников используются индикаторы, указывающие на их участие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в создании и использовании ресурсов организации (человеческих, материально-технических, финансовых, технологических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и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информационных).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Индикатор должен быть представлен в исчислимом формате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(в единицах, штуках, долях, процентах и прочих единицах измерений) </w:t>
      </w:r>
      <w:r w:rsidRPr="00A72B7B">
        <w:rPr>
          <w:rFonts w:ascii="Times New Roman" w:hAnsi="Times New Roman" w:cs="Times New Roman"/>
          <w:sz w:val="28"/>
          <w:szCs w:val="28"/>
        </w:rPr>
        <w:br/>
        <w:t>для эффективного использования в качестве инструмента оценки деятельности.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Оценка деятельности с использованием индикаторов осуществляется на основании статистических данных, результатов диагностик, замеров, опросов.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Инструменты оценки (критерии, типы работы и индикаторы, оценивающие данный критерий, вес индикатора) устанавливаются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в зависимости от принятых показателей эффективности деятельности организации и отдельных категорий работников.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Конкретный размер выплаты за качество выполняемых работ устанавливается работнику в процентах от должностного оклада (оклада) работника или в абсолютном размере. Порядок установления выплаты закрепляется локальным нормативным актом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ab/>
        <w:t>Установление размера выплаты за качество выполняемых работ производится не чаще 1 раза в полугодие или год (календарный или учебный) по результатам предшествующего периода в соответствии</w:t>
      </w:r>
      <w:r w:rsidR="00D17B78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с показателями и критериями оценки качества и эффективности деятельности работников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Дополнительно за качество выполняемых работ в организации может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 xml:space="preserve">быть установлена единовременная (разовая) стимулирующая выплата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за особые достижения при выполнении услуг (работ) в соответствии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с показателями и критериями оценки эффективности деятельности работников, утверждаемыми локальным нормативным актом организации. 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Размер единовременной стимулирующей выплаты за особые достижения при выполнении услуг (работ) устанавливается в абсолютном размере и выплачивается в пределах экономии фонда оплаты труда, формируемого организацией в соответствии с разделом VII настоящего Положения.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Выплата по итогам работы за</w:t>
      </w:r>
      <w:r w:rsidR="00257116" w:rsidRPr="00A72B7B">
        <w:rPr>
          <w:rFonts w:ascii="Times New Roman" w:hAnsi="Times New Roman" w:cs="Times New Roman"/>
          <w:sz w:val="28"/>
          <w:szCs w:val="28"/>
        </w:rPr>
        <w:t xml:space="preserve"> месяц,</w:t>
      </w:r>
      <w:r w:rsidRPr="00A72B7B">
        <w:rPr>
          <w:rFonts w:ascii="Times New Roman" w:hAnsi="Times New Roman" w:cs="Times New Roman"/>
          <w:sz w:val="28"/>
          <w:szCs w:val="28"/>
        </w:rPr>
        <w:t xml:space="preserve"> год осуществляется с целью поощрения работников за общие результаты по итогам работы за год </w:t>
      </w:r>
      <w:r w:rsidRPr="00A72B7B">
        <w:rPr>
          <w:rFonts w:ascii="Times New Roman" w:hAnsi="Times New Roman" w:cs="Times New Roman"/>
          <w:sz w:val="28"/>
          <w:szCs w:val="28"/>
        </w:rPr>
        <w:br/>
        <w:t>в соответствии с коллективным договором, локальным нормативным актом организации.</w:t>
      </w:r>
    </w:p>
    <w:p w:rsidR="00257116" w:rsidRPr="00A72B7B" w:rsidRDefault="00257116" w:rsidP="00257116">
      <w:pPr>
        <w:pStyle w:val="ConsPlusNormal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Конкретный размер выплаты по итогам работы за месяц определяется в процентах от должностного оклада (оклада) работника.</w:t>
      </w:r>
    </w:p>
    <w:p w:rsidR="00273662" w:rsidRPr="00A72B7B" w:rsidRDefault="00273662" w:rsidP="0038091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60" w:lineRule="auto"/>
        <w:ind w:firstLine="709"/>
        <w:jc w:val="both"/>
      </w:pPr>
      <w:r w:rsidRPr="00A72B7B">
        <w:rPr>
          <w:sz w:val="28"/>
          <w:szCs w:val="28"/>
        </w:rPr>
        <w:t>Премиальная выплата по итогам работы за год осуществляется в конце финансового года при наличии средств по фонду оплаты труда, формируемого организацией в соответствии с разделом VII настоящего Положения.</w:t>
      </w:r>
    </w:p>
    <w:p w:rsidR="00257116" w:rsidRPr="00A72B7B" w:rsidRDefault="00273662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Предельный размер выплаты по итогам работы за го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д – </w:t>
      </w:r>
      <w:r w:rsidR="00257116" w:rsidRPr="00A72B7B">
        <w:rPr>
          <w:rFonts w:ascii="Times New Roman" w:hAnsi="Times New Roman" w:cs="Times New Roman"/>
          <w:sz w:val="28"/>
          <w:szCs w:val="28"/>
        </w:rPr>
        <w:t>не более 2 должностных окладов (окладов), ставок заработной платы с начислением на них районного коэффициента, процентной надбавки к заработной плате за работу в районах Крайнего Севера и приравненных к ним местностях по основной занимаемой должности (профессии).</w:t>
      </w:r>
    </w:p>
    <w:p w:rsidR="00257116" w:rsidRPr="00A72B7B" w:rsidRDefault="00257116" w:rsidP="009F4C69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Выплаты по итогам работы за месяц, год устанавливаются с учетом фактически отработанного времени в отчетном периоде.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Примерный перечень показателей и условий для премирования работников организации: 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надлежащее исполнение возложенных на работника функций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и полномочий в отчетном периоде; 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проявление инициативы в выполнении должностных обязанностей </w:t>
      </w:r>
      <w:r w:rsidRPr="00A72B7B">
        <w:rPr>
          <w:rFonts w:ascii="Times New Roman" w:hAnsi="Times New Roman" w:cs="Times New Roman"/>
          <w:sz w:val="28"/>
          <w:szCs w:val="28"/>
        </w:rPr>
        <w:br/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 xml:space="preserve">и внесение предложений для более качественного и полного решения вопросов, предусмотренных должностными обязанностями; 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соблюдение служебной дисциплины, умение организовать работу, бесконфликтность, создание здоровой, деловой обстановки в коллективе. </w:t>
      </w:r>
    </w:p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Показатели, за которые производится снижение размера премиальной выплаты по итогам работы за год, устанавливаются в соответствии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w:anchor="p9" w:tooltip="#p9" w:history="1">
        <w:r w:rsidRPr="00A72B7B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  <w:r w:rsidR="0015518D" w:rsidRPr="00A72B7B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A72B7B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9F4C69">
      <w:pPr>
        <w:spacing w:line="360" w:lineRule="auto"/>
        <w:contextualSpacing/>
        <w:jc w:val="right"/>
      </w:pPr>
      <w:r w:rsidRPr="00A72B7B">
        <w:rPr>
          <w:sz w:val="28"/>
          <w:szCs w:val="28"/>
        </w:rPr>
        <w:t xml:space="preserve">Таблица </w:t>
      </w:r>
      <w:r w:rsidR="0015518D" w:rsidRPr="00A72B7B">
        <w:rPr>
          <w:sz w:val="28"/>
          <w:szCs w:val="28"/>
        </w:rPr>
        <w:t>9</w:t>
      </w:r>
      <w:r w:rsidRPr="00A72B7B">
        <w:rPr>
          <w:sz w:val="28"/>
          <w:szCs w:val="28"/>
        </w:rPr>
        <w:t xml:space="preserve"> 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5541"/>
        <w:gridCol w:w="3375"/>
      </w:tblGrid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Процент снижения от общего (допустимого) объема выплаты работнику </w:t>
            </w:r>
          </w:p>
        </w:tc>
      </w:tr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3 </w:t>
            </w:r>
          </w:p>
        </w:tc>
      </w:tr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Неисполнение или ненадлежащее исполнение должностных обязанностей, неквалифицированная подготовка документов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до 20% </w:t>
            </w:r>
          </w:p>
        </w:tc>
      </w:tr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Некачественное, несвоевременное выполнение планов работы, постановлений, распоряжений, решений, поручений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до 20% </w:t>
            </w:r>
          </w:p>
        </w:tc>
      </w:tr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Нарушение сроков представления установленной отчетности, представление не достоверной информации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до 20% </w:t>
            </w:r>
          </w:p>
        </w:tc>
      </w:tr>
      <w:tr w:rsidR="00273662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Несоблюдение трудовой дисциплины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до 20% </w:t>
            </w:r>
          </w:p>
        </w:tc>
      </w:tr>
    </w:tbl>
    <w:p w:rsidR="00273662" w:rsidRPr="00A72B7B" w:rsidRDefault="00273662" w:rsidP="009F4C69">
      <w:pPr>
        <w:pStyle w:val="ConsPlusNormal"/>
        <w:spacing w:line="360" w:lineRule="auto"/>
        <w:ind w:firstLine="708"/>
        <w:contextualSpacing/>
        <w:jc w:val="both"/>
      </w:pPr>
    </w:p>
    <w:p w:rsidR="00257116" w:rsidRPr="00A72B7B" w:rsidRDefault="00257116" w:rsidP="00257116">
      <w:pPr>
        <w:pStyle w:val="ConsPlusNormal"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За квалификационную категорию педагогическим работникам, отнесённым к профессиональной квалификационной группе должностей педагогических работников, осуществляется ежемесячная доплата: </w:t>
      </w:r>
    </w:p>
    <w:p w:rsidR="00257116" w:rsidRPr="00A72B7B" w:rsidRDefault="00257116" w:rsidP="00257116">
      <w:pPr>
        <w:pStyle w:val="ConsPlusNormal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за высшую квалификационную категорию в размере 15% от оклада (должностного оклада) в месяц;</w:t>
      </w:r>
    </w:p>
    <w:p w:rsidR="00257116" w:rsidRPr="00A72B7B" w:rsidRDefault="00257116" w:rsidP="00257116">
      <w:pPr>
        <w:pStyle w:val="ConsPlusNormal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за первую квалификационную категорию в размере 10% от оклада (должностного оклада) в месяц.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Перечень и размеры стимулирующих выплат устанавливаются </w:t>
      </w:r>
      <w:r w:rsidRPr="00A72B7B">
        <w:rPr>
          <w:rFonts w:ascii="Times New Roman" w:hAnsi="Times New Roman" w:cs="Times New Roman"/>
          <w:sz w:val="28"/>
          <w:szCs w:val="28"/>
        </w:rPr>
        <w:br/>
        <w:t>в соответствии с таблицей 1</w:t>
      </w:r>
      <w:r w:rsidR="0015518D" w:rsidRPr="00A72B7B">
        <w:rPr>
          <w:rFonts w:ascii="Times New Roman" w:hAnsi="Times New Roman" w:cs="Times New Roman"/>
          <w:sz w:val="28"/>
          <w:szCs w:val="28"/>
        </w:rPr>
        <w:t>0</w:t>
      </w:r>
      <w:r w:rsidRPr="00A72B7B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9F4C69">
      <w:pPr>
        <w:widowControl w:val="0"/>
        <w:spacing w:line="360" w:lineRule="auto"/>
        <w:contextualSpacing/>
        <w:jc w:val="right"/>
        <w:outlineLvl w:val="2"/>
      </w:pPr>
      <w:r w:rsidRPr="00A72B7B">
        <w:rPr>
          <w:sz w:val="28"/>
          <w:szCs w:val="28"/>
        </w:rPr>
        <w:t>Таблица 1</w:t>
      </w:r>
      <w:r w:rsidR="0015518D" w:rsidRPr="00A72B7B">
        <w:rPr>
          <w:sz w:val="28"/>
          <w:szCs w:val="28"/>
        </w:rPr>
        <w:t>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95"/>
        <w:gridCol w:w="2155"/>
        <w:gridCol w:w="2684"/>
        <w:gridCol w:w="1951"/>
      </w:tblGrid>
      <w:tr w:rsidR="00A72B7B" w:rsidRPr="00A72B7B" w:rsidTr="00273662"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Наименование выплаты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Диапазон выплаты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Условия осуществления выплаты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Периодичность осуществления выплаты</w:t>
            </w:r>
          </w:p>
        </w:tc>
      </w:tr>
      <w:tr w:rsidR="00A72B7B" w:rsidRPr="00A72B7B" w:rsidTr="00707399">
        <w:trPr>
          <w:trHeight w:val="271"/>
        </w:trPr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</w:t>
            </w:r>
          </w:p>
        </w:tc>
      </w:tr>
      <w:tr w:rsidR="00A72B7B" w:rsidRPr="00A72B7B" w:rsidTr="00273662">
        <w:tc>
          <w:tcPr>
            <w:tcW w:w="0" w:type="auto"/>
            <w:vMerge w:val="restart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1.1.</w:t>
            </w:r>
          </w:p>
        </w:tc>
        <w:tc>
          <w:tcPr>
            <w:tcW w:w="0" w:type="auto"/>
            <w:vMerge w:val="restart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Выплата за интенсивность и </w:t>
            </w:r>
            <w:r w:rsidRPr="00A72B7B">
              <w:rPr>
                <w:sz w:val="22"/>
                <w:szCs w:val="22"/>
              </w:rPr>
              <w:lastRenderedPageBreak/>
              <w:t>высокие результаты работы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</w:rPr>
              <w:lastRenderedPageBreak/>
              <w:t xml:space="preserve">в абсолютном размере, </w:t>
            </w:r>
            <w:r w:rsidRPr="00A72B7B">
              <w:rPr>
                <w:sz w:val="22"/>
                <w:szCs w:val="22"/>
                <w:highlight w:val="white"/>
              </w:rPr>
              <w:lastRenderedPageBreak/>
              <w:t xml:space="preserve">рассчитываемом в соответствии с локальным нормативным актом организации 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lastRenderedPageBreak/>
              <w:t xml:space="preserve">заместителям руководителя, </w:t>
            </w:r>
            <w:r w:rsidRPr="00A72B7B">
              <w:rPr>
                <w:sz w:val="22"/>
                <w:szCs w:val="22"/>
              </w:rPr>
              <w:lastRenderedPageBreak/>
              <w:t xml:space="preserve">педагогическим работникам. 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lastRenderedPageBreak/>
              <w:t xml:space="preserve">ежемесячно за счет средств от </w:t>
            </w:r>
            <w:r w:rsidRPr="00A72B7B">
              <w:rPr>
                <w:sz w:val="22"/>
                <w:szCs w:val="22"/>
              </w:rPr>
              <w:lastRenderedPageBreak/>
              <w:t>приносящей доход деятельности</w:t>
            </w: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0% - 50%</w:t>
            </w:r>
            <w:r w:rsidR="00BD0A85" w:rsidRPr="00A72B7B">
              <w:rPr>
                <w:sz w:val="22"/>
                <w:szCs w:val="22"/>
              </w:rPr>
              <w:t xml:space="preserve"> от должностного оклада</w:t>
            </w:r>
          </w:p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(для вновь принятых на срок 1 год - не менее 10%)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специалистам (за исключением педагогических работников), служащим за выполнение плановых работ надлежащего качества в срок или сокращенный период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ежемесячно, с даты приема на работу</w:t>
            </w: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 15%</w:t>
            </w:r>
            <w:r w:rsidR="00BD0A85" w:rsidRPr="00A72B7B">
              <w:rPr>
                <w:sz w:val="22"/>
                <w:szCs w:val="22"/>
              </w:rPr>
              <w:t xml:space="preserve"> от должностного оклада</w:t>
            </w:r>
          </w:p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(для вновь принятых на срок 1 год - не менее 10%)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рабочим за выполнение плановых работ надлежащего качества в срок или сокращенный период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ежемесячно, с даты приема на работу</w:t>
            </w:r>
          </w:p>
        </w:tc>
      </w:tr>
      <w:tr w:rsidR="00A72B7B" w:rsidRPr="00A72B7B" w:rsidTr="00273662">
        <w:trPr>
          <w:trHeight w:val="322"/>
        </w:trPr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10000 рублей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t>присуждение государственной награды (ордена, медали, знаки, почетные звания) Российской Федерации</w:t>
            </w:r>
          </w:p>
        </w:tc>
        <w:tc>
          <w:tcPr>
            <w:tcW w:w="0" w:type="auto"/>
            <w:vMerge w:val="restart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t>единовременно, в течение месяца после получения награды. Выплачивается на физическое лицо по основному месту работы и основной занимаемой должности</w:t>
            </w: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7000 рублей 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t>присуждение государственной награды (спортивные звания) Российской Федерации</w:t>
            </w:r>
          </w:p>
        </w:tc>
        <w:tc>
          <w:tcPr>
            <w:tcW w:w="0" w:type="auto"/>
            <w:vMerge/>
            <w:vAlign w:val="center"/>
          </w:tcPr>
          <w:p w:rsidR="00273662" w:rsidRPr="00A72B7B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5000 рублей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t>присуждение награды (медали, знаки, почетные звания) автономного округа</w:t>
            </w:r>
          </w:p>
        </w:tc>
        <w:tc>
          <w:tcPr>
            <w:tcW w:w="0" w:type="auto"/>
            <w:vMerge/>
            <w:vAlign w:val="center"/>
          </w:tcPr>
          <w:p w:rsidR="00273662" w:rsidRPr="00A72B7B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3000 рублей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  <w:highlight w:val="white"/>
              </w:rPr>
            </w:pPr>
            <w:r w:rsidRPr="00A72B7B">
              <w:rPr>
                <w:sz w:val="22"/>
                <w:szCs w:val="22"/>
                <w:highlight w:val="white"/>
              </w:rPr>
              <w:t>присуждение награды (почетные грамоты Губернатора автономного округа, почетные грамоты Думы автономного округа, благодарности Губернатора автономного округа) автономного округа</w:t>
            </w:r>
          </w:p>
        </w:tc>
        <w:tc>
          <w:tcPr>
            <w:tcW w:w="0" w:type="auto"/>
            <w:vMerge/>
            <w:vAlign w:val="center"/>
          </w:tcPr>
          <w:p w:rsidR="00273662" w:rsidRPr="00A72B7B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7000 рублей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присуждение ведомственных знаков отличия в труде Российской Федерации (знак отличия, медаль, почетное звание, нагрудный знак)</w:t>
            </w:r>
          </w:p>
        </w:tc>
        <w:tc>
          <w:tcPr>
            <w:tcW w:w="0" w:type="auto"/>
            <w:vMerge/>
            <w:vAlign w:val="center"/>
          </w:tcPr>
          <w:p w:rsidR="00273662" w:rsidRPr="00A72B7B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3000 рублей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присуждение ведомственных знаков отличия в труде </w:t>
            </w:r>
            <w:r w:rsidRPr="00A72B7B">
              <w:rPr>
                <w:sz w:val="22"/>
                <w:szCs w:val="22"/>
              </w:rPr>
              <w:lastRenderedPageBreak/>
              <w:t>Российской Федерации (почетная грамота)</w:t>
            </w:r>
          </w:p>
        </w:tc>
        <w:tc>
          <w:tcPr>
            <w:tcW w:w="0" w:type="auto"/>
            <w:vMerge/>
            <w:vAlign w:val="center"/>
          </w:tcPr>
          <w:p w:rsidR="00273662" w:rsidRPr="00A72B7B" w:rsidRDefault="00273662" w:rsidP="00707399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2B7B" w:rsidRPr="00A72B7B" w:rsidTr="00273662">
        <w:tc>
          <w:tcPr>
            <w:tcW w:w="0" w:type="auto"/>
            <w:vMerge w:val="restart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1.2.</w:t>
            </w:r>
          </w:p>
        </w:tc>
        <w:tc>
          <w:tcPr>
            <w:tcW w:w="0" w:type="auto"/>
            <w:vMerge w:val="restart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Выплата за качество выполняемой работы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0 - 50%</w:t>
            </w:r>
            <w:r w:rsidR="00BD0A85" w:rsidRPr="00A72B7B">
              <w:rPr>
                <w:sz w:val="22"/>
                <w:szCs w:val="22"/>
              </w:rPr>
              <w:t xml:space="preserve"> от должностного оклада</w:t>
            </w:r>
          </w:p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(для вновь принятых на срок 1 год - не менее 10%)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заместителям руководителя,</w:t>
            </w:r>
            <w:r w:rsidR="00707399" w:rsidRPr="00A72B7B">
              <w:rPr>
                <w:sz w:val="22"/>
                <w:szCs w:val="22"/>
              </w:rPr>
              <w:t xml:space="preserve"> </w:t>
            </w:r>
            <w:r w:rsidR="001E0713" w:rsidRPr="00A72B7B">
              <w:rPr>
                <w:sz w:val="22"/>
                <w:szCs w:val="22"/>
              </w:rPr>
              <w:t>педагогическим работникам</w:t>
            </w:r>
            <w:r w:rsidRPr="00A72B7B">
              <w:rPr>
                <w:sz w:val="22"/>
                <w:szCs w:val="22"/>
              </w:rPr>
              <w:t xml:space="preserve"> в соответствии с показателями эффективности деятельности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</w:t>
            </w: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в абсолютном размере, </w:t>
            </w:r>
            <w:r w:rsidRPr="00A72B7B">
              <w:rPr>
                <w:sz w:val="22"/>
                <w:szCs w:val="22"/>
                <w:highlight w:val="white"/>
              </w:rPr>
              <w:t xml:space="preserve">рассчитываемом в соответствии с локальным нормативным актом организации 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специалистам (за исключением педагогических работников), служащим, рабочим всех типов организаций в соответствии с показателями эффективности деятельности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ежемесячно, за счет средств от приносящей доход деятельности</w:t>
            </w:r>
          </w:p>
        </w:tc>
      </w:tr>
      <w:tr w:rsidR="00A72B7B" w:rsidRPr="00A72B7B" w:rsidTr="00273662"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273662" w:rsidRPr="00A72B7B" w:rsidRDefault="00273662" w:rsidP="0070739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в абсолютном размере, </w:t>
            </w:r>
            <w:r w:rsidRPr="00A72B7B">
              <w:rPr>
                <w:sz w:val="22"/>
                <w:szCs w:val="22"/>
                <w:highlight w:val="white"/>
              </w:rPr>
              <w:t xml:space="preserve">рассчитываемом в соответствии с локальным нормативным актом организации 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за особые достижения при выполнении услуг (работ) по факту получения результата в соответствии с показателями эффективности деятельности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единовременно, в пределах экономии средств по фонду оплаты труда</w:t>
            </w:r>
          </w:p>
        </w:tc>
      </w:tr>
      <w:tr w:rsidR="00A72B7B" w:rsidRPr="00A72B7B" w:rsidTr="00273662">
        <w:tc>
          <w:tcPr>
            <w:tcW w:w="0" w:type="auto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Выплата по итогам работы за год</w:t>
            </w:r>
          </w:p>
        </w:tc>
        <w:tc>
          <w:tcPr>
            <w:tcW w:w="0" w:type="auto"/>
            <w:vAlign w:val="center"/>
          </w:tcPr>
          <w:p w:rsidR="00273662" w:rsidRPr="00A72B7B" w:rsidRDefault="00257116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0 - 2 должностных окладов (окладов), ставок заработной платы с начислением на них районного коэффициента, процентной надбавки к заработной плате за работу в районах Крайнего Севера и приравненных к ним местностях</w:t>
            </w:r>
          </w:p>
        </w:tc>
        <w:tc>
          <w:tcPr>
            <w:tcW w:w="0" w:type="auto"/>
            <w:vAlign w:val="center"/>
          </w:tcPr>
          <w:p w:rsidR="00273662" w:rsidRPr="00A72B7B" w:rsidRDefault="00257116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0" w:type="auto"/>
            <w:vAlign w:val="center"/>
          </w:tcPr>
          <w:p w:rsidR="00273662" w:rsidRPr="00A72B7B" w:rsidRDefault="00273662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 раз в год</w:t>
            </w:r>
          </w:p>
        </w:tc>
      </w:tr>
      <w:tr w:rsidR="00A72B7B" w:rsidRPr="00A72B7B" w:rsidTr="00273662">
        <w:tc>
          <w:tcPr>
            <w:tcW w:w="0" w:type="auto"/>
          </w:tcPr>
          <w:p w:rsidR="00257116" w:rsidRPr="00A72B7B" w:rsidRDefault="00257116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Align w:val="center"/>
          </w:tcPr>
          <w:p w:rsidR="00257116" w:rsidRPr="00A72B7B" w:rsidRDefault="00257116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Выплата по итогам работы за месяц</w:t>
            </w:r>
          </w:p>
        </w:tc>
        <w:tc>
          <w:tcPr>
            <w:tcW w:w="0" w:type="auto"/>
            <w:vAlign w:val="center"/>
          </w:tcPr>
          <w:p w:rsidR="00257116" w:rsidRPr="00A72B7B" w:rsidRDefault="00257116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0 - 10%</w:t>
            </w:r>
          </w:p>
        </w:tc>
        <w:tc>
          <w:tcPr>
            <w:tcW w:w="0" w:type="auto"/>
            <w:vAlign w:val="center"/>
          </w:tcPr>
          <w:p w:rsidR="00257116" w:rsidRPr="00A72B7B" w:rsidRDefault="00257116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работникам за надлежащее исполнение возложенных на работника функций и полномочий в отчетном периоде; проявление </w:t>
            </w:r>
            <w:r w:rsidRPr="00A72B7B">
              <w:rPr>
                <w:sz w:val="22"/>
                <w:szCs w:val="22"/>
              </w:rPr>
              <w:lastRenderedPageBreak/>
              <w:t>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бесконфликтность, создание здоровой, деловой обстановки в коллективе</w:t>
            </w:r>
          </w:p>
        </w:tc>
        <w:tc>
          <w:tcPr>
            <w:tcW w:w="0" w:type="auto"/>
            <w:vAlign w:val="center"/>
          </w:tcPr>
          <w:p w:rsidR="00257116" w:rsidRPr="00A72B7B" w:rsidRDefault="00257116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lastRenderedPageBreak/>
              <w:t>ежемесячно, в пределах экономии средств по фонду оплаты труда</w:t>
            </w:r>
          </w:p>
        </w:tc>
      </w:tr>
      <w:tr w:rsidR="00A72B7B" w:rsidRPr="00A72B7B" w:rsidTr="00257116">
        <w:trPr>
          <w:trHeight w:val="600"/>
        </w:trPr>
        <w:tc>
          <w:tcPr>
            <w:tcW w:w="0" w:type="auto"/>
            <w:vMerge w:val="restart"/>
          </w:tcPr>
          <w:p w:rsidR="000254BF" w:rsidRPr="00A72B7B" w:rsidRDefault="000254BF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vAlign w:val="center"/>
          </w:tcPr>
          <w:p w:rsidR="000254BF" w:rsidRPr="00A72B7B" w:rsidRDefault="000254BF" w:rsidP="00707399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Доплата за квалификационную категорию педагогическим работникам</w:t>
            </w:r>
          </w:p>
        </w:tc>
        <w:tc>
          <w:tcPr>
            <w:tcW w:w="0" w:type="auto"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15% от оклада (должностного оклада)</w:t>
            </w:r>
          </w:p>
        </w:tc>
        <w:tc>
          <w:tcPr>
            <w:tcW w:w="0" w:type="auto"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за высшую квалификационную категорию педагогическим работникам</w:t>
            </w:r>
          </w:p>
        </w:tc>
        <w:tc>
          <w:tcPr>
            <w:tcW w:w="0" w:type="auto"/>
            <w:vMerge w:val="restart"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ежемесячно</w:t>
            </w:r>
          </w:p>
        </w:tc>
      </w:tr>
      <w:tr w:rsidR="000254BF" w:rsidRPr="00A72B7B" w:rsidTr="00273662">
        <w:tc>
          <w:tcPr>
            <w:tcW w:w="0" w:type="auto"/>
            <w:vMerge/>
          </w:tcPr>
          <w:p w:rsidR="000254BF" w:rsidRPr="00A72B7B" w:rsidRDefault="000254BF" w:rsidP="0070739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0254BF" w:rsidRPr="00A72B7B" w:rsidRDefault="000254BF" w:rsidP="0070739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10% от оклада (должностного оклада)</w:t>
            </w:r>
          </w:p>
        </w:tc>
        <w:tc>
          <w:tcPr>
            <w:tcW w:w="0" w:type="auto"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За первую квалификационную категорию педагогическим работникам</w:t>
            </w:r>
          </w:p>
        </w:tc>
        <w:tc>
          <w:tcPr>
            <w:tcW w:w="0" w:type="auto"/>
            <w:vMerge/>
            <w:vAlign w:val="center"/>
          </w:tcPr>
          <w:p w:rsidR="000254BF" w:rsidRPr="00A72B7B" w:rsidRDefault="000254BF" w:rsidP="0070739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273662" w:rsidRPr="00A72B7B" w:rsidRDefault="00273662" w:rsidP="009F4C69">
      <w:pPr>
        <w:pStyle w:val="ConsPlusNormal"/>
        <w:spacing w:line="360" w:lineRule="auto"/>
        <w:contextualSpacing/>
        <w:jc w:val="center"/>
        <w:outlineLvl w:val="1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Порядок и условия оплаты труда руководителя организации</w:t>
      </w:r>
      <w:r w:rsidR="00A40D8F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и</w:t>
      </w:r>
      <w:r w:rsidR="001E0713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его заместителей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Заработная плата руководителя организации, его заместителей </w:t>
      </w:r>
      <w:r w:rsidRPr="00A72B7B">
        <w:rPr>
          <w:rFonts w:ascii="Times New Roman" w:hAnsi="Times New Roman" w:cs="Times New Roman"/>
          <w:sz w:val="28"/>
          <w:szCs w:val="28"/>
        </w:rPr>
        <w:br/>
        <w:t>состоит из оклада (должностного оклада), компенсационных, стимулирующих и иных выплат, предусмотренных настоящим Положением.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Оклад (должностной оклад), компенсационные, стимулирующие и иные выплаты руководителю организации устанавливаются в соответствии с настоящим Положением и указываются</w:t>
      </w:r>
      <w:r w:rsidR="001E0713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в трудовом договоре.</w:t>
      </w:r>
    </w:p>
    <w:p w:rsidR="00273662" w:rsidRPr="00A72B7B" w:rsidRDefault="00273662" w:rsidP="009F4C69">
      <w:pPr>
        <w:pStyle w:val="ConsPlusNormal"/>
        <w:spacing w:line="360" w:lineRule="auto"/>
        <w:ind w:firstLine="540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Размеры окладов (должностных окладов) руководителей организации приведены в таблице 1</w:t>
      </w:r>
      <w:r w:rsidR="0015518D" w:rsidRPr="00A72B7B">
        <w:rPr>
          <w:rFonts w:ascii="Times New Roman" w:hAnsi="Times New Roman" w:cs="Times New Roman"/>
          <w:sz w:val="28"/>
          <w:szCs w:val="28"/>
        </w:rPr>
        <w:t>1</w:t>
      </w:r>
      <w:r w:rsidRPr="00A72B7B">
        <w:rPr>
          <w:rFonts w:ascii="Times New Roman" w:hAnsi="Times New Roman" w:cs="Times New Roman"/>
          <w:sz w:val="28"/>
          <w:szCs w:val="28"/>
        </w:rPr>
        <w:t>.</w:t>
      </w:r>
    </w:p>
    <w:p w:rsidR="00273662" w:rsidRPr="00A72B7B" w:rsidRDefault="00273662" w:rsidP="009F4C69">
      <w:pPr>
        <w:pStyle w:val="ConsPlusNormal"/>
        <w:spacing w:line="360" w:lineRule="auto"/>
        <w:ind w:firstLine="540"/>
        <w:contextualSpacing/>
        <w:jc w:val="right"/>
      </w:pPr>
      <w:r w:rsidRPr="00A72B7B">
        <w:rPr>
          <w:rFonts w:ascii="Times New Roman" w:hAnsi="Times New Roman" w:cs="Times New Roman"/>
          <w:sz w:val="28"/>
          <w:szCs w:val="28"/>
        </w:rPr>
        <w:t>Таблица 1</w:t>
      </w:r>
      <w:r w:rsidR="0015518D" w:rsidRPr="00A72B7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pPr w:leftFromText="180" w:rightFromText="180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3839"/>
        <w:gridCol w:w="2977"/>
        <w:gridCol w:w="2117"/>
      </w:tblGrid>
      <w:tr w:rsidR="00A72B7B" w:rsidRPr="00A72B7B" w:rsidTr="00B567EB">
        <w:tc>
          <w:tcPr>
            <w:tcW w:w="0" w:type="auto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839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Тип образовательной организации</w:t>
            </w: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Контингент обучающихся (воспитанников) приведенный*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Размер оклада (должностного оклада), рублей</w:t>
            </w:r>
          </w:p>
        </w:tc>
      </w:tr>
      <w:tr w:rsidR="00A72B7B" w:rsidRPr="00A72B7B" w:rsidTr="00B567EB">
        <w:tc>
          <w:tcPr>
            <w:tcW w:w="0" w:type="auto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</w:t>
            </w:r>
          </w:p>
        </w:tc>
        <w:tc>
          <w:tcPr>
            <w:tcW w:w="3839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2 </w:t>
            </w: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3 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4</w:t>
            </w:r>
          </w:p>
        </w:tc>
      </w:tr>
      <w:tr w:rsidR="00A72B7B" w:rsidRPr="00A72B7B" w:rsidTr="00B567EB">
        <w:tc>
          <w:tcPr>
            <w:tcW w:w="0" w:type="auto"/>
            <w:vMerge w:val="restart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1.</w:t>
            </w:r>
          </w:p>
        </w:tc>
        <w:tc>
          <w:tcPr>
            <w:tcW w:w="3839" w:type="dxa"/>
            <w:vMerge w:val="restart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 400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40 000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401 чел. до 800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50 000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801 чел. до 1200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55 000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1201 чел. и выше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65 000</w:t>
            </w:r>
          </w:p>
        </w:tc>
      </w:tr>
      <w:tr w:rsidR="00A72B7B" w:rsidRPr="00A72B7B" w:rsidTr="00B567EB">
        <w:tc>
          <w:tcPr>
            <w:tcW w:w="0" w:type="auto"/>
            <w:vMerge w:val="restart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2.</w:t>
            </w:r>
          </w:p>
        </w:tc>
        <w:tc>
          <w:tcPr>
            <w:tcW w:w="3839" w:type="dxa"/>
            <w:vMerge w:val="restart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Общеобразовательная организация </w:t>
            </w: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 350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50 000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351 чел. до 950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55 000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951 чел. до 2000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65 000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2001 чел. и выше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75 000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1501 чел. до 4000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110 000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4001 чел. и выше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150 000</w:t>
            </w:r>
          </w:p>
        </w:tc>
      </w:tr>
      <w:tr w:rsidR="00A72B7B" w:rsidRPr="00A72B7B" w:rsidTr="00B567EB">
        <w:tc>
          <w:tcPr>
            <w:tcW w:w="0" w:type="auto"/>
            <w:vMerge w:val="restart"/>
          </w:tcPr>
          <w:p w:rsidR="00273662" w:rsidRPr="00A72B7B" w:rsidRDefault="00B567EB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3</w:t>
            </w:r>
            <w:r w:rsidR="00273662" w:rsidRPr="00A72B7B">
              <w:rPr>
                <w:sz w:val="22"/>
                <w:szCs w:val="22"/>
              </w:rPr>
              <w:t>.</w:t>
            </w:r>
          </w:p>
        </w:tc>
        <w:tc>
          <w:tcPr>
            <w:tcW w:w="3839" w:type="dxa"/>
            <w:vMerge w:val="restart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 xml:space="preserve">Организация дополнительного образования </w:t>
            </w: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до 400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40 000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401 чел. до 800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50 000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от 801 чел. до 1200 чел.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55 000</w:t>
            </w:r>
          </w:p>
        </w:tc>
      </w:tr>
      <w:tr w:rsidR="00A72B7B" w:rsidRPr="00A72B7B" w:rsidTr="00B567EB">
        <w:tc>
          <w:tcPr>
            <w:tcW w:w="0" w:type="auto"/>
            <w:vMerge/>
          </w:tcPr>
          <w:p w:rsidR="00273662" w:rsidRPr="00A72B7B" w:rsidRDefault="00273662" w:rsidP="00B567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9" w:type="dxa"/>
            <w:vMerge/>
          </w:tcPr>
          <w:p w:rsidR="00273662" w:rsidRPr="00A72B7B" w:rsidRDefault="00273662" w:rsidP="00B567E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1201 чел. и выше</w:t>
            </w:r>
          </w:p>
        </w:tc>
        <w:tc>
          <w:tcPr>
            <w:tcW w:w="2117" w:type="dxa"/>
          </w:tcPr>
          <w:p w:rsidR="00273662" w:rsidRPr="00A72B7B" w:rsidRDefault="00273662" w:rsidP="00B567EB">
            <w:pPr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sz w:val="22"/>
                <w:szCs w:val="22"/>
              </w:rPr>
              <w:t>65 000</w:t>
            </w:r>
          </w:p>
        </w:tc>
      </w:tr>
    </w:tbl>
    <w:p w:rsidR="00273662" w:rsidRPr="00A72B7B" w:rsidRDefault="00273662" w:rsidP="00707399">
      <w:pPr>
        <w:pStyle w:val="ConsPlusNormal"/>
        <w:spacing w:line="276" w:lineRule="auto"/>
        <w:contextualSpacing/>
        <w:jc w:val="both"/>
      </w:pPr>
      <w:r w:rsidRPr="00A72B7B">
        <w:rPr>
          <w:rFonts w:ascii="Times New Roman" w:hAnsi="Times New Roman" w:cs="Times New Roman"/>
        </w:rPr>
        <w:t>*Расчет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обучающихся заочной формы обучения и коэффициента 0,1 по данным официальной статистики на отчетную дату. При расчете значение округляется до целого числа.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Оклады (должностные оклады), компенсационные, стимулирующие и иные выплаты заместителям руководителя организации устанавливаются приказами руководителя организации в соответствии с настоящим Положением</w:t>
      </w:r>
      <w:r w:rsidR="00A40D8F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и указываются в трудовом договоре.</w:t>
      </w:r>
    </w:p>
    <w:p w:rsidR="00273662" w:rsidRPr="00A72B7B" w:rsidRDefault="00273662" w:rsidP="009F4C69">
      <w:pPr>
        <w:pStyle w:val="ConsPlusNormal"/>
        <w:spacing w:line="360" w:lineRule="auto"/>
        <w:ind w:firstLine="540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Размеры окладов (должностных окладов) заместителям руководителя организации приведены в таблице </w:t>
      </w:r>
      <w:r w:rsidR="0015518D" w:rsidRPr="00A72B7B">
        <w:rPr>
          <w:rFonts w:ascii="Times New Roman" w:hAnsi="Times New Roman" w:cs="Times New Roman"/>
          <w:sz w:val="28"/>
          <w:szCs w:val="28"/>
        </w:rPr>
        <w:t>1</w:t>
      </w:r>
      <w:r w:rsidRPr="00A72B7B">
        <w:rPr>
          <w:rFonts w:ascii="Times New Roman" w:hAnsi="Times New Roman" w:cs="Times New Roman"/>
          <w:sz w:val="28"/>
          <w:szCs w:val="28"/>
        </w:rPr>
        <w:t>2.</w:t>
      </w:r>
    </w:p>
    <w:p w:rsidR="00273662" w:rsidRPr="00A72B7B" w:rsidRDefault="00273662" w:rsidP="009F4C69">
      <w:pPr>
        <w:pStyle w:val="ConsPlusNormal"/>
        <w:spacing w:line="360" w:lineRule="auto"/>
        <w:ind w:firstLine="540"/>
        <w:contextualSpacing/>
        <w:jc w:val="right"/>
      </w:pPr>
      <w:r w:rsidRPr="00A72B7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5518D" w:rsidRPr="00A72B7B">
        <w:rPr>
          <w:rFonts w:ascii="Times New Roman" w:hAnsi="Times New Roman" w:cs="Times New Roman"/>
          <w:sz w:val="28"/>
          <w:szCs w:val="28"/>
        </w:rPr>
        <w:t>1</w:t>
      </w:r>
      <w:r w:rsidRPr="00A72B7B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pPr w:leftFromText="180" w:rightFromText="180" w:vertAnchor="text" w:tblpY="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936"/>
        <w:gridCol w:w="3197"/>
        <w:gridCol w:w="2730"/>
      </w:tblGrid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№ п/п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Тип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Контингент обучающихся (воспитанников) приведенный*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Размеры окладов (должностных окладов), рублей</w:t>
            </w:r>
          </w:p>
        </w:tc>
      </w:tr>
      <w:tr w:rsidR="00A72B7B" w:rsidRPr="00A72B7B" w:rsidTr="002736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4</w:t>
            </w:r>
          </w:p>
        </w:tc>
      </w:tr>
      <w:tr w:rsidR="00A72B7B" w:rsidRPr="00A72B7B" w:rsidTr="002736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Дошкольная образовательная 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до 400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28000-36000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401 чел. до 800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35000-45000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801 чел. до 1200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38500-49500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1201 чел. и выше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45500-58500</w:t>
            </w:r>
          </w:p>
        </w:tc>
      </w:tr>
      <w:tr w:rsidR="00A72B7B" w:rsidRPr="00A72B7B" w:rsidTr="002736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Общеобразовательная 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до 350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35000-45000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351 чел. до 950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38500-49500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951 чел. до 2000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45500-58500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2001 чел. и выше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52500-67500</w:t>
            </w:r>
          </w:p>
        </w:tc>
      </w:tr>
      <w:tr w:rsidR="00A72B7B" w:rsidRPr="00A72B7B" w:rsidTr="0027366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1E0713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</w:t>
            </w:r>
            <w:r w:rsidR="00273662" w:rsidRPr="00A72B7B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Организация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до 400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28000-36000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401 чел. до 800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35000-45000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от 801 чел. до 1200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38500-49500</w:t>
            </w:r>
          </w:p>
        </w:tc>
      </w:tr>
      <w:tr w:rsidR="00A72B7B" w:rsidRPr="00A72B7B" w:rsidTr="0027366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1201 чел. и выше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3662" w:rsidRPr="00A72B7B" w:rsidRDefault="00273662" w:rsidP="00707399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r w:rsidRPr="00A72B7B">
              <w:rPr>
                <w:rFonts w:eastAsia="Calibri"/>
                <w:sz w:val="22"/>
                <w:szCs w:val="22"/>
              </w:rPr>
              <w:t>45500-58500</w:t>
            </w:r>
          </w:p>
        </w:tc>
      </w:tr>
    </w:tbl>
    <w:p w:rsidR="00273662" w:rsidRPr="00A72B7B" w:rsidRDefault="00273662" w:rsidP="00707399">
      <w:pPr>
        <w:pStyle w:val="ConsPlusNormal"/>
        <w:spacing w:line="276" w:lineRule="auto"/>
        <w:contextualSpacing/>
        <w:jc w:val="both"/>
      </w:pPr>
      <w:r w:rsidRPr="00A72B7B">
        <w:rPr>
          <w:rFonts w:ascii="Times New Roman" w:hAnsi="Times New Roman" w:cs="Times New Roman"/>
        </w:rPr>
        <w:t>*Расчет приведенного контингента обучающихся (воспитанников) осуществляется путем суммирования контингента обучающихся очной формы обучения, произведения контингента обучающихся очно-заочной формы обучения и коэффициента 0,25, произведения контингента обучающихся заочной формы обучения и коэффициента 0,1 по данным официальной статистики на отчетную дату. При расчете значение округляется до целого числа.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lastRenderedPageBreak/>
        <w:t xml:space="preserve">Размеры, условия и порядок установления стимулирующих выплат руководителю организации определяются в соответствии с параметрами и критериями оценки эффективности деятельности, утвержденными </w:t>
      </w:r>
      <w:r w:rsidR="009F4C69" w:rsidRPr="00A72B7B">
        <w:rPr>
          <w:rFonts w:ascii="Times New Roman" w:hAnsi="Times New Roman" w:cs="Times New Roman"/>
          <w:sz w:val="28"/>
          <w:szCs w:val="28"/>
          <w:highlight w:val="white"/>
        </w:rPr>
        <w:t>распоряжением администрации города Пыть-Яха.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Стимулирующие выплаты руководителю организации снижаются в следующих случаях:</w:t>
      </w:r>
    </w:p>
    <w:p w:rsidR="00273662" w:rsidRPr="00A72B7B" w:rsidRDefault="00F2531A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- </w:t>
      </w:r>
      <w:r w:rsidR="00273662" w:rsidRPr="00A72B7B">
        <w:rPr>
          <w:rFonts w:ascii="Times New Roman" w:hAnsi="Times New Roman" w:cs="Times New Roman"/>
          <w:sz w:val="28"/>
          <w:szCs w:val="28"/>
        </w:rPr>
        <w:t xml:space="preserve">неисполнение или ненадлежащее исполнение руководителем по его вине возложенных на него функций и полномочий в отчетном периоде, </w:t>
      </w:r>
      <w:proofErr w:type="spellStart"/>
      <w:r w:rsidR="00273662" w:rsidRPr="00A72B7B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="00273662" w:rsidRPr="00A72B7B">
        <w:rPr>
          <w:rFonts w:ascii="Times New Roman" w:hAnsi="Times New Roman" w:cs="Times New Roman"/>
          <w:sz w:val="28"/>
          <w:szCs w:val="28"/>
        </w:rPr>
        <w:t xml:space="preserve"> показателей эффективности и результативности работы организации;</w:t>
      </w:r>
    </w:p>
    <w:p w:rsidR="00273662" w:rsidRPr="00A72B7B" w:rsidRDefault="00F2531A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- </w:t>
      </w:r>
      <w:r w:rsidR="00273662" w:rsidRPr="00A72B7B">
        <w:rPr>
          <w:rFonts w:ascii="Times New Roman" w:hAnsi="Times New Roman" w:cs="Times New Roman"/>
          <w:sz w:val="28"/>
          <w:szCs w:val="28"/>
        </w:rPr>
        <w:t>наличие фактов нарушения правил ведения бюджетного учета, нарушение бюджетного законодательства и иных нормативных правовых актов, регулирующих бюджетные правоотношения,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лиц, законодательства и иных нормативных правовых актов, регулирующих деятельность организации, причинения ущерба автономному округу,</w:t>
      </w:r>
      <w:r w:rsidR="005C5F53" w:rsidRPr="00A72B7B">
        <w:rPr>
          <w:rFonts w:ascii="Times New Roman" w:hAnsi="Times New Roman" w:cs="Times New Roman"/>
          <w:sz w:val="28"/>
          <w:szCs w:val="28"/>
        </w:rPr>
        <w:t xml:space="preserve"> муниципальному образованию,</w:t>
      </w:r>
      <w:r w:rsidR="00273662" w:rsidRPr="00A72B7B">
        <w:rPr>
          <w:rFonts w:ascii="Times New Roman" w:hAnsi="Times New Roman" w:cs="Times New Roman"/>
          <w:sz w:val="28"/>
          <w:szCs w:val="28"/>
        </w:rPr>
        <w:t xml:space="preserve"> организации, выявленных в отчетном периоде по результатам контрольных мероприятий исполнительного органа государственной власти автономного округа и других органов в отношении организации или за предыдущие периоды, но не более чем за 2 года;</w:t>
      </w:r>
    </w:p>
    <w:p w:rsidR="00273662" w:rsidRPr="00A72B7B" w:rsidRDefault="00F2531A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- </w:t>
      </w:r>
      <w:r w:rsidR="00273662" w:rsidRPr="00A72B7B">
        <w:rPr>
          <w:rFonts w:ascii="Times New Roman" w:hAnsi="Times New Roman" w:cs="Times New Roman"/>
          <w:sz w:val="28"/>
          <w:szCs w:val="28"/>
        </w:rPr>
        <w:t xml:space="preserve">несоблюдение </w:t>
      </w:r>
      <w:r w:rsidR="00273662" w:rsidRPr="00A72B7B">
        <w:rPr>
          <w:rFonts w:ascii="Times New Roman" w:hAnsi="Times New Roman" w:cs="Times New Roman"/>
          <w:sz w:val="28"/>
          <w:szCs w:val="28"/>
          <w:highlight w:val="white"/>
        </w:rPr>
        <w:t>требований н</w:t>
      </w:r>
      <w:r w:rsidR="00273662" w:rsidRPr="00A72B7B">
        <w:rPr>
          <w:rFonts w:ascii="Times New Roman" w:hAnsi="Times New Roman" w:cs="Times New Roman"/>
          <w:sz w:val="28"/>
          <w:szCs w:val="28"/>
        </w:rPr>
        <w:t>астоящего Положения.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Соотношение среднемесячной заработной платы руководителя, его заместителей и среднемесячной заработной платы работников организации (без учета заработной платы соответствующего руководителя, его заместите</w:t>
      </w:r>
      <w:r w:rsidRPr="00A72B7B">
        <w:rPr>
          <w:rFonts w:ascii="Times New Roman" w:hAnsi="Times New Roman" w:cs="Times New Roman"/>
          <w:sz w:val="28"/>
          <w:szCs w:val="28"/>
        </w:rPr>
        <w:t>лей, главного бухгалтера) формируется за счет всех финансовых источников и рассчитывается на календарный год.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Определение размера средней заработной платы осуществляется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в соответствии с методикой, используемой при определении средней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 xml:space="preserve">заработной платы для целей статистического наблюдения, утвержденной федеральным органом исполнительной власти, осуществляющим функции </w:t>
      </w:r>
      <w:r w:rsidRPr="00A72B7B">
        <w:rPr>
          <w:rFonts w:ascii="Times New Roman" w:hAnsi="Times New Roman" w:cs="Times New Roman"/>
          <w:sz w:val="28"/>
          <w:szCs w:val="28"/>
        </w:rPr>
        <w:br/>
        <w:t>по выработке государственной политики и нормативному правовому регулированию в сфере официального статистического учета.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Предельный уровень соотношения среднемесячной заработной платы руководителя организации, его заместителей</w:t>
      </w:r>
      <w:r w:rsidR="00F2531A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и среднемесячной заработной платы работников организации (без учета заработной платы руководителя</w:t>
      </w:r>
      <w:r w:rsidR="00F2531A" w:rsidRPr="00A72B7B">
        <w:rPr>
          <w:rFonts w:ascii="Times New Roman" w:hAnsi="Times New Roman" w:cs="Times New Roman"/>
          <w:sz w:val="28"/>
          <w:szCs w:val="28"/>
        </w:rPr>
        <w:t xml:space="preserve"> и</w:t>
      </w:r>
      <w:r w:rsidRPr="00A72B7B">
        <w:rPr>
          <w:rFonts w:ascii="Times New Roman" w:hAnsi="Times New Roman" w:cs="Times New Roman"/>
          <w:sz w:val="28"/>
          <w:szCs w:val="28"/>
        </w:rPr>
        <w:t xml:space="preserve"> его заместителей) устанавливается: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в дошкольных образовательных организациях: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</w:rPr>
        <w:t>у руководи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теля – 4;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у заместителей руководителя</w:t>
      </w:r>
      <w:r w:rsidR="00F2531A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– 4;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в общеобразовательных организациях, организациях дополнительного </w:t>
      </w:r>
      <w:r w:rsidR="00F2531A" w:rsidRPr="00A72B7B">
        <w:rPr>
          <w:rFonts w:ascii="Times New Roman" w:hAnsi="Times New Roman" w:cs="Times New Roman"/>
          <w:sz w:val="28"/>
          <w:szCs w:val="28"/>
          <w:highlight w:val="white"/>
        </w:rPr>
        <w:t>образования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у руководителя – 5;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у заместителей руководителя</w:t>
      </w:r>
      <w:r w:rsidR="00F2531A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– 5.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Предельный уровень соотношения среднемесячной зар</w:t>
      </w:r>
      <w:r w:rsidRPr="00A72B7B">
        <w:rPr>
          <w:rFonts w:ascii="Times New Roman" w:hAnsi="Times New Roman" w:cs="Times New Roman"/>
          <w:sz w:val="28"/>
          <w:szCs w:val="28"/>
        </w:rPr>
        <w:t>аботной платы руководителя организации</w:t>
      </w:r>
      <w:r w:rsidR="00F2531A" w:rsidRPr="00A72B7B">
        <w:rPr>
          <w:rFonts w:ascii="Times New Roman" w:hAnsi="Times New Roman" w:cs="Times New Roman"/>
          <w:sz w:val="28"/>
          <w:szCs w:val="28"/>
        </w:rPr>
        <w:t xml:space="preserve"> и</w:t>
      </w:r>
      <w:r w:rsidRPr="00A72B7B">
        <w:rPr>
          <w:rFonts w:ascii="Times New Roman" w:hAnsi="Times New Roman" w:cs="Times New Roman"/>
          <w:sz w:val="28"/>
          <w:szCs w:val="28"/>
        </w:rPr>
        <w:t xml:space="preserve"> его заместителей устанавливается с учетом сложности и объема выполняемой работы.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Условия оплаты труда руководителя организации устанавливаются в трудовом договоре, заключаемом на основе типовой формы трудового договора, утвержденной постановлением Правительства Российской Федерации от 12 апреля 2013 года № 329 «О типовой форме трудового договора с руководителем государственного (муниципального) учреждения».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Другие вопросы оплаты труда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sz w:val="28"/>
          <w:szCs w:val="28"/>
          <w:highlight w:val="white"/>
        </w:rPr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В целях повышения эффективности и устойчивости работы организации, учитывая особенности и специфику его работы,</w:t>
      </w:r>
      <w:r w:rsidR="00F2531A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а также с целью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социальной защищенности работникам организации устанавливаются иные выплаты.</w:t>
      </w:r>
      <w:r w:rsidRPr="00A72B7B">
        <w:rPr>
          <w:rFonts w:ascii="Times New Roman" w:hAnsi="Times New Roman" w:cs="Times New Roman"/>
          <w:i/>
          <w:sz w:val="22"/>
          <w:szCs w:val="22"/>
          <w:highlight w:val="white"/>
        </w:rPr>
        <w:t xml:space="preserve"> 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К иным выплатам относятся: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премия к праздничным дням, профессиональным праздникам;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FA7B70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молодым специалистам</w:t>
      </w:r>
      <w:r w:rsidR="00FA7B70" w:rsidRPr="00A72B7B">
        <w:rPr>
          <w:rFonts w:ascii="Times New Roman" w:hAnsi="Times New Roman" w:cs="Times New Roman"/>
          <w:sz w:val="28"/>
          <w:szCs w:val="28"/>
        </w:rPr>
        <w:t>;</w:t>
      </w:r>
    </w:p>
    <w:p w:rsidR="00FA7B70" w:rsidRPr="00A72B7B" w:rsidRDefault="00FA7B70" w:rsidP="00FA7B7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ежемесячная доплата за ученую степень;</w:t>
      </w:r>
    </w:p>
    <w:p w:rsidR="00FA7B70" w:rsidRPr="00A72B7B" w:rsidRDefault="00FA7B70" w:rsidP="00FA7B7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ежемесячная доплата на обеспечение книгоиздательской продукцией;</w:t>
      </w:r>
    </w:p>
    <w:p w:rsidR="00273662" w:rsidRPr="00A72B7B" w:rsidRDefault="00FA7B70" w:rsidP="00FA7B7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персональная доплата к окладу (должностному окладу).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Единовременное премирование к праздничным дням, профессиональным праздникам осуществляется в пределах обоснованной экономии средств фонда оплаты труда, формируемого организацией </w:t>
      </w:r>
      <w:r w:rsidRPr="00A72B7B">
        <w:rPr>
          <w:rFonts w:ascii="Times New Roman" w:hAnsi="Times New Roman" w:cs="Times New Roman"/>
          <w:sz w:val="28"/>
          <w:szCs w:val="28"/>
        </w:rPr>
        <w:br/>
        <w:t>в соответствии с разделом VII настоящего Положения.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Единовременное премирование осуществляется в организации в едином размере в отношении всех категорий работников не более 3 раз </w:t>
      </w:r>
      <w:r w:rsidRPr="00A72B7B">
        <w:rPr>
          <w:rFonts w:ascii="Times New Roman" w:hAnsi="Times New Roman" w:cs="Times New Roman"/>
          <w:sz w:val="28"/>
          <w:szCs w:val="28"/>
        </w:rPr>
        <w:br/>
        <w:t>в календарном году.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Выплата премии осуществляется по согласованию с </w:t>
      </w:r>
      <w:r w:rsidR="009F4C69" w:rsidRPr="00A72B7B">
        <w:rPr>
          <w:rFonts w:ascii="Times New Roman" w:hAnsi="Times New Roman" w:cs="Times New Roman"/>
          <w:sz w:val="28"/>
          <w:szCs w:val="28"/>
        </w:rPr>
        <w:t xml:space="preserve">Управлением по образованию администрации города Пыть-Яха </w:t>
      </w:r>
      <w:r w:rsidRPr="00A72B7B">
        <w:rPr>
          <w:rFonts w:ascii="Times New Roman" w:hAnsi="Times New Roman" w:cs="Times New Roman"/>
          <w:sz w:val="28"/>
          <w:szCs w:val="28"/>
        </w:rPr>
        <w:t>не позднее праздничного дня или профессионального праздника.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Размер единовременной премии не может превышать 10 тысяч рублей.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Работникам организации один раз в календарном году выплачивается единовременная выплата при предоставлении ежегодного оплачиваемого отпуска.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Единовременная выплата при предоставлении ежегодного оплачиваемого отпуска осуществляется по основному месту работы </w:t>
      </w:r>
      <w:r w:rsidRPr="00A72B7B">
        <w:rPr>
          <w:rFonts w:ascii="Times New Roman" w:hAnsi="Times New Roman" w:cs="Times New Roman"/>
          <w:sz w:val="28"/>
          <w:szCs w:val="28"/>
        </w:rPr>
        <w:br/>
        <w:t>и основной занимаемой должности.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 xml:space="preserve">Единовременная выплата при предоставлении ежегодного оплачиваемого отпуска осуществляется в пределах средств фонда оплаты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труда, формируемого в соответствии с разделом VII настоящего Положения.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Основанием для единовременной выплаты при предоставлении ежегодного оплачиваемого отпуска работнику является приказ руководителя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осуществляется на основании письменного заявления работника по основному месту работы и основной занимаемой должности.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Устанавливается единый подход к определению размера единовременной выплаты при предоставлении ежегодного оплачиваемого отпуска для всех категорий работников организации, включая руководителя</w:t>
      </w:r>
      <w:r w:rsidR="00F2531A" w:rsidRPr="00A72B7B">
        <w:rPr>
          <w:rFonts w:ascii="Times New Roman" w:hAnsi="Times New Roman" w:cs="Times New Roman"/>
          <w:sz w:val="28"/>
          <w:szCs w:val="28"/>
        </w:rPr>
        <w:t xml:space="preserve"> и</w:t>
      </w:r>
      <w:r w:rsidRPr="00A72B7B">
        <w:rPr>
          <w:rFonts w:ascii="Times New Roman" w:hAnsi="Times New Roman" w:cs="Times New Roman"/>
          <w:sz w:val="28"/>
          <w:szCs w:val="28"/>
        </w:rPr>
        <w:t xml:space="preserve"> заместителей руководителя.</w:t>
      </w:r>
    </w:p>
    <w:p w:rsidR="00273662" w:rsidRPr="00A72B7B" w:rsidRDefault="00273662" w:rsidP="009F4C69">
      <w:pPr>
        <w:pStyle w:val="ConsPlusNormal"/>
        <w:shd w:val="clear" w:color="FFFFFF" w:themeColor="background1" w:fill="FFFFFF" w:themeFill="background1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Размер единовременной выплаты при предоставлении ежегодного оплачиваемого отпуска устанавливается в размере</w:t>
      </w:r>
      <w:r w:rsidR="00EB28B5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7749AA" w:rsidRPr="00A72B7B">
        <w:rPr>
          <w:rFonts w:ascii="Times New Roman" w:hAnsi="Times New Roman" w:cs="Times New Roman"/>
          <w:sz w:val="28"/>
          <w:szCs w:val="28"/>
        </w:rPr>
        <w:t>не более 2,0 должностных окладов (окладов), ставок заработной платы с начислением на них районного коэффициента, процентной надбавки к заработной плате за работу в районах Крайнего Севера и приравненных к ним местностях.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Размер единовременной выплаты при предоставлении ежегодного оплачиваемого отпуска не зависит от итогов оценки труда работника.</w:t>
      </w:r>
    </w:p>
    <w:p w:rsidR="00B567EB" w:rsidRPr="00A72B7B" w:rsidRDefault="00B567EB" w:rsidP="00B567E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в размере пропорционально отработанному времени выплачивается:</w:t>
      </w:r>
    </w:p>
    <w:p w:rsidR="00B567EB" w:rsidRPr="00A72B7B" w:rsidRDefault="00B567EB" w:rsidP="00B567E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работнику, вновь принятому на работу и не отработавшему полный календарный год;</w:t>
      </w:r>
    </w:p>
    <w:p w:rsidR="00B567EB" w:rsidRPr="00A72B7B" w:rsidRDefault="00B567EB" w:rsidP="00B567EB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работнику, которому предоставлен отпуск с последующим увольнением.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Единовременная выплата при предоставлении ежегодного оплачиваемого отпуска не выплачивается: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работнику, принятому на работу по совместительству;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работнику, заключившему срочный трудовой договор (сроком до двух месяцев).</w:t>
      </w:r>
    </w:p>
    <w:p w:rsidR="00273662" w:rsidRPr="00A72B7B" w:rsidRDefault="00273662" w:rsidP="009F4C69">
      <w:pPr>
        <w:pStyle w:val="ConsPlusNormal"/>
        <w:widowControl/>
        <w:numPr>
          <w:ilvl w:val="0"/>
          <w:numId w:val="3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lastRenderedPageBreak/>
        <w:t>Единовременная выплата молодым специалистам осуществляется в пределах средств фонда оплаты труда, формируемого организацией в соответствии с разделом VII настоящего Положения.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Размер единовременной выплаты молодым специалистам соответствует двум должностным окладам по основной занимаемой должности с учетом районного коэффициента, процентной надбавки к заработной плате за работу в районах Крайнего Севера и приравненных к ним местностях.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Единовременная выплата молодым специалистам предоставляется один раз по основному месту работы в течение месяца после поступления </w:t>
      </w:r>
      <w:r w:rsidRPr="00A72B7B">
        <w:rPr>
          <w:rFonts w:ascii="Times New Roman" w:hAnsi="Times New Roman" w:cs="Times New Roman"/>
          <w:sz w:val="28"/>
          <w:szCs w:val="28"/>
        </w:rPr>
        <w:br/>
        <w:t>на работу.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39. Работникам при наличии ученой степени, при условии соответствия ученой степени профилю деятельности организации или занимаемой должности устанавливается ежемесячная доплата за ученую степень: 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в муниципальных образовательных организациях, кроме организаций высшего образования и дополнительного профессионального образования в размере: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доктор наук – 2500 рублей;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кандидат наук – 1600 рублей.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Основанием для установления доплаты за ученую степень является приказ руководителя организации согласно документам, подтверждающим наличие соответствующей ученой степени.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Доплата за наличие ученой степени устанавливается пропорционально доли ставки, занимаемой сотрудником, но не свыше одной доплаты и осуществляется исходя из фактически отработанного времени.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40. Ежемесячная доплата на обеспечение книгоиздательской продукцией и периодическими изданиями устанавливается руководящим и педагогическим работникам, деятельность которых непосредственно связана с образовательной деятельностью.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 xml:space="preserve">Доплата на обеспечение книгоиздательской продукцией и периодическими изданиями устанавливается в размере 50 рублей в месяц без </w:t>
      </w:r>
      <w:r w:rsidRPr="00A72B7B">
        <w:rPr>
          <w:rFonts w:ascii="Times New Roman" w:hAnsi="Times New Roman" w:cs="Times New Roman"/>
          <w:sz w:val="28"/>
          <w:szCs w:val="28"/>
        </w:rPr>
        <w:lastRenderedPageBreak/>
        <w:t>учета установленной нагрузки, но не свыше одной доплаты и осуществляется исходя из фактически отработанного времени.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41. Персональная доплата к окладу (должностному окладу) устанавливается работнику в абсолютном размере в случае, если заработная плата работника организации (без учета премий и иных стимулирующих выплат) при изменении (совершенствовании) условий оплаты труда в соответствии с настоящим Положением, уменьшилась. Персональная доплата устанавливается и выплачивается работнику до даты достижения размера заработной платы работника организации (без учета премий и иных стимулирующих выплат) до перехода на оплату труда, основанную на профессионально-квалификационных группах.</w:t>
      </w:r>
    </w:p>
    <w:p w:rsidR="005417B7" w:rsidRPr="00A72B7B" w:rsidRDefault="005417B7" w:rsidP="005417B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B7B">
        <w:rPr>
          <w:rFonts w:ascii="Times New Roman" w:hAnsi="Times New Roman" w:cs="Times New Roman"/>
          <w:sz w:val="28"/>
          <w:szCs w:val="28"/>
        </w:rPr>
        <w:t>Размер персональной доплаты устанавливается работнику в размере разницы между окладом (должностным окладом), установленным работнику по состоянию на 31 декабря 2023 года, и суммой оклада (должностного оклада), стимулирующих выплат, указанных в строк</w:t>
      </w:r>
      <w:r w:rsidR="00FA45A6" w:rsidRPr="00A72B7B">
        <w:rPr>
          <w:rFonts w:ascii="Times New Roman" w:hAnsi="Times New Roman" w:cs="Times New Roman"/>
          <w:sz w:val="28"/>
          <w:szCs w:val="28"/>
        </w:rPr>
        <w:t>е</w:t>
      </w:r>
      <w:r w:rsidRPr="00A72B7B">
        <w:rPr>
          <w:rFonts w:ascii="Times New Roman" w:hAnsi="Times New Roman" w:cs="Times New Roman"/>
          <w:sz w:val="28"/>
          <w:szCs w:val="28"/>
        </w:rPr>
        <w:t xml:space="preserve"> 1.5 таблицы 1</w:t>
      </w:r>
      <w:r w:rsidR="00FA45A6" w:rsidRPr="00A72B7B">
        <w:rPr>
          <w:rFonts w:ascii="Times New Roman" w:hAnsi="Times New Roman" w:cs="Times New Roman"/>
          <w:sz w:val="28"/>
          <w:szCs w:val="28"/>
        </w:rPr>
        <w:t>0</w:t>
      </w:r>
      <w:r w:rsidRPr="00A72B7B">
        <w:rPr>
          <w:rFonts w:ascii="Times New Roman" w:hAnsi="Times New Roman" w:cs="Times New Roman"/>
          <w:sz w:val="28"/>
          <w:szCs w:val="28"/>
        </w:rPr>
        <w:t xml:space="preserve"> настоящего Положения, иных выплат, указанных в пунктах </w:t>
      </w:r>
      <w:r w:rsidR="00FA45A6" w:rsidRPr="00A72B7B">
        <w:rPr>
          <w:rFonts w:ascii="Times New Roman" w:hAnsi="Times New Roman" w:cs="Times New Roman"/>
          <w:sz w:val="28"/>
          <w:szCs w:val="28"/>
        </w:rPr>
        <w:t>39</w:t>
      </w:r>
      <w:r w:rsidRPr="00A72B7B">
        <w:rPr>
          <w:rFonts w:ascii="Times New Roman" w:hAnsi="Times New Roman" w:cs="Times New Roman"/>
          <w:sz w:val="28"/>
          <w:szCs w:val="28"/>
        </w:rPr>
        <w:t>, 4</w:t>
      </w:r>
      <w:r w:rsidR="00FA45A6" w:rsidRPr="00A72B7B">
        <w:rPr>
          <w:rFonts w:ascii="Times New Roman" w:hAnsi="Times New Roman" w:cs="Times New Roman"/>
          <w:sz w:val="28"/>
          <w:szCs w:val="28"/>
        </w:rPr>
        <w:t>0</w:t>
      </w:r>
      <w:r w:rsidRPr="00A72B7B">
        <w:rPr>
          <w:rFonts w:ascii="Times New Roman" w:hAnsi="Times New Roman" w:cs="Times New Roman"/>
          <w:sz w:val="28"/>
          <w:szCs w:val="28"/>
        </w:rPr>
        <w:t xml:space="preserve"> настоящего Положения и компенсационных выплат, указанных в строках 6</w:t>
      </w:r>
      <w:r w:rsidR="0018587C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-</w:t>
      </w:r>
      <w:r w:rsidR="0018587C" w:rsidRPr="00A72B7B">
        <w:rPr>
          <w:rFonts w:ascii="Times New Roman" w:hAnsi="Times New Roman" w:cs="Times New Roman"/>
          <w:sz w:val="28"/>
          <w:szCs w:val="28"/>
        </w:rPr>
        <w:t xml:space="preserve"> </w:t>
      </w:r>
      <w:r w:rsidRPr="00A72B7B">
        <w:rPr>
          <w:rFonts w:ascii="Times New Roman" w:hAnsi="Times New Roman" w:cs="Times New Roman"/>
          <w:sz w:val="28"/>
          <w:szCs w:val="28"/>
        </w:rPr>
        <w:t>6.1</w:t>
      </w:r>
      <w:r w:rsidR="0018587C" w:rsidRPr="00A72B7B">
        <w:rPr>
          <w:rFonts w:ascii="Times New Roman" w:hAnsi="Times New Roman" w:cs="Times New Roman"/>
          <w:sz w:val="28"/>
          <w:szCs w:val="28"/>
        </w:rPr>
        <w:t>5</w:t>
      </w:r>
      <w:r w:rsidRPr="00A72B7B">
        <w:rPr>
          <w:rFonts w:ascii="Times New Roman" w:hAnsi="Times New Roman" w:cs="Times New Roman"/>
          <w:sz w:val="28"/>
          <w:szCs w:val="28"/>
        </w:rPr>
        <w:t xml:space="preserve"> таблицы </w:t>
      </w:r>
      <w:r w:rsidR="0018587C" w:rsidRPr="00A72B7B">
        <w:rPr>
          <w:rFonts w:ascii="Times New Roman" w:hAnsi="Times New Roman" w:cs="Times New Roman"/>
          <w:sz w:val="28"/>
          <w:szCs w:val="28"/>
        </w:rPr>
        <w:t>8</w:t>
      </w:r>
      <w:r w:rsidRPr="00A72B7B">
        <w:rPr>
          <w:rFonts w:ascii="Times New Roman" w:hAnsi="Times New Roman" w:cs="Times New Roman"/>
          <w:sz w:val="28"/>
          <w:szCs w:val="28"/>
        </w:rPr>
        <w:t xml:space="preserve"> настоящего Положения, при условии сохранения объема трудовых (должностных) обязанностей работников и выполнения ими работ той же квалификации.    </w:t>
      </w:r>
    </w:p>
    <w:p w:rsidR="005417B7" w:rsidRPr="00A72B7B" w:rsidRDefault="005417B7" w:rsidP="009F4C69">
      <w:pPr>
        <w:pStyle w:val="ConsPlusNormal"/>
        <w:spacing w:line="360" w:lineRule="auto"/>
        <w:ind w:firstLine="709"/>
        <w:contextualSpacing/>
        <w:jc w:val="both"/>
      </w:pPr>
    </w:p>
    <w:p w:rsidR="00273662" w:rsidRPr="00A72B7B" w:rsidRDefault="00273662" w:rsidP="009F4C69">
      <w:pPr>
        <w:pStyle w:val="ConsPlusNormal"/>
        <w:widowControl/>
        <w:numPr>
          <w:ilvl w:val="0"/>
          <w:numId w:val="2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bookmarkStart w:id="1" w:name="undefined"/>
      <w:bookmarkEnd w:id="1"/>
      <w:r w:rsidRPr="00A72B7B">
        <w:rPr>
          <w:rFonts w:ascii="Times New Roman" w:hAnsi="Times New Roman" w:cs="Times New Roman"/>
          <w:sz w:val="28"/>
          <w:szCs w:val="28"/>
          <w:highlight w:val="white"/>
        </w:rPr>
        <w:t>Порядок формирования фонда оплаты труда организации</w:t>
      </w:r>
    </w:p>
    <w:p w:rsidR="00273662" w:rsidRPr="00A72B7B" w:rsidRDefault="00273662" w:rsidP="009F4C69">
      <w:pPr>
        <w:pStyle w:val="ConsPlusNormal"/>
        <w:spacing w:line="360" w:lineRule="auto"/>
        <w:contextualSpacing/>
        <w:jc w:val="center"/>
        <w:rPr>
          <w:sz w:val="28"/>
          <w:szCs w:val="28"/>
          <w:highlight w:val="white"/>
        </w:rPr>
      </w:pPr>
    </w:p>
    <w:p w:rsidR="00273662" w:rsidRPr="00A72B7B" w:rsidRDefault="00273662" w:rsidP="0018587C">
      <w:pPr>
        <w:pStyle w:val="ConsPlusNormal"/>
        <w:widowControl/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>Фонд оплаты труда работников организации формируется из расчета на 12 месяцев, исходя из: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размеров субсидий, поступающих в установленном порядке бюджетным и автономным организациям из бюджета автономного округа, </w:t>
      </w:r>
      <w:r w:rsidR="0018587C"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местного бюджета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>и средств, поступающих от приносящей доход деятельности;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  <w:rPr>
          <w:highlight w:val="white"/>
        </w:rPr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объема бюджетных ассигнований на обеспечение выполнения функций организации (включая выполнение им </w:t>
      </w:r>
      <w:r w:rsidR="00F2531A" w:rsidRPr="00A72B7B">
        <w:rPr>
          <w:rFonts w:ascii="Times New Roman" w:hAnsi="Times New Roman" w:cs="Times New Roman"/>
          <w:sz w:val="28"/>
          <w:szCs w:val="28"/>
          <w:highlight w:val="white"/>
        </w:rPr>
        <w:t>муниципального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 задания)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соответствующих лимитов бюджетных обязательств в части оплаты труда </w:t>
      </w:r>
      <w:r w:rsidRPr="00A72B7B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работников организации.</w:t>
      </w:r>
    </w:p>
    <w:p w:rsidR="00273662" w:rsidRPr="00A72B7B" w:rsidRDefault="00273662" w:rsidP="009F4C69">
      <w:pPr>
        <w:pStyle w:val="ConsPlusNormal"/>
        <w:spacing w:line="360" w:lineRule="auto"/>
        <w:ind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  <w:highlight w:val="white"/>
        </w:rPr>
        <w:t xml:space="preserve">Фонд оплаты труда организации определяется суммированием фонда должностных окладов (окладов) и </w:t>
      </w:r>
      <w:r w:rsidRPr="00A72B7B">
        <w:rPr>
          <w:rFonts w:ascii="Times New Roman" w:hAnsi="Times New Roman" w:cs="Times New Roman"/>
          <w:sz w:val="28"/>
          <w:szCs w:val="28"/>
        </w:rPr>
        <w:t xml:space="preserve">фондов компенсационных </w:t>
      </w:r>
      <w:r w:rsidRPr="00A72B7B">
        <w:rPr>
          <w:rFonts w:ascii="Times New Roman" w:hAnsi="Times New Roman" w:cs="Times New Roman"/>
          <w:sz w:val="28"/>
          <w:szCs w:val="28"/>
        </w:rPr>
        <w:br/>
        <w:t xml:space="preserve">и стимулирующих выплат, а также иных выплат, предусмотренных настоящим Положением. Указанный годовой фонд оплаты труда увеличивается на сумму отчислений в государственные внебюджетные фонды, производимые от фонда оплаты труда в соответствии </w:t>
      </w:r>
      <w:r w:rsidRPr="00A72B7B">
        <w:rPr>
          <w:rFonts w:ascii="Times New Roman" w:hAnsi="Times New Roman" w:cs="Times New Roman"/>
          <w:sz w:val="28"/>
          <w:szCs w:val="28"/>
        </w:rPr>
        <w:br/>
        <w:t>с действующим законодательством (с учетом размера отчислений, учитывающим предельную величину базы для начисления страховых взносов).</w:t>
      </w:r>
    </w:p>
    <w:p w:rsidR="00273662" w:rsidRPr="00A72B7B" w:rsidRDefault="0018587C" w:rsidP="0018587C">
      <w:pPr>
        <w:pStyle w:val="ConsPlusNormal"/>
        <w:widowControl/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При формировании фонда оплаты труда на стимулирующие выплаты (за интенсивность и высокие результаты работы, за качество выполняемой работы) предусматривается до 10% от суммы фонда окладов (должностных окладов), на иные выплаты (единовременная выплата при предоставлении ежегодного оплачиваемого отпуска, единовременная выплата молодым специалистам) - 10% от суммы фонда окладов (должностных окладов), фонда стимулирующих выплат и компенсационных выплат,  с учетом начисленных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273662" w:rsidRPr="00A72B7B" w:rsidRDefault="00273662" w:rsidP="009F4C6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72B7B">
        <w:rPr>
          <w:sz w:val="28"/>
          <w:szCs w:val="28"/>
        </w:rPr>
        <w:t xml:space="preserve">Учитываются средства на доплату до уровня минимальной заработной платы в соответствии с пунктом </w:t>
      </w:r>
      <w:r w:rsidRPr="00A72B7B">
        <w:rPr>
          <w:sz w:val="28"/>
          <w:szCs w:val="28"/>
          <w:highlight w:val="white"/>
        </w:rPr>
        <w:t>5</w:t>
      </w:r>
      <w:r w:rsidRPr="00A72B7B">
        <w:rPr>
          <w:sz w:val="28"/>
          <w:szCs w:val="28"/>
        </w:rPr>
        <w:t xml:space="preserve"> настоящего Положения.</w:t>
      </w:r>
    </w:p>
    <w:p w:rsidR="00273662" w:rsidRPr="00A72B7B" w:rsidRDefault="00273662" w:rsidP="0018587C">
      <w:pPr>
        <w:pStyle w:val="ConsPlusNormal"/>
        <w:widowControl/>
        <w:numPr>
          <w:ilvl w:val="0"/>
          <w:numId w:val="3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autoSpaceDE/>
        <w:autoSpaceDN/>
        <w:adjustRightInd/>
        <w:spacing w:line="360" w:lineRule="auto"/>
        <w:ind w:left="0" w:firstLine="709"/>
        <w:contextualSpacing/>
        <w:jc w:val="both"/>
      </w:pPr>
      <w:r w:rsidRPr="00A72B7B">
        <w:rPr>
          <w:rFonts w:ascii="Times New Roman" w:hAnsi="Times New Roman" w:cs="Times New Roman"/>
          <w:sz w:val="28"/>
          <w:szCs w:val="28"/>
        </w:rPr>
        <w:t>Руководитель организации несет ответственность за правильность формирования фонда оплаты труда организации и обеспечивает соблюдение установленных настоящим Положением требований.</w:t>
      </w:r>
    </w:p>
    <w:p w:rsidR="00273662" w:rsidRPr="00A72B7B" w:rsidRDefault="00273662" w:rsidP="009F4C69">
      <w:pPr>
        <w:spacing w:line="360" w:lineRule="auto"/>
        <w:ind w:firstLine="709"/>
        <w:contextualSpacing/>
        <w:jc w:val="both"/>
      </w:pPr>
      <w:r w:rsidRPr="00A72B7B">
        <w:rPr>
          <w:sz w:val="28"/>
          <w:szCs w:val="28"/>
        </w:rPr>
        <w:t>Руководитель организации при планировании фонда</w:t>
      </w:r>
      <w:r w:rsidRPr="00A72B7B">
        <w:rPr>
          <w:sz w:val="28"/>
          <w:szCs w:val="28"/>
        </w:rPr>
        <w:br/>
        <w:t>оплаты труда организации предусматривает долю фонда оплаты труда административно-управленческого и вспомогательного персонала организации в размере не более 40%.</w:t>
      </w:r>
    </w:p>
    <w:p w:rsidR="00273662" w:rsidRPr="009F4C69" w:rsidRDefault="00273662" w:rsidP="009F4C69">
      <w:pPr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  <w:highlight w:val="white"/>
        </w:rPr>
      </w:pPr>
      <w:r w:rsidRPr="00A72B7B">
        <w:rPr>
          <w:sz w:val="28"/>
          <w:szCs w:val="28"/>
        </w:rPr>
        <w:lastRenderedPageBreak/>
        <w:t xml:space="preserve">Перечень должностей, относимых к административно-управленческому, вспомогательному и основному персоналу организации, утверждается </w:t>
      </w:r>
      <w:r w:rsidR="00991F6F" w:rsidRPr="00A72B7B">
        <w:rPr>
          <w:sz w:val="28"/>
          <w:szCs w:val="28"/>
        </w:rPr>
        <w:t>приказом Департамента образования и науки Ханты-Мансийского автономного окр</w:t>
      </w:r>
      <w:r w:rsidR="00991F6F">
        <w:rPr>
          <w:sz w:val="28"/>
          <w:szCs w:val="28"/>
        </w:rPr>
        <w:t>уга.</w:t>
      </w:r>
    </w:p>
    <w:sectPr w:rsidR="00273662" w:rsidRPr="009F4C69" w:rsidSect="006548BB">
      <w:headerReference w:type="even" r:id="rId31"/>
      <w:headerReference w:type="default" r:id="rId32"/>
      <w:pgSz w:w="11907" w:h="16840" w:code="9"/>
      <w:pgMar w:top="851" w:right="567" w:bottom="851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B33" w:rsidRDefault="004A0B33">
      <w:r>
        <w:separator/>
      </w:r>
    </w:p>
  </w:endnote>
  <w:endnote w:type="continuationSeparator" w:id="0">
    <w:p w:rsidR="004A0B33" w:rsidRDefault="004A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B33" w:rsidRDefault="004A0B33">
      <w:r>
        <w:separator/>
      </w:r>
    </w:p>
  </w:footnote>
  <w:footnote w:type="continuationSeparator" w:id="0">
    <w:p w:rsidR="004A0B33" w:rsidRDefault="004A0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33" w:rsidRDefault="004A0B33" w:rsidP="00107AAD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4A0B33" w:rsidRDefault="004A0B3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B33" w:rsidRDefault="004A0B33" w:rsidP="00107AAD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E46DC">
      <w:rPr>
        <w:rStyle w:val="ae"/>
        <w:noProof/>
      </w:rPr>
      <w:t>21</w:t>
    </w:r>
    <w:r>
      <w:rPr>
        <w:rStyle w:val="ae"/>
      </w:rPr>
      <w:fldChar w:fldCharType="end"/>
    </w:r>
  </w:p>
  <w:p w:rsidR="004A0B33" w:rsidRDefault="004A0B33">
    <w:pPr>
      <w:pStyle w:val="a8"/>
    </w:pPr>
  </w:p>
  <w:p w:rsidR="004A0B33" w:rsidRDefault="004A0B3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F60FCC"/>
    <w:multiLevelType w:val="hybridMultilevel"/>
    <w:tmpl w:val="2B18B4B2"/>
    <w:lvl w:ilvl="0" w:tplc="AE46645A">
      <w:start w:val="42"/>
      <w:numFmt w:val="decimal"/>
      <w:lvlText w:val="%1."/>
      <w:lvlJc w:val="left"/>
      <w:pPr>
        <w:ind w:left="1444" w:hanging="37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7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10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3D11E56"/>
    <w:multiLevelType w:val="multilevel"/>
    <w:tmpl w:val="D376CF8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>
      <w:start w:val="1"/>
      <w:numFmt w:val="decimal"/>
      <w:lvlText w:val="%2)"/>
      <w:lvlJc w:val="left"/>
      <w:pPr>
        <w:ind w:left="1669" w:hanging="60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ascii="Times New Roman" w:hAnsi="Times New Roman" w:cs="Times New Roman" w:hint="default"/>
        <w:sz w:val="28"/>
      </w:rPr>
    </w:lvl>
  </w:abstractNum>
  <w:abstractNum w:abstractNumId="18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 w15:restartNumberingAfterBreak="0">
    <w:nsid w:val="71563BA2"/>
    <w:multiLevelType w:val="hybridMultilevel"/>
    <w:tmpl w:val="FEAE2572"/>
    <w:lvl w:ilvl="0" w:tplc="1126324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56E4FED6">
      <w:start w:val="1"/>
      <w:numFmt w:val="lowerLetter"/>
      <w:lvlText w:val="%2."/>
      <w:lvlJc w:val="left"/>
      <w:pPr>
        <w:ind w:left="2149" w:hanging="360"/>
      </w:pPr>
    </w:lvl>
    <w:lvl w:ilvl="2" w:tplc="DB3870B0">
      <w:start w:val="1"/>
      <w:numFmt w:val="lowerRoman"/>
      <w:lvlText w:val="%3."/>
      <w:lvlJc w:val="right"/>
      <w:pPr>
        <w:ind w:left="2869" w:hanging="180"/>
      </w:pPr>
    </w:lvl>
    <w:lvl w:ilvl="3" w:tplc="A6268A46">
      <w:start w:val="1"/>
      <w:numFmt w:val="decimal"/>
      <w:lvlText w:val="%4."/>
      <w:lvlJc w:val="left"/>
      <w:pPr>
        <w:ind w:left="3589" w:hanging="360"/>
      </w:pPr>
    </w:lvl>
    <w:lvl w:ilvl="4" w:tplc="23D2AE84">
      <w:start w:val="1"/>
      <w:numFmt w:val="lowerLetter"/>
      <w:lvlText w:val="%5."/>
      <w:lvlJc w:val="left"/>
      <w:pPr>
        <w:ind w:left="4309" w:hanging="360"/>
      </w:pPr>
    </w:lvl>
    <w:lvl w:ilvl="5" w:tplc="8234A770">
      <w:start w:val="1"/>
      <w:numFmt w:val="lowerRoman"/>
      <w:lvlText w:val="%6."/>
      <w:lvlJc w:val="right"/>
      <w:pPr>
        <w:ind w:left="5029" w:hanging="180"/>
      </w:pPr>
    </w:lvl>
    <w:lvl w:ilvl="6" w:tplc="F9BA1C52">
      <w:start w:val="1"/>
      <w:numFmt w:val="decimal"/>
      <w:lvlText w:val="%7."/>
      <w:lvlJc w:val="left"/>
      <w:pPr>
        <w:ind w:left="5749" w:hanging="360"/>
      </w:pPr>
    </w:lvl>
    <w:lvl w:ilvl="7" w:tplc="E1C4A27C">
      <w:start w:val="1"/>
      <w:numFmt w:val="lowerLetter"/>
      <w:lvlText w:val="%8."/>
      <w:lvlJc w:val="left"/>
      <w:pPr>
        <w:ind w:left="6469" w:hanging="360"/>
      </w:pPr>
    </w:lvl>
    <w:lvl w:ilvl="8" w:tplc="E6002EB4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5BC7298"/>
    <w:multiLevelType w:val="hybridMultilevel"/>
    <w:tmpl w:val="23FE1734"/>
    <w:lvl w:ilvl="0" w:tplc="A9E8BCF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DBA04DAA">
      <w:start w:val="1"/>
      <w:numFmt w:val="lowerLetter"/>
      <w:lvlText w:val="%2."/>
      <w:lvlJc w:val="left"/>
      <w:pPr>
        <w:ind w:left="1440" w:hanging="360"/>
      </w:pPr>
    </w:lvl>
    <w:lvl w:ilvl="2" w:tplc="036EDAA2">
      <w:start w:val="1"/>
      <w:numFmt w:val="lowerRoman"/>
      <w:lvlText w:val="%3."/>
      <w:lvlJc w:val="right"/>
      <w:pPr>
        <w:ind w:left="2160" w:hanging="180"/>
      </w:pPr>
    </w:lvl>
    <w:lvl w:ilvl="3" w:tplc="0F244C5C">
      <w:start w:val="1"/>
      <w:numFmt w:val="decimal"/>
      <w:lvlText w:val="%4."/>
      <w:lvlJc w:val="left"/>
      <w:pPr>
        <w:ind w:left="2880" w:hanging="360"/>
      </w:pPr>
    </w:lvl>
    <w:lvl w:ilvl="4" w:tplc="EFE0E89C">
      <w:start w:val="1"/>
      <w:numFmt w:val="lowerLetter"/>
      <w:lvlText w:val="%5."/>
      <w:lvlJc w:val="left"/>
      <w:pPr>
        <w:ind w:left="3600" w:hanging="360"/>
      </w:pPr>
    </w:lvl>
    <w:lvl w:ilvl="5" w:tplc="4AD8B052">
      <w:start w:val="1"/>
      <w:numFmt w:val="lowerRoman"/>
      <w:lvlText w:val="%6."/>
      <w:lvlJc w:val="right"/>
      <w:pPr>
        <w:ind w:left="4320" w:hanging="180"/>
      </w:pPr>
    </w:lvl>
    <w:lvl w:ilvl="6" w:tplc="D90C1F90">
      <w:start w:val="1"/>
      <w:numFmt w:val="decimal"/>
      <w:lvlText w:val="%7."/>
      <w:lvlJc w:val="left"/>
      <w:pPr>
        <w:ind w:left="5040" w:hanging="360"/>
      </w:pPr>
    </w:lvl>
    <w:lvl w:ilvl="7" w:tplc="57BE8226">
      <w:start w:val="1"/>
      <w:numFmt w:val="lowerLetter"/>
      <w:lvlText w:val="%8."/>
      <w:lvlJc w:val="left"/>
      <w:pPr>
        <w:ind w:left="5760" w:hanging="360"/>
      </w:pPr>
    </w:lvl>
    <w:lvl w:ilvl="8" w:tplc="5A26B58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9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</w:num>
  <w:num w:numId="2">
    <w:abstractNumId w:val="28"/>
  </w:num>
  <w:num w:numId="3">
    <w:abstractNumId w:val="2"/>
  </w:num>
  <w:num w:numId="4">
    <w:abstractNumId w:val="21"/>
  </w:num>
  <w:num w:numId="5">
    <w:abstractNumId w:val="25"/>
  </w:num>
  <w:num w:numId="6">
    <w:abstractNumId w:val="29"/>
  </w:num>
  <w:num w:numId="7">
    <w:abstractNumId w:val="19"/>
  </w:num>
  <w:num w:numId="8">
    <w:abstractNumId w:val="16"/>
  </w:num>
  <w:num w:numId="9">
    <w:abstractNumId w:val="14"/>
  </w:num>
  <w:num w:numId="10">
    <w:abstractNumId w:val="18"/>
  </w:num>
  <w:num w:numId="11">
    <w:abstractNumId w:val="12"/>
  </w:num>
  <w:num w:numId="12">
    <w:abstractNumId w:val="5"/>
  </w:num>
  <w:num w:numId="13">
    <w:abstractNumId w:val="1"/>
  </w:num>
  <w:num w:numId="14">
    <w:abstractNumId w:val="6"/>
  </w:num>
  <w:num w:numId="15">
    <w:abstractNumId w:val="10"/>
  </w:num>
  <w:num w:numId="16">
    <w:abstractNumId w:val="2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0"/>
  </w:num>
  <w:num w:numId="22">
    <w:abstractNumId w:val="22"/>
  </w:num>
  <w:num w:numId="23">
    <w:abstractNumId w:val="13"/>
  </w:num>
  <w:num w:numId="24">
    <w:abstractNumId w:val="15"/>
  </w:num>
  <w:num w:numId="25">
    <w:abstractNumId w:val="9"/>
  </w:num>
  <w:num w:numId="26">
    <w:abstractNumId w:val="30"/>
  </w:num>
  <w:num w:numId="27">
    <w:abstractNumId w:val="27"/>
  </w:num>
  <w:num w:numId="28">
    <w:abstractNumId w:val="23"/>
  </w:num>
  <w:num w:numId="29">
    <w:abstractNumId w:val="26"/>
  </w:num>
  <w:num w:numId="30">
    <w:abstractNumId w:val="17"/>
  </w:num>
  <w:num w:numId="3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54BF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8762D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3D68"/>
    <w:rsid w:val="000B5942"/>
    <w:rsid w:val="000B6F77"/>
    <w:rsid w:val="000B6FC3"/>
    <w:rsid w:val="000C44DF"/>
    <w:rsid w:val="000D5613"/>
    <w:rsid w:val="000D62EA"/>
    <w:rsid w:val="000D7833"/>
    <w:rsid w:val="000E011A"/>
    <w:rsid w:val="000E1B81"/>
    <w:rsid w:val="000E50DC"/>
    <w:rsid w:val="000E5C0A"/>
    <w:rsid w:val="000F6A57"/>
    <w:rsid w:val="000F778D"/>
    <w:rsid w:val="001007B9"/>
    <w:rsid w:val="00100D8A"/>
    <w:rsid w:val="00101D0D"/>
    <w:rsid w:val="00105D87"/>
    <w:rsid w:val="0010649A"/>
    <w:rsid w:val="00107AAD"/>
    <w:rsid w:val="00110591"/>
    <w:rsid w:val="00110955"/>
    <w:rsid w:val="001176EE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5518D"/>
    <w:rsid w:val="0016089A"/>
    <w:rsid w:val="0016128D"/>
    <w:rsid w:val="001631B9"/>
    <w:rsid w:val="00163618"/>
    <w:rsid w:val="00166F59"/>
    <w:rsid w:val="00170538"/>
    <w:rsid w:val="001707DB"/>
    <w:rsid w:val="00171FAC"/>
    <w:rsid w:val="00172F97"/>
    <w:rsid w:val="001803DC"/>
    <w:rsid w:val="001811C8"/>
    <w:rsid w:val="00183033"/>
    <w:rsid w:val="001842AD"/>
    <w:rsid w:val="0018587C"/>
    <w:rsid w:val="001908D3"/>
    <w:rsid w:val="00194484"/>
    <w:rsid w:val="001A02D6"/>
    <w:rsid w:val="001A4DFC"/>
    <w:rsid w:val="001A60C6"/>
    <w:rsid w:val="001A73EC"/>
    <w:rsid w:val="001A7408"/>
    <w:rsid w:val="001A75AE"/>
    <w:rsid w:val="001A7BC8"/>
    <w:rsid w:val="001B0FB3"/>
    <w:rsid w:val="001B11C2"/>
    <w:rsid w:val="001B150E"/>
    <w:rsid w:val="001B1CFC"/>
    <w:rsid w:val="001B5899"/>
    <w:rsid w:val="001C1453"/>
    <w:rsid w:val="001C1583"/>
    <w:rsid w:val="001C30DE"/>
    <w:rsid w:val="001C42E1"/>
    <w:rsid w:val="001C4FAC"/>
    <w:rsid w:val="001C716F"/>
    <w:rsid w:val="001C7F92"/>
    <w:rsid w:val="001D3788"/>
    <w:rsid w:val="001D3D1C"/>
    <w:rsid w:val="001D4486"/>
    <w:rsid w:val="001E0536"/>
    <w:rsid w:val="001E0713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57116"/>
    <w:rsid w:val="00261012"/>
    <w:rsid w:val="00261705"/>
    <w:rsid w:val="002643D3"/>
    <w:rsid w:val="0026474D"/>
    <w:rsid w:val="00264F3B"/>
    <w:rsid w:val="0026549D"/>
    <w:rsid w:val="00266737"/>
    <w:rsid w:val="002674A4"/>
    <w:rsid w:val="0027264F"/>
    <w:rsid w:val="00273662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63A0"/>
    <w:rsid w:val="00296BE7"/>
    <w:rsid w:val="002A07B9"/>
    <w:rsid w:val="002A5CD7"/>
    <w:rsid w:val="002B19EC"/>
    <w:rsid w:val="002B58B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4196"/>
    <w:rsid w:val="0031017C"/>
    <w:rsid w:val="003102B8"/>
    <w:rsid w:val="00312C47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0919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1C8C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0B33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125C8"/>
    <w:rsid w:val="00514961"/>
    <w:rsid w:val="0051507B"/>
    <w:rsid w:val="00521BF3"/>
    <w:rsid w:val="00522B80"/>
    <w:rsid w:val="00526065"/>
    <w:rsid w:val="00530F35"/>
    <w:rsid w:val="00532C22"/>
    <w:rsid w:val="00534AA5"/>
    <w:rsid w:val="005417B7"/>
    <w:rsid w:val="005425CF"/>
    <w:rsid w:val="00542CC3"/>
    <w:rsid w:val="0054476E"/>
    <w:rsid w:val="00547E06"/>
    <w:rsid w:val="00550DD2"/>
    <w:rsid w:val="005528FC"/>
    <w:rsid w:val="00553321"/>
    <w:rsid w:val="0055417C"/>
    <w:rsid w:val="00556237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C5F53"/>
    <w:rsid w:val="005D01DF"/>
    <w:rsid w:val="005D2008"/>
    <w:rsid w:val="005D6E3B"/>
    <w:rsid w:val="005E0C34"/>
    <w:rsid w:val="005E36D6"/>
    <w:rsid w:val="005E545B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2A4F"/>
    <w:rsid w:val="006361C7"/>
    <w:rsid w:val="00636CB3"/>
    <w:rsid w:val="0064033D"/>
    <w:rsid w:val="0064155D"/>
    <w:rsid w:val="00641A25"/>
    <w:rsid w:val="006432C8"/>
    <w:rsid w:val="00646434"/>
    <w:rsid w:val="00646E40"/>
    <w:rsid w:val="006548BB"/>
    <w:rsid w:val="00662536"/>
    <w:rsid w:val="00662931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1B69"/>
    <w:rsid w:val="006A615D"/>
    <w:rsid w:val="006A73AD"/>
    <w:rsid w:val="006A7A8C"/>
    <w:rsid w:val="006B06DF"/>
    <w:rsid w:val="006B0B47"/>
    <w:rsid w:val="006B0CC7"/>
    <w:rsid w:val="006B1DD2"/>
    <w:rsid w:val="006B3AD4"/>
    <w:rsid w:val="006B6449"/>
    <w:rsid w:val="006B7786"/>
    <w:rsid w:val="006C0CF7"/>
    <w:rsid w:val="006C1A53"/>
    <w:rsid w:val="006C244B"/>
    <w:rsid w:val="006C27F7"/>
    <w:rsid w:val="006C3246"/>
    <w:rsid w:val="006C43F4"/>
    <w:rsid w:val="006C44A3"/>
    <w:rsid w:val="006D31B1"/>
    <w:rsid w:val="006D67DD"/>
    <w:rsid w:val="006E2356"/>
    <w:rsid w:val="006E3D42"/>
    <w:rsid w:val="006E49C0"/>
    <w:rsid w:val="006E61B4"/>
    <w:rsid w:val="006E6804"/>
    <w:rsid w:val="006E71D5"/>
    <w:rsid w:val="006F339E"/>
    <w:rsid w:val="00700F5C"/>
    <w:rsid w:val="007015D0"/>
    <w:rsid w:val="00702C20"/>
    <w:rsid w:val="007037DE"/>
    <w:rsid w:val="00704620"/>
    <w:rsid w:val="00704C41"/>
    <w:rsid w:val="00707399"/>
    <w:rsid w:val="0071332B"/>
    <w:rsid w:val="00713957"/>
    <w:rsid w:val="00715C25"/>
    <w:rsid w:val="00715F13"/>
    <w:rsid w:val="00716452"/>
    <w:rsid w:val="00720187"/>
    <w:rsid w:val="00726992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2793"/>
    <w:rsid w:val="007540A3"/>
    <w:rsid w:val="007542A7"/>
    <w:rsid w:val="00754AF9"/>
    <w:rsid w:val="00756A83"/>
    <w:rsid w:val="0075778D"/>
    <w:rsid w:val="007601F9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49AA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C6A6C"/>
    <w:rsid w:val="007D0E26"/>
    <w:rsid w:val="007D1843"/>
    <w:rsid w:val="007D3755"/>
    <w:rsid w:val="007D7CD3"/>
    <w:rsid w:val="007E303E"/>
    <w:rsid w:val="007E56F7"/>
    <w:rsid w:val="007F3342"/>
    <w:rsid w:val="007F3409"/>
    <w:rsid w:val="007F38A2"/>
    <w:rsid w:val="007F4A36"/>
    <w:rsid w:val="007F4CCD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6667"/>
    <w:rsid w:val="0085120F"/>
    <w:rsid w:val="00852BEE"/>
    <w:rsid w:val="00852CFF"/>
    <w:rsid w:val="00854724"/>
    <w:rsid w:val="008563F9"/>
    <w:rsid w:val="008564B6"/>
    <w:rsid w:val="008577E0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B6272"/>
    <w:rsid w:val="008C1A18"/>
    <w:rsid w:val="008C1DDA"/>
    <w:rsid w:val="008C20B1"/>
    <w:rsid w:val="008C3248"/>
    <w:rsid w:val="008C3659"/>
    <w:rsid w:val="008D2920"/>
    <w:rsid w:val="008D300F"/>
    <w:rsid w:val="008D5686"/>
    <w:rsid w:val="008D5C2A"/>
    <w:rsid w:val="008D5CCB"/>
    <w:rsid w:val="008D6A44"/>
    <w:rsid w:val="008D7211"/>
    <w:rsid w:val="008E0C53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065A5"/>
    <w:rsid w:val="00911448"/>
    <w:rsid w:val="00913F13"/>
    <w:rsid w:val="0092428C"/>
    <w:rsid w:val="00924DCC"/>
    <w:rsid w:val="009263F7"/>
    <w:rsid w:val="00932A0B"/>
    <w:rsid w:val="00932E1A"/>
    <w:rsid w:val="00936488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084C"/>
    <w:rsid w:val="00991C86"/>
    <w:rsid w:val="00991F6F"/>
    <w:rsid w:val="009945A4"/>
    <w:rsid w:val="009954CA"/>
    <w:rsid w:val="00995F35"/>
    <w:rsid w:val="009977E0"/>
    <w:rsid w:val="009A0B74"/>
    <w:rsid w:val="009A162A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4C69"/>
    <w:rsid w:val="009F5C62"/>
    <w:rsid w:val="00A01132"/>
    <w:rsid w:val="00A01F6E"/>
    <w:rsid w:val="00A07549"/>
    <w:rsid w:val="00A1024E"/>
    <w:rsid w:val="00A10362"/>
    <w:rsid w:val="00A117E6"/>
    <w:rsid w:val="00A153E5"/>
    <w:rsid w:val="00A264C8"/>
    <w:rsid w:val="00A30D5B"/>
    <w:rsid w:val="00A317CD"/>
    <w:rsid w:val="00A35E5F"/>
    <w:rsid w:val="00A40D8F"/>
    <w:rsid w:val="00A417C9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2B7B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0CBB"/>
    <w:rsid w:val="00B551BC"/>
    <w:rsid w:val="00B567EB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24B1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A7ADA"/>
    <w:rsid w:val="00BB03CB"/>
    <w:rsid w:val="00BB064A"/>
    <w:rsid w:val="00BB0E73"/>
    <w:rsid w:val="00BB12DB"/>
    <w:rsid w:val="00BB2C28"/>
    <w:rsid w:val="00BB644D"/>
    <w:rsid w:val="00BB7119"/>
    <w:rsid w:val="00BB7EC9"/>
    <w:rsid w:val="00BD0A85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1A00"/>
    <w:rsid w:val="00C54A45"/>
    <w:rsid w:val="00C55228"/>
    <w:rsid w:val="00C5527B"/>
    <w:rsid w:val="00C559F3"/>
    <w:rsid w:val="00C608E8"/>
    <w:rsid w:val="00C67015"/>
    <w:rsid w:val="00C67570"/>
    <w:rsid w:val="00C67AA4"/>
    <w:rsid w:val="00C74A69"/>
    <w:rsid w:val="00C761FE"/>
    <w:rsid w:val="00C80234"/>
    <w:rsid w:val="00C812CC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3E8B"/>
    <w:rsid w:val="00D041C5"/>
    <w:rsid w:val="00D0672E"/>
    <w:rsid w:val="00D06868"/>
    <w:rsid w:val="00D11BEA"/>
    <w:rsid w:val="00D12342"/>
    <w:rsid w:val="00D12B1D"/>
    <w:rsid w:val="00D17B78"/>
    <w:rsid w:val="00D2138B"/>
    <w:rsid w:val="00D220A1"/>
    <w:rsid w:val="00D22C59"/>
    <w:rsid w:val="00D26F2D"/>
    <w:rsid w:val="00D34EBA"/>
    <w:rsid w:val="00D4105D"/>
    <w:rsid w:val="00D41376"/>
    <w:rsid w:val="00D448A7"/>
    <w:rsid w:val="00D46224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E63DC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43DA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603B"/>
    <w:rsid w:val="00EA66CB"/>
    <w:rsid w:val="00EA6B50"/>
    <w:rsid w:val="00EB28B5"/>
    <w:rsid w:val="00EB4BA3"/>
    <w:rsid w:val="00EB4C20"/>
    <w:rsid w:val="00EB7852"/>
    <w:rsid w:val="00EB7DDB"/>
    <w:rsid w:val="00EC039D"/>
    <w:rsid w:val="00EC0BC4"/>
    <w:rsid w:val="00EC2C48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706"/>
    <w:rsid w:val="00F05FF4"/>
    <w:rsid w:val="00F11318"/>
    <w:rsid w:val="00F13938"/>
    <w:rsid w:val="00F21B4D"/>
    <w:rsid w:val="00F252B1"/>
    <w:rsid w:val="00F2531A"/>
    <w:rsid w:val="00F27C2D"/>
    <w:rsid w:val="00F27EFC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67FD"/>
    <w:rsid w:val="00F912D7"/>
    <w:rsid w:val="00F9170A"/>
    <w:rsid w:val="00F93042"/>
    <w:rsid w:val="00F93CCD"/>
    <w:rsid w:val="00F962DC"/>
    <w:rsid w:val="00F97C2A"/>
    <w:rsid w:val="00FA01C5"/>
    <w:rsid w:val="00FA43B8"/>
    <w:rsid w:val="00FA45A6"/>
    <w:rsid w:val="00FA77AD"/>
    <w:rsid w:val="00FA7B70"/>
    <w:rsid w:val="00FB0F7B"/>
    <w:rsid w:val="00FB1073"/>
    <w:rsid w:val="00FB42A7"/>
    <w:rsid w:val="00FB6BE4"/>
    <w:rsid w:val="00FC7E69"/>
    <w:rsid w:val="00FD0F7F"/>
    <w:rsid w:val="00FD1251"/>
    <w:rsid w:val="00FD2C7C"/>
    <w:rsid w:val="00FD413C"/>
    <w:rsid w:val="00FD43AE"/>
    <w:rsid w:val="00FD5F2A"/>
    <w:rsid w:val="00FD7316"/>
    <w:rsid w:val="00FE46DC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Plain Table 3" w:uiPriority="99"/>
    <w:lsdException w:name="Plain Table 4" w:uiPriority="99"/>
    <w:lsdException w:name="Plain Table 5" w:uiPriority="99"/>
    <w:lsdException w:name="Grid Table Light" w:uiPriority="40"/>
    <w:lsdException w:name="Grid Table 1 Light" w:uiPriority="99"/>
    <w:lsdException w:name="Grid Table 2" w:uiPriority="99"/>
    <w:lsdException w:name="Grid Table 3" w:uiPriority="99"/>
    <w:lsdException w:name="Grid Table 4" w:uiPriority="59"/>
    <w:lsdException w:name="Grid Table 5 Dark" w:uiPriority="99"/>
    <w:lsdException w:name="Grid Table 6 Colorful" w:uiPriority="99"/>
    <w:lsdException w:name="Grid Table 7 Colorful" w:uiPriority="9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99"/>
    <w:lsdException w:name="List Table 2" w:uiPriority="99"/>
    <w:lsdException w:name="List Table 3" w:uiPriority="99"/>
    <w:lsdException w:name="List Table 4" w:uiPriority="99"/>
    <w:lsdException w:name="List Table 5 Dark" w:uiPriority="99"/>
    <w:lsdException w:name="List Table 6 Colorful" w:uiPriority="99"/>
    <w:lsdException w:name="List Table 7 Colorful" w:uiPriority="99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1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4"/>
    </w:rPr>
  </w:style>
  <w:style w:type="paragraph" w:styleId="a5">
    <w:name w:val="Title"/>
    <w:basedOn w:val="a"/>
    <w:link w:val="a6"/>
    <w:qFormat/>
    <w:pPr>
      <w:jc w:val="center"/>
    </w:pPr>
    <w:rPr>
      <w:sz w:val="32"/>
    </w:rPr>
  </w:style>
  <w:style w:type="paragraph" w:styleId="a7">
    <w:name w:val="caption"/>
    <w:basedOn w:val="a"/>
    <w:uiPriority w:val="35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1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alloon Text"/>
    <w:basedOn w:val="a"/>
    <w:link w:val="ad"/>
    <w:uiPriority w:val="99"/>
    <w:semiHidden/>
    <w:rsid w:val="00072287"/>
    <w:rPr>
      <w:rFonts w:ascii="Tahoma" w:hAnsi="Tahoma" w:cs="Tahoma"/>
      <w:sz w:val="16"/>
      <w:szCs w:val="16"/>
    </w:rPr>
  </w:style>
  <w:style w:type="character" w:styleId="ae">
    <w:name w:val="page number"/>
    <w:basedOn w:val="a0"/>
    <w:rsid w:val="00DE3F58"/>
  </w:style>
  <w:style w:type="table" w:styleId="af">
    <w:name w:val="Table Grid"/>
    <w:basedOn w:val="a1"/>
    <w:uiPriority w:val="59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link w:val="af1"/>
    <w:uiPriority w:val="34"/>
    <w:qFormat/>
    <w:rsid w:val="0059366B"/>
    <w:pPr>
      <w:ind w:left="708"/>
    </w:pPr>
  </w:style>
  <w:style w:type="paragraph" w:styleId="af2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link w:val="a8"/>
    <w:uiPriority w:val="99"/>
    <w:rsid w:val="00B65349"/>
    <w:rPr>
      <w:lang w:val="ru-RU" w:eastAsia="ru-RU" w:bidi="ar-SA"/>
    </w:rPr>
  </w:style>
  <w:style w:type="character" w:customStyle="1" w:styleId="af3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3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4">
    <w:name w:val="Body Text Indent"/>
    <w:basedOn w:val="a"/>
    <w:link w:val="af5"/>
    <w:rsid w:val="00020CCC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020CCC"/>
  </w:style>
  <w:style w:type="paragraph" w:styleId="af6">
    <w:name w:val="footer"/>
    <w:basedOn w:val="a"/>
    <w:link w:val="af7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7">
    <w:name w:val="Нижний колонтитул Знак"/>
    <w:link w:val="af6"/>
    <w:uiPriority w:val="99"/>
    <w:rsid w:val="00020CCC"/>
    <w:rPr>
      <w:sz w:val="28"/>
    </w:rPr>
  </w:style>
  <w:style w:type="character" w:styleId="af8">
    <w:name w:val="annotation reference"/>
    <w:rsid w:val="00020CCC"/>
    <w:rPr>
      <w:sz w:val="16"/>
      <w:szCs w:val="16"/>
    </w:rPr>
  </w:style>
  <w:style w:type="paragraph" w:styleId="af9">
    <w:name w:val="annotation text"/>
    <w:basedOn w:val="a"/>
    <w:link w:val="afa"/>
    <w:rsid w:val="00020CCC"/>
  </w:style>
  <w:style w:type="character" w:customStyle="1" w:styleId="afa">
    <w:name w:val="Текст примечания Знак"/>
    <w:basedOn w:val="a0"/>
    <w:link w:val="af9"/>
    <w:rsid w:val="00020CCC"/>
  </w:style>
  <w:style w:type="paragraph" w:styleId="afb">
    <w:name w:val="annotation subject"/>
    <w:basedOn w:val="af9"/>
    <w:next w:val="af9"/>
    <w:link w:val="afc"/>
    <w:rsid w:val="00020CCC"/>
    <w:rPr>
      <w:b/>
      <w:bCs/>
    </w:rPr>
  </w:style>
  <w:style w:type="character" w:customStyle="1" w:styleId="afc">
    <w:name w:val="Тема примечания Знак"/>
    <w:link w:val="afb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d">
    <w:name w:val="Plain Text"/>
    <w:basedOn w:val="a"/>
    <w:link w:val="afe"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e">
    <w:name w:val="Текст Знак"/>
    <w:basedOn w:val="a0"/>
    <w:link w:val="afd"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3Char">
    <w:name w:val="Heading 3 Char"/>
    <w:basedOn w:val="a0"/>
    <w:uiPriority w:val="9"/>
    <w:rsid w:val="0027366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7366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7366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7366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7366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7366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7366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7366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73662"/>
    <w:rPr>
      <w:sz w:val="24"/>
      <w:szCs w:val="24"/>
    </w:rPr>
  </w:style>
  <w:style w:type="character" w:customStyle="1" w:styleId="QuoteChar">
    <w:name w:val="Quote Char"/>
    <w:uiPriority w:val="29"/>
    <w:rsid w:val="00273662"/>
    <w:rPr>
      <w:i/>
    </w:rPr>
  </w:style>
  <w:style w:type="character" w:customStyle="1" w:styleId="IntenseQuoteChar">
    <w:name w:val="Intense Quote Char"/>
    <w:uiPriority w:val="30"/>
    <w:rsid w:val="00273662"/>
    <w:rPr>
      <w:i/>
    </w:rPr>
  </w:style>
  <w:style w:type="character" w:customStyle="1" w:styleId="CaptionChar">
    <w:name w:val="Caption Char"/>
    <w:uiPriority w:val="99"/>
    <w:rsid w:val="00273662"/>
  </w:style>
  <w:style w:type="character" w:customStyle="1" w:styleId="FootnoteTextChar">
    <w:name w:val="Footnote Text Char"/>
    <w:uiPriority w:val="99"/>
    <w:rsid w:val="00273662"/>
    <w:rPr>
      <w:sz w:val="18"/>
    </w:rPr>
  </w:style>
  <w:style w:type="character" w:customStyle="1" w:styleId="EndnoteTextChar">
    <w:name w:val="Endnote Text Char"/>
    <w:uiPriority w:val="99"/>
    <w:rsid w:val="00273662"/>
    <w:rPr>
      <w:sz w:val="20"/>
    </w:rPr>
  </w:style>
  <w:style w:type="character" w:customStyle="1" w:styleId="Heading1Char">
    <w:name w:val="Heading 1 Char"/>
    <w:basedOn w:val="a0"/>
    <w:uiPriority w:val="9"/>
    <w:rsid w:val="0027366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7366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sid w:val="00273662"/>
    <w:rPr>
      <w:rFonts w:ascii="Arial" w:hAnsi="Arial"/>
      <w:sz w:val="24"/>
    </w:rPr>
  </w:style>
  <w:style w:type="character" w:customStyle="1" w:styleId="40">
    <w:name w:val="Заголовок 4 Знак"/>
    <w:basedOn w:val="a0"/>
    <w:link w:val="4"/>
    <w:rsid w:val="00273662"/>
    <w:rPr>
      <w:rFonts w:ascii="Arial" w:hAnsi="Arial"/>
      <w:b/>
      <w:sz w:val="24"/>
    </w:rPr>
  </w:style>
  <w:style w:type="character" w:customStyle="1" w:styleId="50">
    <w:name w:val="Заголовок 5 Знак"/>
    <w:basedOn w:val="a0"/>
    <w:link w:val="5"/>
    <w:rsid w:val="00273662"/>
    <w:rPr>
      <w:sz w:val="22"/>
    </w:rPr>
  </w:style>
  <w:style w:type="character" w:customStyle="1" w:styleId="60">
    <w:name w:val="Заголовок 6 Знак"/>
    <w:basedOn w:val="a0"/>
    <w:link w:val="6"/>
    <w:uiPriority w:val="9"/>
    <w:rsid w:val="00273662"/>
    <w:rPr>
      <w:i/>
      <w:sz w:val="22"/>
    </w:rPr>
  </w:style>
  <w:style w:type="character" w:customStyle="1" w:styleId="71">
    <w:name w:val="Заголовок 7 Знак1"/>
    <w:basedOn w:val="a0"/>
    <w:link w:val="7"/>
    <w:rsid w:val="00273662"/>
    <w:rPr>
      <w:rFonts w:ascii="Arial" w:hAnsi="Arial"/>
    </w:rPr>
  </w:style>
  <w:style w:type="character" w:customStyle="1" w:styleId="80">
    <w:name w:val="Заголовок 8 Знак"/>
    <w:basedOn w:val="a0"/>
    <w:link w:val="8"/>
    <w:uiPriority w:val="9"/>
    <w:rsid w:val="00273662"/>
    <w:rPr>
      <w:rFonts w:ascii="Arial" w:hAnsi="Arial"/>
      <w:i/>
    </w:rPr>
  </w:style>
  <w:style w:type="character" w:customStyle="1" w:styleId="90">
    <w:name w:val="Заголовок 9 Знак"/>
    <w:basedOn w:val="a0"/>
    <w:link w:val="9"/>
    <w:uiPriority w:val="9"/>
    <w:rsid w:val="00273662"/>
    <w:rPr>
      <w:rFonts w:ascii="Arial" w:hAnsi="Arial"/>
      <w:b/>
      <w:i/>
      <w:sz w:val="18"/>
    </w:rPr>
  </w:style>
  <w:style w:type="paragraph" w:styleId="aff">
    <w:name w:val="No Spacing"/>
    <w:uiPriority w:val="1"/>
    <w:qFormat/>
    <w:rsid w:val="00273662"/>
    <w:rPr>
      <w:rFonts w:ascii="Calibri" w:eastAsia="Calibri" w:hAnsi="Calibri"/>
    </w:rPr>
  </w:style>
  <w:style w:type="character" w:customStyle="1" w:styleId="a6">
    <w:name w:val="Название Знак"/>
    <w:basedOn w:val="a0"/>
    <w:link w:val="a5"/>
    <w:rsid w:val="00273662"/>
    <w:rPr>
      <w:sz w:val="32"/>
    </w:rPr>
  </w:style>
  <w:style w:type="paragraph" w:styleId="aff0">
    <w:name w:val="Subtitle"/>
    <w:basedOn w:val="a"/>
    <w:next w:val="a"/>
    <w:link w:val="aff1"/>
    <w:uiPriority w:val="11"/>
    <w:qFormat/>
    <w:rsid w:val="00273662"/>
    <w:pPr>
      <w:spacing w:before="200" w:after="200"/>
    </w:pPr>
    <w:rPr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273662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273662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273662"/>
    <w:rPr>
      <w:i/>
    </w:rPr>
  </w:style>
  <w:style w:type="paragraph" w:styleId="aff2">
    <w:name w:val="Intense Quote"/>
    <w:basedOn w:val="a"/>
    <w:next w:val="a"/>
    <w:link w:val="aff3"/>
    <w:uiPriority w:val="30"/>
    <w:qFormat/>
    <w:rsid w:val="0027366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3">
    <w:name w:val="Выделенная цитата Знак"/>
    <w:basedOn w:val="a0"/>
    <w:link w:val="aff2"/>
    <w:uiPriority w:val="30"/>
    <w:rsid w:val="00273662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273662"/>
  </w:style>
  <w:style w:type="character" w:customStyle="1" w:styleId="FooterChar">
    <w:name w:val="Footer Char"/>
    <w:basedOn w:val="a0"/>
    <w:uiPriority w:val="99"/>
    <w:rsid w:val="00273662"/>
  </w:style>
  <w:style w:type="table" w:customStyle="1" w:styleId="TableGridLight">
    <w:name w:val="Table Grid Light"/>
    <w:basedOn w:val="a1"/>
    <w:uiPriority w:val="59"/>
    <w:rsid w:val="00273662"/>
    <w:rPr>
      <w:rFonts w:ascii="Calibri" w:eastAsia="Calibri" w:hAnsi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273662"/>
    <w:rPr>
      <w:rFonts w:ascii="Calibri" w:eastAsia="Calibri" w:hAnsi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6">
    <w:name w:val="Plain Table 2"/>
    <w:basedOn w:val="a1"/>
    <w:uiPriority w:val="59"/>
    <w:rsid w:val="00273662"/>
    <w:rPr>
      <w:rFonts w:ascii="Calibri" w:eastAsia="Calibri" w:hAnsi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73662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3662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4">
    <w:name w:val="footnote text"/>
    <w:basedOn w:val="a"/>
    <w:link w:val="aff5"/>
    <w:uiPriority w:val="99"/>
    <w:semiHidden/>
    <w:unhideWhenUsed/>
    <w:rsid w:val="00273662"/>
    <w:pPr>
      <w:spacing w:after="40"/>
    </w:pPr>
    <w:rPr>
      <w:sz w:val="18"/>
    </w:rPr>
  </w:style>
  <w:style w:type="character" w:customStyle="1" w:styleId="aff5">
    <w:name w:val="Текст сноски Знак"/>
    <w:basedOn w:val="a0"/>
    <w:link w:val="aff4"/>
    <w:uiPriority w:val="99"/>
    <w:semiHidden/>
    <w:rsid w:val="00273662"/>
    <w:rPr>
      <w:sz w:val="18"/>
    </w:rPr>
  </w:style>
  <w:style w:type="character" w:styleId="aff6">
    <w:name w:val="footnote reference"/>
    <w:basedOn w:val="a0"/>
    <w:uiPriority w:val="99"/>
    <w:unhideWhenUsed/>
    <w:rsid w:val="00273662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273662"/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73662"/>
  </w:style>
  <w:style w:type="character" w:styleId="aff9">
    <w:name w:val="endnote reference"/>
    <w:basedOn w:val="a0"/>
    <w:uiPriority w:val="99"/>
    <w:semiHidden/>
    <w:unhideWhenUsed/>
    <w:rsid w:val="0027366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3662"/>
    <w:pPr>
      <w:spacing w:after="57"/>
    </w:pPr>
  </w:style>
  <w:style w:type="paragraph" w:styleId="27">
    <w:name w:val="toc 2"/>
    <w:basedOn w:val="a"/>
    <w:next w:val="a"/>
    <w:uiPriority w:val="39"/>
    <w:unhideWhenUsed/>
    <w:rsid w:val="00273662"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rsid w:val="0027366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7366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7366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73662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27366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7366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73662"/>
    <w:pPr>
      <w:spacing w:after="57"/>
      <w:ind w:left="2268"/>
    </w:pPr>
  </w:style>
  <w:style w:type="paragraph" w:styleId="affa">
    <w:name w:val="TOC Heading"/>
    <w:uiPriority w:val="39"/>
    <w:unhideWhenUsed/>
    <w:rsid w:val="00273662"/>
    <w:rPr>
      <w:rFonts w:ascii="Calibri" w:eastAsia="Calibri" w:hAnsi="Calibri"/>
    </w:rPr>
  </w:style>
  <w:style w:type="paragraph" w:styleId="affb">
    <w:name w:val="table of figures"/>
    <w:basedOn w:val="a"/>
    <w:next w:val="a"/>
    <w:uiPriority w:val="99"/>
    <w:unhideWhenUsed/>
    <w:rsid w:val="00273662"/>
  </w:style>
  <w:style w:type="character" w:customStyle="1" w:styleId="ad">
    <w:name w:val="Текст выноски Знак"/>
    <w:link w:val="ac"/>
    <w:uiPriority w:val="99"/>
    <w:semiHidden/>
    <w:rsid w:val="00273662"/>
    <w:rPr>
      <w:rFonts w:ascii="Tahoma" w:hAnsi="Tahoma" w:cs="Tahoma"/>
      <w:sz w:val="16"/>
      <w:szCs w:val="16"/>
    </w:rPr>
  </w:style>
  <w:style w:type="paragraph" w:styleId="affc">
    <w:name w:val="E-mail Signature"/>
    <w:basedOn w:val="a"/>
    <w:link w:val="affd"/>
    <w:uiPriority w:val="99"/>
    <w:semiHidden/>
    <w:unhideWhenUsed/>
    <w:rsid w:val="00273662"/>
    <w:rPr>
      <w:rFonts w:ascii="Calibri" w:hAnsi="Calibri"/>
      <w:sz w:val="22"/>
      <w:szCs w:val="22"/>
    </w:rPr>
  </w:style>
  <w:style w:type="character" w:customStyle="1" w:styleId="affd">
    <w:name w:val="Электронная подпись Знак"/>
    <w:basedOn w:val="a0"/>
    <w:link w:val="affc"/>
    <w:uiPriority w:val="99"/>
    <w:semiHidden/>
    <w:rsid w:val="00273662"/>
    <w:rPr>
      <w:rFonts w:ascii="Calibri" w:hAnsi="Calibri"/>
      <w:sz w:val="22"/>
      <w:szCs w:val="22"/>
    </w:rPr>
  </w:style>
  <w:style w:type="paragraph" w:customStyle="1" w:styleId="affe">
    <w:name w:val="Знак"/>
    <w:basedOn w:val="a"/>
    <w:rsid w:val="0027366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34">
    <w:name w:val="Body Text Indent 3"/>
    <w:basedOn w:val="a"/>
    <w:link w:val="35"/>
    <w:rsid w:val="00273662"/>
    <w:pPr>
      <w:ind w:left="708" w:firstLine="709"/>
      <w:jc w:val="both"/>
    </w:pPr>
    <w:rPr>
      <w:sz w:val="28"/>
      <w:szCs w:val="24"/>
    </w:rPr>
  </w:style>
  <w:style w:type="character" w:customStyle="1" w:styleId="35">
    <w:name w:val="Основной текст с отступом 3 Знак"/>
    <w:basedOn w:val="a0"/>
    <w:link w:val="34"/>
    <w:rsid w:val="00273662"/>
    <w:rPr>
      <w:sz w:val="28"/>
      <w:szCs w:val="24"/>
    </w:rPr>
  </w:style>
  <w:style w:type="character" w:customStyle="1" w:styleId="72">
    <w:name w:val="Заголовок 7 Знак"/>
    <w:rsid w:val="00273662"/>
    <w:rPr>
      <w:sz w:val="24"/>
      <w:szCs w:val="24"/>
    </w:rPr>
  </w:style>
  <w:style w:type="paragraph" w:customStyle="1" w:styleId="13">
    <w:name w:val="Знак1 Знак Знак Знак Знак Знак Знак"/>
    <w:basedOn w:val="a"/>
    <w:rsid w:val="002736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rsid w:val="00273662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">
    <w:name w:val="Normal (Web)"/>
    <w:basedOn w:val="a"/>
    <w:uiPriority w:val="99"/>
    <w:rsid w:val="00273662"/>
    <w:pPr>
      <w:spacing w:before="75" w:after="75"/>
      <w:ind w:firstLine="75"/>
    </w:pPr>
    <w:rPr>
      <w:rFonts w:ascii="Arial" w:hAnsi="Arial" w:cs="Arial"/>
      <w:sz w:val="24"/>
      <w:szCs w:val="24"/>
    </w:rPr>
  </w:style>
  <w:style w:type="paragraph" w:customStyle="1" w:styleId="210">
    <w:name w:val="Основной текст 21"/>
    <w:basedOn w:val="a"/>
    <w:rsid w:val="00273662"/>
    <w:pPr>
      <w:ind w:firstLine="360"/>
      <w:jc w:val="both"/>
    </w:pPr>
    <w:rPr>
      <w:sz w:val="24"/>
    </w:rPr>
  </w:style>
  <w:style w:type="paragraph" w:customStyle="1" w:styleId="afff0">
    <w:name w:val="Знак Знак Знак Знак Знак Знак Знак Знак Знак Знак"/>
    <w:basedOn w:val="a"/>
    <w:rsid w:val="002736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"/>
    <w:basedOn w:val="a"/>
    <w:rsid w:val="0027366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273662"/>
    <w:rPr>
      <w:b/>
      <w:bCs/>
      <w:sz w:val="28"/>
      <w:szCs w:val="28"/>
    </w:rPr>
  </w:style>
  <w:style w:type="character" w:customStyle="1" w:styleId="zagolovok">
    <w:name w:val="zagolovok"/>
    <w:basedOn w:val="a0"/>
    <w:rsid w:val="00273662"/>
  </w:style>
  <w:style w:type="paragraph" w:customStyle="1" w:styleId="CharCharChar">
    <w:name w:val="Char Char Char"/>
    <w:basedOn w:val="a"/>
    <w:rsid w:val="00273662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6">
    <w:name w:val="Font Style26"/>
    <w:rsid w:val="0027366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73662"/>
    <w:rPr>
      <w:rFonts w:ascii="Arial" w:hAnsi="Arial"/>
      <w:b/>
      <w:kern w:val="28"/>
      <w:sz w:val="28"/>
    </w:rPr>
  </w:style>
  <w:style w:type="character" w:customStyle="1" w:styleId="a4">
    <w:name w:val="Основной текст Знак"/>
    <w:link w:val="a3"/>
    <w:rsid w:val="00273662"/>
    <w:rPr>
      <w:sz w:val="24"/>
    </w:rPr>
  </w:style>
  <w:style w:type="character" w:customStyle="1" w:styleId="af1">
    <w:name w:val="Абзац списка Знак"/>
    <w:link w:val="af0"/>
    <w:uiPriority w:val="34"/>
    <w:rsid w:val="00273662"/>
  </w:style>
  <w:style w:type="character" w:customStyle="1" w:styleId="afff2">
    <w:name w:val="Гипертекстовая ссылка"/>
    <w:uiPriority w:val="99"/>
    <w:rsid w:val="00273662"/>
    <w:rPr>
      <w:b/>
      <w:bCs/>
      <w:color w:val="106BBE"/>
    </w:rPr>
  </w:style>
  <w:style w:type="paragraph" w:customStyle="1" w:styleId="ConsPlusTitlePage">
    <w:name w:val="ConsPlusTitlePage"/>
    <w:rsid w:val="00273662"/>
    <w:pPr>
      <w:widowControl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AB846222771AA203B0A59F9A746A3A40AC08E61A93EF10DD6EF65CEA1CEBA1BA40C14D132B1BAq8VCL" TargetMode="External"/><Relationship Id="rId18" Type="http://schemas.openxmlformats.org/officeDocument/2006/relationships/hyperlink" Target="consultantplus://offline/ref=5AB846222771AA203B0A59F9A746A3A403C5866EA931AC07DEB669CCA6C1E50CA34518D032B1BE85qEV0L" TargetMode="External"/><Relationship Id="rId26" Type="http://schemas.openxmlformats.org/officeDocument/2006/relationships/hyperlink" Target="https://login.consultant.ru/link/?req=doc&amp;base=LAW&amp;n=201079&amp;dst=715&amp;field=134&amp;date=03.10.2023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B846222771AA203B0A59F9A746A3A400C48E67AA3CAC07DEB669CCA6C1E50CA34518D032B0B284qEV4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AB846222771AA203B0A59F9A746A3A403C5866EA931AC07DEB669CCA6C1E50CA34518D032B1BE85qEV0L" TargetMode="External"/><Relationship Id="rId17" Type="http://schemas.openxmlformats.org/officeDocument/2006/relationships/hyperlink" Target="consultantplus://offline/ref=5AB846222771AA203B0A59F9A746A3A403C5866EA931AC07DEB669CCA6C1E50CA34518D032B1BE85qEV0L" TargetMode="External"/><Relationship Id="rId25" Type="http://schemas.openxmlformats.org/officeDocument/2006/relationships/hyperlink" Target="https://login.consultant.ru/link/?req=doc&amp;base=RLAW926&amp;n=278256&amp;date=12.09.202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B846222771AA203B0A59F9A746A3A405CD8A60AD3EF10DD6EF65CEA1CEBA1BA40C14D132B1BAq8VCL" TargetMode="External"/><Relationship Id="rId20" Type="http://schemas.openxmlformats.org/officeDocument/2006/relationships/hyperlink" Target="consultantplus://offline/ref=5AB846222771AA203B0A59F9A746A3A400C48E67AA3CAC07DEB669CCA6C1E50CA34518D032B3BF87qEV7L" TargetMode="External"/><Relationship Id="rId29" Type="http://schemas.openxmlformats.org/officeDocument/2006/relationships/hyperlink" Target="https://login.consultant.ru/link/?req=doc&amp;base=LAW&amp;n=301326&amp;date=03.10.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B846222771AA203B0A59F9A746A3A403C18666AD36AC07DEB669CCA6qCV1L" TargetMode="External"/><Relationship Id="rId24" Type="http://schemas.openxmlformats.org/officeDocument/2006/relationships/hyperlink" Target="consultantplus://offline/ref=5AB846222771AA203B0A59F9A746A3A400C48E67AA3CAC07DEB669CCA6C1E50CA34518D032B0BA85qEV8L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B846222771AA203B0A59F9A746A3A405C58A67AA3EF10DD6EF65CEA1CEBA1BA40C14D132B1BAq8VCL" TargetMode="External"/><Relationship Id="rId23" Type="http://schemas.openxmlformats.org/officeDocument/2006/relationships/hyperlink" Target="consultantplus://offline/ref=5AB846222771AA203B0A59F9A746A3A400C48E67AA3CAC07DEB669CCA6C1E50CA34518D632qBV6L" TargetMode="External"/><Relationship Id="rId28" Type="http://schemas.openxmlformats.org/officeDocument/2006/relationships/hyperlink" Target="https://login.consultant.ru/link/?req=doc&amp;base=LAW&amp;n=433304&amp;dst=712&amp;field=134&amp;date=18.10.2023" TargetMode="External"/><Relationship Id="rId10" Type="http://schemas.openxmlformats.org/officeDocument/2006/relationships/hyperlink" Target="consultantplus://offline/ref=5AB846222771AA203B0A47F4B12AF4AB04CFD16AAC31A75881E56F9BF991E359E3q0V5L" TargetMode="External"/><Relationship Id="rId19" Type="http://schemas.openxmlformats.org/officeDocument/2006/relationships/hyperlink" Target="https://login.consultant.ru/link/?req=doc&amp;base=LAW&amp;n=441506&amp;date=18.10.2023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B846222771AA203B0A59F9A746A3A400C48E67AA3CAC07DEB669CCA6qCV1L" TargetMode="External"/><Relationship Id="rId14" Type="http://schemas.openxmlformats.org/officeDocument/2006/relationships/hyperlink" Target="consultantplus://offline/ref=5AB846222771AA203B0A59F9A746A3A403C68A62AE32AC07DEB669CCA6C1E50CA34518D032B1BA85qEV9L" TargetMode="External"/><Relationship Id="rId22" Type="http://schemas.openxmlformats.org/officeDocument/2006/relationships/hyperlink" Target="consultantplus://offline/ref=5AB846222771AA203B0A59F9A746A3A400C48E67AA3CAC07DEB669CCA6C1E50CA34518D4q3V4L" TargetMode="External"/><Relationship Id="rId27" Type="http://schemas.openxmlformats.org/officeDocument/2006/relationships/hyperlink" Target="https://login.consultant.ru/link/?req=doc&amp;base=LAW&amp;n=301326&amp;date=03.10.2023" TargetMode="External"/><Relationship Id="rId30" Type="http://schemas.openxmlformats.org/officeDocument/2006/relationships/hyperlink" Target="consultantplus://offline/ref=5AB846222771AA203B0A59F9A746A3A400C48E67AA3CAC07DEB669CCA6C1E50CA34518D632qBV8L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86C0A-AF46-4355-956D-D291311C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6906</Words>
  <Characters>54839</Characters>
  <Application>Microsoft Office Word</Application>
  <DocSecurity>0</DocSecurity>
  <Lines>456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61622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Татьяна Буряк</cp:lastModifiedBy>
  <cp:revision>3</cp:revision>
  <cp:lastPrinted>2024-03-19T10:30:00Z</cp:lastPrinted>
  <dcterms:created xsi:type="dcterms:W3CDTF">2024-03-20T06:21:00Z</dcterms:created>
  <dcterms:modified xsi:type="dcterms:W3CDTF">2024-03-20T06:29:00Z</dcterms:modified>
</cp:coreProperties>
</file>