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BA" w:rsidRDefault="00AA635E" w:rsidP="00A133BA">
      <w:pPr>
        <w:jc w:val="center"/>
        <w:rPr>
          <w:rFonts w:cstheme="minorHAnsi"/>
          <w:b/>
          <w:sz w:val="24"/>
        </w:rPr>
      </w:pPr>
      <w:r w:rsidRPr="005721F3">
        <w:rPr>
          <w:rFonts w:cstheme="minorHAnsi"/>
          <w:b/>
          <w:sz w:val="24"/>
        </w:rPr>
        <w:t>Факт лист по теме:</w:t>
      </w:r>
    </w:p>
    <w:p w:rsidR="00AA635E" w:rsidRPr="001926C1" w:rsidRDefault="001926C1" w:rsidP="001926C1">
      <w:pPr>
        <w:jc w:val="center"/>
        <w:rPr>
          <w:b/>
          <w:sz w:val="24"/>
        </w:rPr>
      </w:pPr>
      <w:r w:rsidRPr="001926C1">
        <w:rPr>
          <w:b/>
          <w:sz w:val="24"/>
        </w:rPr>
        <w:t>Общественное обсуждение о запрете «энергетиков» проходит в регионе</w:t>
      </w:r>
    </w:p>
    <w:p w:rsidR="00AA635E" w:rsidRDefault="00AA635E" w:rsidP="00AA635E">
      <w:pPr>
        <w:pStyle w:val="aa"/>
        <w:numPr>
          <w:ilvl w:val="0"/>
          <w:numId w:val="1"/>
        </w:numPr>
        <w:spacing w:after="0" w:line="240" w:lineRule="auto"/>
        <w:ind w:left="0" w:firstLine="709"/>
        <w:rPr>
          <w:rFonts w:cstheme="minorHAnsi"/>
          <w:szCs w:val="28"/>
        </w:rPr>
      </w:pPr>
      <w:r w:rsidRPr="00337494">
        <w:rPr>
          <w:rFonts w:cstheme="minorHAnsi"/>
          <w:b/>
          <w:szCs w:val="28"/>
        </w:rPr>
        <w:t>Суть события</w:t>
      </w:r>
      <w:r w:rsidRPr="00337494">
        <w:rPr>
          <w:rFonts w:cstheme="minorHAnsi"/>
          <w:szCs w:val="28"/>
        </w:rPr>
        <w:t xml:space="preserve"> – основной информационный повод. </w:t>
      </w:r>
    </w:p>
    <w:p w:rsidR="00A133BA" w:rsidRPr="00A133BA" w:rsidRDefault="00A133BA" w:rsidP="00A133BA">
      <w:pPr>
        <w:pStyle w:val="aa"/>
        <w:spacing w:after="0" w:line="240" w:lineRule="auto"/>
        <w:ind w:left="709"/>
        <w:rPr>
          <w:rFonts w:cstheme="minorHAnsi"/>
          <w:szCs w:val="28"/>
        </w:rPr>
      </w:pPr>
    </w:p>
    <w:p w:rsidR="001926C1" w:rsidRDefault="001926C1" w:rsidP="001926C1">
      <w:pPr>
        <w:spacing w:after="0" w:line="240" w:lineRule="auto"/>
      </w:pPr>
      <w:r w:rsidRPr="00FC72AE">
        <w:t xml:space="preserve">В Югре подготовлен проект </w:t>
      </w:r>
      <w:r>
        <w:t xml:space="preserve">регионального </w:t>
      </w:r>
      <w:r w:rsidRPr="00FC72AE">
        <w:t xml:space="preserve">закона «Об ограничениях в сфере розничной продажи безалкогольных тонизирующих напитков», в число которых входят </w:t>
      </w:r>
      <w:r>
        <w:t xml:space="preserve">и так называемые </w:t>
      </w:r>
      <w:r w:rsidRPr="00FC72AE">
        <w:t>«энергетики». В частности, предлагается ввести запрет продажи таких напитков несовершеннолетним.</w:t>
      </w:r>
    </w:p>
    <w:p w:rsidR="001926C1" w:rsidRDefault="001926C1" w:rsidP="001926C1">
      <w:pPr>
        <w:spacing w:after="0" w:line="240" w:lineRule="auto"/>
      </w:pPr>
    </w:p>
    <w:p w:rsidR="00666881" w:rsidRPr="001926C1" w:rsidRDefault="00AA635E" w:rsidP="001926C1">
      <w:pPr>
        <w:pStyle w:val="aa"/>
        <w:numPr>
          <w:ilvl w:val="0"/>
          <w:numId w:val="1"/>
        </w:numPr>
        <w:spacing w:after="0" w:line="240" w:lineRule="auto"/>
        <w:rPr>
          <w:rFonts w:cstheme="minorHAnsi"/>
          <w:b/>
          <w:szCs w:val="28"/>
        </w:rPr>
      </w:pPr>
      <w:r w:rsidRPr="001926C1">
        <w:rPr>
          <w:rFonts w:cstheme="minorHAnsi"/>
          <w:b/>
          <w:szCs w:val="28"/>
        </w:rPr>
        <w:t>Основная информация об объекте, событии:</w:t>
      </w:r>
    </w:p>
    <w:p w:rsidR="00AA635E" w:rsidRPr="00AA635E" w:rsidRDefault="00AA635E" w:rsidP="00AA635E">
      <w:pPr>
        <w:pStyle w:val="aa"/>
        <w:spacing w:after="0" w:line="240" w:lineRule="auto"/>
        <w:ind w:left="1069"/>
        <w:rPr>
          <w:rFonts w:cstheme="minorHAnsi"/>
          <w:b/>
          <w:szCs w:val="28"/>
        </w:rPr>
      </w:pPr>
    </w:p>
    <w:p w:rsidR="001926C1" w:rsidRDefault="001926C1" w:rsidP="001926C1">
      <w:r w:rsidRPr="00FC72AE">
        <w:t xml:space="preserve">В Югре подготовлен проект </w:t>
      </w:r>
      <w:r>
        <w:t xml:space="preserve">регионального </w:t>
      </w:r>
      <w:r w:rsidRPr="00FC72AE">
        <w:t xml:space="preserve">закона «Об ограничениях в сфере розничной продажи безалкогольных тонизирующих напитков», в число которых входят </w:t>
      </w:r>
      <w:r>
        <w:t xml:space="preserve">и так называемые </w:t>
      </w:r>
      <w:r w:rsidRPr="00FC72AE">
        <w:t xml:space="preserve">«энергетики». В частности, предлагается ввести запрет продажи таких напитков несовершеннолетним. </w:t>
      </w:r>
    </w:p>
    <w:p w:rsidR="001926C1" w:rsidRPr="00FC72AE" w:rsidRDefault="001926C1" w:rsidP="001926C1">
      <w:r>
        <w:t xml:space="preserve">На портале «Открытый регион – Югра» стартует общественное обсуждение «Проект закона о запрете продажи детям энергетических напитков в Югре». Каждый житель округа может высказать свое мнение на данную тему. </w:t>
      </w:r>
    </w:p>
    <w:p w:rsidR="001926C1" w:rsidRDefault="001926C1" w:rsidP="001926C1">
      <w:r>
        <w:t xml:space="preserve">Кстати, одной из предпосылок создания проекта закона стало мнение самих </w:t>
      </w:r>
      <w:proofErr w:type="spellStart"/>
      <w:r>
        <w:t>югорчан</w:t>
      </w:r>
      <w:proofErr w:type="spellEnd"/>
      <w:r>
        <w:t xml:space="preserve">. Так, по результатам онлайн-опроса, который проходил на портале «Открытый регион – Югра», 82% респондентов согласились с утверждением, что продажа энергетических напитков несовершеннолетним должна быть запрещена. </w:t>
      </w:r>
    </w:p>
    <w:p w:rsidR="001926C1" w:rsidRDefault="001926C1" w:rsidP="001926C1">
      <w:r>
        <w:t>Принять участие в общественном обсуждении несложно: если вы согласны с введением предлагаемых ограничений, просто оставьте комментарий, например, «Поддерживаю» или «Согласен». Обсуждение продлится до 24 апреля.</w:t>
      </w:r>
    </w:p>
    <w:p w:rsidR="006C48BE" w:rsidRPr="001926C1" w:rsidRDefault="001926C1" w:rsidP="007E0D9D">
      <w:pPr>
        <w:rPr>
          <w:rStyle w:val="a8"/>
          <w:b w:val="0"/>
          <w:bCs w:val="0"/>
        </w:rPr>
      </w:pPr>
      <w:r>
        <w:t xml:space="preserve">ПРИНЯТЬ УЧАСТИЕ: </w:t>
      </w:r>
      <w:hyperlink r:id="rId6" w:history="1">
        <w:r w:rsidR="000C45DC" w:rsidRPr="00B4222D">
          <w:rPr>
            <w:rStyle w:val="a4"/>
            <w:i/>
          </w:rPr>
          <w:t>https://dialog.myopenugra.ru/pubdiscuss/obshchestvennoe-obsuzhdenie-proekta-zakona-o-zaprete-prodazhi-detyam-energeticheskikh-napitkov-v-yug/</w:t>
        </w:r>
      </w:hyperlink>
      <w:r w:rsidR="000C45DC">
        <w:rPr>
          <w:i/>
        </w:rPr>
        <w:t xml:space="preserve"> </w:t>
      </w:r>
      <w:r w:rsidR="007E0D9D" w:rsidRPr="007E0D9D">
        <w:rPr>
          <w:rStyle w:val="a8"/>
          <w:b w:val="0"/>
        </w:rPr>
        <w:t>. </w:t>
      </w:r>
      <w:r w:rsidR="000B672C" w:rsidRPr="000B672C">
        <w:rPr>
          <w:rStyle w:val="a8"/>
          <w:b w:val="0"/>
        </w:rPr>
        <w:t xml:space="preserve"> </w:t>
      </w:r>
      <w:bookmarkStart w:id="0" w:name="_GoBack"/>
      <w:bookmarkEnd w:id="0"/>
    </w:p>
    <w:p w:rsidR="00AA635E" w:rsidRPr="00AA635E" w:rsidRDefault="00AA635E" w:rsidP="00AA635E">
      <w:pPr>
        <w:pStyle w:val="a5"/>
        <w:numPr>
          <w:ilvl w:val="0"/>
          <w:numId w:val="1"/>
        </w:numPr>
        <w:rPr>
          <w:b/>
        </w:rPr>
      </w:pPr>
      <w:r w:rsidRPr="00AA635E">
        <w:rPr>
          <w:b/>
        </w:rPr>
        <w:t>Контакт</w:t>
      </w:r>
      <w:r>
        <w:rPr>
          <w:b/>
        </w:rPr>
        <w:t>ы</w:t>
      </w:r>
      <w:r w:rsidRPr="00AA635E">
        <w:rPr>
          <w:b/>
        </w:rPr>
        <w:t xml:space="preserve"> для получения дополнительной информации:</w:t>
      </w:r>
    </w:p>
    <w:p w:rsidR="00AA635E" w:rsidRPr="00B41B69" w:rsidRDefault="00AA635E" w:rsidP="00AA635E">
      <w:pPr>
        <w:pStyle w:val="a5"/>
        <w:rPr>
          <w:rFonts w:eastAsia="Times New Roman"/>
        </w:rPr>
      </w:pPr>
    </w:p>
    <w:p w:rsidR="00AA635E" w:rsidRDefault="001926C1" w:rsidP="001926C1">
      <w:pPr>
        <w:pStyle w:val="a5"/>
      </w:pPr>
      <w:r w:rsidRPr="001926C1">
        <w:t>Журавлёва Наталья Александровна</w:t>
      </w:r>
      <w:r w:rsidR="00AA635E" w:rsidRPr="00AA635E">
        <w:t xml:space="preserve"> – </w:t>
      </w:r>
      <w:r>
        <w:t>заместитель начальника отдела по развитию механизмов открытого государственного управления Центра «Открытый регион»</w:t>
      </w:r>
      <w:r w:rsidR="00AA635E" w:rsidRPr="00AA635E">
        <w:t>,</w:t>
      </w:r>
      <w:r w:rsidR="00AA635E">
        <w:t xml:space="preserve"> </w:t>
      </w:r>
      <w:r>
        <w:t>+</w:t>
      </w:r>
      <w:r w:rsidR="00AA635E">
        <w:t>8</w:t>
      </w:r>
      <w:r>
        <w:t xml:space="preserve"> </w:t>
      </w:r>
      <w:r w:rsidR="00AA635E">
        <w:t>(3467)</w:t>
      </w:r>
      <w:r>
        <w:t xml:space="preserve"> </w:t>
      </w:r>
      <w:r w:rsidR="00AA635E">
        <w:t>36-00-37 (доп. 7</w:t>
      </w:r>
      <w:r>
        <w:t>11</w:t>
      </w:r>
      <w:r w:rsidR="00AA635E">
        <w:t>),</w:t>
      </w:r>
      <w:r w:rsidR="00AA635E" w:rsidRPr="00AA635E">
        <w:t xml:space="preserve"> +</w:t>
      </w:r>
      <w:r w:rsidRPr="001926C1">
        <w:t xml:space="preserve"> 79527212400</w:t>
      </w:r>
      <w:r w:rsidR="00AA635E">
        <w:t>.</w:t>
      </w:r>
      <w:r>
        <w:t xml:space="preserve"> </w:t>
      </w:r>
    </w:p>
    <w:p w:rsidR="00A133BA" w:rsidRDefault="00A133BA" w:rsidP="00AA635E">
      <w:pPr>
        <w:pStyle w:val="a5"/>
      </w:pPr>
    </w:p>
    <w:p w:rsidR="007E0D9D" w:rsidRPr="00AA635E" w:rsidRDefault="007E0D9D" w:rsidP="00AA635E">
      <w:pPr>
        <w:pStyle w:val="a5"/>
        <w:rPr>
          <w:rStyle w:val="a8"/>
          <w:b w:val="0"/>
          <w:bCs w:val="0"/>
        </w:rPr>
      </w:pPr>
    </w:p>
    <w:sectPr w:rsidR="007E0D9D" w:rsidRPr="00AA635E" w:rsidSect="006C4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1323"/>
    <w:multiLevelType w:val="hybridMultilevel"/>
    <w:tmpl w:val="F9A4C4AE"/>
    <w:lvl w:ilvl="0" w:tplc="BF46585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57C57"/>
    <w:multiLevelType w:val="hybridMultilevel"/>
    <w:tmpl w:val="F9A4C4AE"/>
    <w:lvl w:ilvl="0" w:tplc="BF46585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A2"/>
    <w:rsid w:val="000B672C"/>
    <w:rsid w:val="000C45DC"/>
    <w:rsid w:val="001926C1"/>
    <w:rsid w:val="00232721"/>
    <w:rsid w:val="00274A52"/>
    <w:rsid w:val="00347BFF"/>
    <w:rsid w:val="003E244A"/>
    <w:rsid w:val="005A68CF"/>
    <w:rsid w:val="005D06A2"/>
    <w:rsid w:val="00666881"/>
    <w:rsid w:val="006C48BE"/>
    <w:rsid w:val="007E0D9D"/>
    <w:rsid w:val="00823321"/>
    <w:rsid w:val="00A133BA"/>
    <w:rsid w:val="00AA635E"/>
    <w:rsid w:val="00AD250A"/>
    <w:rsid w:val="00F9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BE"/>
  </w:style>
  <w:style w:type="paragraph" w:styleId="1">
    <w:name w:val="heading 1"/>
    <w:basedOn w:val="a"/>
    <w:next w:val="a"/>
    <w:link w:val="10"/>
    <w:uiPriority w:val="9"/>
    <w:qFormat/>
    <w:rsid w:val="007E0D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06A2"/>
    <w:rPr>
      <w:color w:val="0000FF"/>
      <w:u w:val="single"/>
    </w:rPr>
  </w:style>
  <w:style w:type="paragraph" w:styleId="a5">
    <w:name w:val="No Spacing"/>
    <w:uiPriority w:val="1"/>
    <w:qFormat/>
    <w:rsid w:val="007E0D9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0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7E0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E0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7E0D9D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274A52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AA635E"/>
    <w:pPr>
      <w:ind w:left="720"/>
      <w:contextualSpacing/>
    </w:pPr>
    <w:rPr>
      <w:rFonts w:eastAsiaTheme="minorEastAsia"/>
      <w:lang w:eastAsia="ru-RU"/>
    </w:rPr>
  </w:style>
  <w:style w:type="paragraph" w:customStyle="1" w:styleId="11">
    <w:name w:val="Обычный1"/>
    <w:rsid w:val="00AA635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BE"/>
  </w:style>
  <w:style w:type="paragraph" w:styleId="1">
    <w:name w:val="heading 1"/>
    <w:basedOn w:val="a"/>
    <w:next w:val="a"/>
    <w:link w:val="10"/>
    <w:uiPriority w:val="9"/>
    <w:qFormat/>
    <w:rsid w:val="007E0D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06A2"/>
    <w:rPr>
      <w:color w:val="0000FF"/>
      <w:u w:val="single"/>
    </w:rPr>
  </w:style>
  <w:style w:type="paragraph" w:styleId="a5">
    <w:name w:val="No Spacing"/>
    <w:uiPriority w:val="1"/>
    <w:qFormat/>
    <w:rsid w:val="007E0D9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0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7E0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E0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7E0D9D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274A52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AA635E"/>
    <w:pPr>
      <w:ind w:left="720"/>
      <w:contextualSpacing/>
    </w:pPr>
    <w:rPr>
      <w:rFonts w:eastAsiaTheme="minorEastAsia"/>
      <w:lang w:eastAsia="ru-RU"/>
    </w:rPr>
  </w:style>
  <w:style w:type="paragraph" w:customStyle="1" w:styleId="11">
    <w:name w:val="Обычный1"/>
    <w:rsid w:val="00AA635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alog.myopenugra.ru/pubdiscuss/obshchestvennoe-obsuzhdenie-proekta-zakona-o-zaprete-prodazhi-detyam-energeticheskikh-napitkov-v-y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NavissOne</dc:creator>
  <cp:lastModifiedBy>Журавлёва Наталья Александровна</cp:lastModifiedBy>
  <cp:revision>2</cp:revision>
  <dcterms:created xsi:type="dcterms:W3CDTF">2022-03-21T13:11:00Z</dcterms:created>
  <dcterms:modified xsi:type="dcterms:W3CDTF">2022-03-21T13:11:00Z</dcterms:modified>
</cp:coreProperties>
</file>