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254" w:rsidRPr="00D12254" w:rsidRDefault="00D12254" w:rsidP="00E44B27">
      <w:pPr>
        <w:spacing w:after="0" w:line="240" w:lineRule="auto"/>
        <w:ind w:left="2977" w:firstLine="996"/>
        <w:jc w:val="center"/>
        <w:rPr>
          <w:rFonts w:ascii="Times New Roman" w:hAnsi="Times New Roman"/>
          <w:b/>
          <w:sz w:val="28"/>
          <w:szCs w:val="28"/>
        </w:rPr>
      </w:pPr>
      <w:r w:rsidRPr="00D1225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254" w:rsidRPr="00D12254" w:rsidRDefault="00D12254" w:rsidP="00D122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2254">
        <w:rPr>
          <w:rFonts w:ascii="Times New Roman" w:hAnsi="Times New Roman"/>
          <w:b/>
          <w:sz w:val="28"/>
          <w:szCs w:val="28"/>
        </w:rPr>
        <w:t>Ханты-Мансийский автономный округ-Югра</w:t>
      </w:r>
    </w:p>
    <w:p w:rsidR="00D12254" w:rsidRPr="00D12254" w:rsidRDefault="00D12254" w:rsidP="00D122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2254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12254" w:rsidRPr="00D12254" w:rsidRDefault="00D12254" w:rsidP="00D122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2254">
        <w:rPr>
          <w:rFonts w:ascii="Times New Roman" w:hAnsi="Times New Roman"/>
          <w:b/>
          <w:sz w:val="28"/>
          <w:szCs w:val="28"/>
        </w:rPr>
        <w:t>городской округ город Пыть-Ях</w:t>
      </w:r>
    </w:p>
    <w:p w:rsidR="00D12254" w:rsidRPr="00D12254" w:rsidRDefault="00D12254" w:rsidP="00D12254">
      <w:pPr>
        <w:pStyle w:val="1"/>
        <w:jc w:val="center"/>
      </w:pPr>
      <w:r w:rsidRPr="00D12254">
        <w:t>АДМИНИСТРАЦИЯ ГОРОДА</w:t>
      </w:r>
    </w:p>
    <w:p w:rsidR="00D12254" w:rsidRPr="00D12254" w:rsidRDefault="00D12254" w:rsidP="00D122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2254" w:rsidRPr="00D12254" w:rsidRDefault="00D12254" w:rsidP="00D122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2254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2254" w:rsidRPr="00D12254" w:rsidRDefault="00D12254" w:rsidP="00D12254">
      <w:pPr>
        <w:pStyle w:val="1"/>
        <w:rPr>
          <w:b w:val="0"/>
        </w:rPr>
      </w:pPr>
    </w:p>
    <w:p w:rsidR="00D12254" w:rsidRDefault="00D12254" w:rsidP="00D12254">
      <w:pPr>
        <w:jc w:val="both"/>
        <w:rPr>
          <w:rFonts w:ascii="Times New Roman" w:hAnsi="Times New Roman"/>
          <w:sz w:val="28"/>
          <w:szCs w:val="28"/>
        </w:rPr>
      </w:pPr>
    </w:p>
    <w:p w:rsidR="00D12254" w:rsidRPr="00D12254" w:rsidRDefault="00D12254" w:rsidP="00D12254">
      <w:pPr>
        <w:jc w:val="both"/>
        <w:rPr>
          <w:rFonts w:ascii="Times New Roman" w:hAnsi="Times New Roman"/>
          <w:sz w:val="28"/>
          <w:szCs w:val="28"/>
        </w:rPr>
      </w:pPr>
    </w:p>
    <w:p w:rsidR="00D12254" w:rsidRDefault="00D12254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254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12254">
        <w:rPr>
          <w:rFonts w:ascii="Times New Roman" w:hAnsi="Times New Roman"/>
          <w:sz w:val="28"/>
          <w:szCs w:val="28"/>
        </w:rPr>
        <w:t xml:space="preserve"> </w:t>
      </w:r>
    </w:p>
    <w:p w:rsidR="00EF0722" w:rsidRDefault="00D12254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254">
        <w:rPr>
          <w:rFonts w:ascii="Times New Roman" w:hAnsi="Times New Roman"/>
          <w:sz w:val="28"/>
          <w:szCs w:val="28"/>
        </w:rPr>
        <w:t>программы «</w:t>
      </w:r>
      <w:r w:rsidR="00EF0722" w:rsidRPr="00EF0722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C91B41" w:rsidRDefault="00EF0722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22">
        <w:rPr>
          <w:rFonts w:ascii="Times New Roman" w:hAnsi="Times New Roman"/>
          <w:sz w:val="28"/>
          <w:szCs w:val="28"/>
        </w:rPr>
        <w:t>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722">
        <w:rPr>
          <w:rFonts w:ascii="Times New Roman" w:hAnsi="Times New Roman"/>
          <w:sz w:val="28"/>
          <w:szCs w:val="28"/>
        </w:rPr>
        <w:t>озеленение и благоустройство</w:t>
      </w:r>
    </w:p>
    <w:p w:rsidR="00EF0722" w:rsidRDefault="00C91B41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Пыть-Яхе</w:t>
      </w:r>
      <w:r w:rsidR="00415755">
        <w:rPr>
          <w:rFonts w:ascii="Times New Roman" w:hAnsi="Times New Roman"/>
          <w:sz w:val="28"/>
          <w:szCs w:val="28"/>
        </w:rPr>
        <w:t>»</w:t>
      </w:r>
    </w:p>
    <w:p w:rsidR="00D12254" w:rsidRPr="00D12254" w:rsidRDefault="00D12254" w:rsidP="00D12254">
      <w:pPr>
        <w:rPr>
          <w:rFonts w:ascii="Times New Roman" w:hAnsi="Times New Roman"/>
          <w:sz w:val="28"/>
          <w:szCs w:val="28"/>
        </w:rPr>
      </w:pPr>
    </w:p>
    <w:p w:rsidR="00D12254" w:rsidRPr="00D12254" w:rsidRDefault="00D12254" w:rsidP="00524E8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12254" w:rsidRPr="00D12254" w:rsidRDefault="00524E8B" w:rsidP="001C38A9">
      <w:pPr>
        <w:pStyle w:val="ConsPlusTitle"/>
        <w:widowControl/>
        <w:tabs>
          <w:tab w:val="left" w:pos="0"/>
        </w:tabs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D12254" w:rsidRPr="00D12254">
        <w:rPr>
          <w:b w:val="0"/>
          <w:sz w:val="28"/>
          <w:szCs w:val="28"/>
        </w:rPr>
        <w:t xml:space="preserve">В соответствии с Федеральным </w:t>
      </w:r>
      <w:r w:rsidR="00BD7731" w:rsidRPr="00D12254">
        <w:rPr>
          <w:b w:val="0"/>
          <w:sz w:val="28"/>
          <w:szCs w:val="28"/>
        </w:rPr>
        <w:t>законом от</w:t>
      </w:r>
      <w:r w:rsidR="00D12254" w:rsidRPr="00D12254">
        <w:rPr>
          <w:b w:val="0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Федерации», </w:t>
      </w:r>
      <w:r>
        <w:rPr>
          <w:b w:val="0"/>
          <w:sz w:val="28"/>
          <w:szCs w:val="28"/>
        </w:rPr>
        <w:t>в</w:t>
      </w:r>
      <w:r w:rsidRPr="00524E8B">
        <w:rPr>
          <w:b w:val="0"/>
          <w:bCs w:val="0"/>
          <w:sz w:val="28"/>
          <w:szCs w:val="28"/>
        </w:rPr>
        <w:t xml:space="preserve"> соответствии со статьей 179 Бюджетного кодекса Российской Федерации,</w:t>
      </w:r>
      <w:r w:rsidRPr="00524E8B">
        <w:rPr>
          <w:b w:val="0"/>
        </w:rPr>
        <w:t xml:space="preserve"> </w:t>
      </w:r>
      <w:hyperlink r:id="rId8" w:history="1">
        <w:r w:rsidRPr="00524E8B">
          <w:rPr>
            <w:b w:val="0"/>
            <w:bCs w:val="0"/>
            <w:sz w:val="28"/>
            <w:szCs w:val="28"/>
          </w:rPr>
          <w:t>Указом</w:t>
        </w:r>
      </w:hyperlink>
      <w:r w:rsidRPr="00524E8B">
        <w:rPr>
          <w:b w:val="0"/>
          <w:bCs w:val="0"/>
          <w:sz w:val="28"/>
          <w:szCs w:val="28"/>
        </w:rPr>
        <w:t xml:space="preserve"> Президента Российской Федерации от 7 мая 2018 года N</w:t>
      </w:r>
      <w:r>
        <w:rPr>
          <w:b w:val="0"/>
          <w:bCs w:val="0"/>
          <w:sz w:val="28"/>
          <w:szCs w:val="28"/>
        </w:rPr>
        <w:t xml:space="preserve"> </w:t>
      </w:r>
      <w:r w:rsidRPr="00524E8B">
        <w:rPr>
          <w:b w:val="0"/>
          <w:bCs w:val="0"/>
          <w:sz w:val="28"/>
          <w:szCs w:val="28"/>
        </w:rPr>
        <w:t>204 "О национальных целях и стратегических задачах развития Российской Федерации на период до 2024 года"</w:t>
      </w:r>
      <w:r w:rsidR="00D335A3">
        <w:rPr>
          <w:b w:val="0"/>
          <w:sz w:val="28"/>
          <w:szCs w:val="28"/>
        </w:rPr>
        <w:t xml:space="preserve">, </w:t>
      </w:r>
      <w:r w:rsidR="00D335A3" w:rsidRPr="00945BFB">
        <w:rPr>
          <w:b w:val="0"/>
          <w:sz w:val="28"/>
          <w:szCs w:val="28"/>
        </w:rPr>
        <w:t xml:space="preserve">постановлением администрации города от </w:t>
      </w:r>
      <w:r w:rsidR="00A544FA">
        <w:rPr>
          <w:b w:val="0"/>
          <w:sz w:val="28"/>
          <w:szCs w:val="28"/>
        </w:rPr>
        <w:t xml:space="preserve"> </w:t>
      </w:r>
      <w:r w:rsidR="000F2A1F">
        <w:rPr>
          <w:b w:val="0"/>
          <w:sz w:val="28"/>
          <w:szCs w:val="28"/>
        </w:rPr>
        <w:t>30.08.2018</w:t>
      </w:r>
      <w:r w:rsidR="00A544FA">
        <w:rPr>
          <w:b w:val="0"/>
          <w:sz w:val="28"/>
          <w:szCs w:val="28"/>
        </w:rPr>
        <w:t xml:space="preserve"> </w:t>
      </w:r>
      <w:r w:rsidR="00D335A3" w:rsidRPr="000F2A1F">
        <w:rPr>
          <w:b w:val="0"/>
          <w:sz w:val="28"/>
          <w:szCs w:val="28"/>
        </w:rPr>
        <w:t xml:space="preserve">№ </w:t>
      </w:r>
      <w:r w:rsidR="000F2A1F">
        <w:rPr>
          <w:b w:val="0"/>
          <w:sz w:val="28"/>
          <w:szCs w:val="28"/>
        </w:rPr>
        <w:t>259</w:t>
      </w:r>
      <w:r w:rsidR="00D335A3" w:rsidRPr="00945BFB">
        <w:rPr>
          <w:b w:val="0"/>
          <w:sz w:val="28"/>
          <w:szCs w:val="28"/>
        </w:rPr>
        <w:t xml:space="preserve"> «</w:t>
      </w:r>
      <w:r w:rsidRPr="00821885">
        <w:rPr>
          <w:b w:val="0"/>
          <w:sz w:val="28"/>
          <w:szCs w:val="28"/>
        </w:rPr>
        <w:t>О модельной муниципальной</w:t>
      </w:r>
      <w:r>
        <w:rPr>
          <w:b w:val="0"/>
          <w:sz w:val="28"/>
          <w:szCs w:val="28"/>
        </w:rPr>
        <w:t xml:space="preserve"> </w:t>
      </w:r>
      <w:r w:rsidRPr="00821885">
        <w:rPr>
          <w:b w:val="0"/>
          <w:sz w:val="28"/>
          <w:szCs w:val="28"/>
        </w:rPr>
        <w:t>программе муниципального образования городской округ город Пыть-Ях, порядке принятия решения о разработке муниципальных</w:t>
      </w:r>
      <w:r w:rsidR="001C38A9">
        <w:rPr>
          <w:b w:val="0"/>
          <w:sz w:val="28"/>
          <w:szCs w:val="28"/>
        </w:rPr>
        <w:t xml:space="preserve"> </w:t>
      </w:r>
      <w:r w:rsidRPr="00821885">
        <w:rPr>
          <w:b w:val="0"/>
          <w:sz w:val="28"/>
          <w:szCs w:val="28"/>
        </w:rPr>
        <w:t>программ, их формирования, утверждения и реализации</w:t>
      </w:r>
      <w:r w:rsidR="001C38A9">
        <w:rPr>
          <w:b w:val="0"/>
          <w:sz w:val="28"/>
          <w:szCs w:val="28"/>
        </w:rPr>
        <w:t>»:</w:t>
      </w:r>
    </w:p>
    <w:p w:rsidR="00D12254" w:rsidRPr="00D12254" w:rsidRDefault="00D12254" w:rsidP="00524E8B">
      <w:pPr>
        <w:pStyle w:val="ConsPlusTitle"/>
        <w:rPr>
          <w:b w:val="0"/>
          <w:sz w:val="28"/>
          <w:szCs w:val="28"/>
        </w:rPr>
      </w:pPr>
    </w:p>
    <w:p w:rsidR="00D12254" w:rsidRPr="00D12254" w:rsidRDefault="00D12254" w:rsidP="00D12254">
      <w:pPr>
        <w:pStyle w:val="ConsPlusTitle"/>
        <w:jc w:val="both"/>
        <w:rPr>
          <w:b w:val="0"/>
          <w:sz w:val="28"/>
          <w:szCs w:val="28"/>
        </w:rPr>
      </w:pPr>
    </w:p>
    <w:p w:rsidR="00D12254" w:rsidRPr="00D12254" w:rsidRDefault="00D12254" w:rsidP="00D12254">
      <w:pPr>
        <w:pStyle w:val="ConsPlusTitle"/>
        <w:jc w:val="both"/>
        <w:rPr>
          <w:b w:val="0"/>
          <w:sz w:val="28"/>
          <w:szCs w:val="28"/>
        </w:rPr>
      </w:pPr>
    </w:p>
    <w:p w:rsidR="00D335A3" w:rsidRPr="00D335A3" w:rsidRDefault="00D335A3" w:rsidP="001C38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5A3">
        <w:rPr>
          <w:rFonts w:ascii="Times New Roman" w:hAnsi="Times New Roman"/>
          <w:sz w:val="28"/>
          <w:szCs w:val="28"/>
        </w:rPr>
        <w:t>1.</w:t>
      </w:r>
      <w:r w:rsidRPr="00D335A3">
        <w:rPr>
          <w:rFonts w:ascii="Times New Roman" w:hAnsi="Times New Roman"/>
          <w:sz w:val="28"/>
          <w:szCs w:val="28"/>
        </w:rPr>
        <w:tab/>
        <w:t xml:space="preserve">Утвердить </w:t>
      </w:r>
      <w:r>
        <w:rPr>
          <w:rFonts w:ascii="Times New Roman" w:hAnsi="Times New Roman"/>
          <w:sz w:val="28"/>
          <w:szCs w:val="28"/>
        </w:rPr>
        <w:t>муниципальную программу</w:t>
      </w:r>
      <w:r w:rsidRPr="00D335A3">
        <w:rPr>
          <w:rFonts w:ascii="Times New Roman" w:hAnsi="Times New Roman"/>
          <w:sz w:val="28"/>
          <w:szCs w:val="28"/>
        </w:rPr>
        <w:t xml:space="preserve"> «</w:t>
      </w:r>
      <w:r w:rsidR="003B22BE" w:rsidRPr="003B22BE">
        <w:rPr>
          <w:rFonts w:ascii="Times New Roman" w:hAnsi="Times New Roman"/>
          <w:sz w:val="28"/>
          <w:szCs w:val="28"/>
        </w:rPr>
        <w:t>Содержание городских территорий,</w:t>
      </w:r>
      <w:r w:rsidR="003B22BE">
        <w:rPr>
          <w:rFonts w:ascii="Times New Roman" w:hAnsi="Times New Roman"/>
          <w:sz w:val="28"/>
          <w:szCs w:val="28"/>
        </w:rPr>
        <w:t xml:space="preserve"> </w:t>
      </w:r>
      <w:r w:rsidR="003B22BE" w:rsidRPr="003B22BE">
        <w:rPr>
          <w:rFonts w:ascii="Times New Roman" w:hAnsi="Times New Roman"/>
          <w:sz w:val="28"/>
          <w:szCs w:val="28"/>
        </w:rPr>
        <w:t>озеленение и благоустройство</w:t>
      </w:r>
      <w:r w:rsidR="002E785D" w:rsidRPr="002E785D">
        <w:rPr>
          <w:rFonts w:ascii="Times New Roman" w:hAnsi="Times New Roman"/>
          <w:sz w:val="28"/>
          <w:szCs w:val="28"/>
        </w:rPr>
        <w:t xml:space="preserve"> </w:t>
      </w:r>
      <w:r w:rsidR="002E785D">
        <w:rPr>
          <w:rFonts w:ascii="Times New Roman" w:hAnsi="Times New Roman"/>
          <w:sz w:val="28"/>
          <w:szCs w:val="28"/>
        </w:rPr>
        <w:t>в городе Пыть-Яхе</w:t>
      </w:r>
      <w:r w:rsidRPr="00D335A3">
        <w:rPr>
          <w:rFonts w:ascii="Times New Roman" w:hAnsi="Times New Roman"/>
          <w:sz w:val="28"/>
          <w:szCs w:val="28"/>
        </w:rPr>
        <w:t>» согласно приложению.</w:t>
      </w:r>
    </w:p>
    <w:p w:rsidR="001C38A9" w:rsidRPr="001C38A9" w:rsidRDefault="001C38A9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lastRenderedPageBreak/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1C38A9" w:rsidRPr="001C38A9" w:rsidRDefault="001C38A9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3. Отделу по информационным ресурсам (А.А. Мерзляков) разместить постановление на официальном сайте администрации города в сети Интернет </w:t>
      </w:r>
    </w:p>
    <w:p w:rsidR="001C38A9" w:rsidRDefault="001C38A9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4. Настоящее постановление вступает в силу с 01.01.2019.</w:t>
      </w:r>
    </w:p>
    <w:p w:rsidR="001C38A9" w:rsidRDefault="001C38A9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Считать утратившими силу постановления администрации горда </w:t>
      </w:r>
    </w:p>
    <w:p w:rsidR="001C38A9" w:rsidRDefault="001C38A9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- </w:t>
      </w:r>
      <w:r w:rsidRPr="001C38A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Pr="001C38A9">
        <w:rPr>
          <w:rFonts w:ascii="Times New Roman" w:hAnsi="Times New Roman"/>
          <w:sz w:val="28"/>
          <w:szCs w:val="28"/>
        </w:rPr>
        <w:t>7.12.201</w:t>
      </w:r>
      <w:r>
        <w:rPr>
          <w:rFonts w:ascii="Times New Roman" w:hAnsi="Times New Roman"/>
          <w:sz w:val="28"/>
          <w:szCs w:val="28"/>
        </w:rPr>
        <w:t>6</w:t>
      </w:r>
      <w:r w:rsidRPr="001C38A9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48</w:t>
      </w:r>
      <w:r w:rsidRPr="001C38A9">
        <w:rPr>
          <w:rFonts w:ascii="Times New Roman" w:hAnsi="Times New Roman"/>
          <w:sz w:val="28"/>
          <w:szCs w:val="28"/>
        </w:rPr>
        <w:t>-па «Об утверждении</w:t>
      </w:r>
      <w:r>
        <w:rPr>
          <w:rFonts w:ascii="Times New Roman" w:hAnsi="Times New Roman"/>
          <w:sz w:val="28"/>
          <w:szCs w:val="28"/>
        </w:rPr>
        <w:t xml:space="preserve"> ведомственной целевой программы «Благоустройство города Пыть-Яха на 2017-2019годы»;</w:t>
      </w:r>
    </w:p>
    <w:p w:rsidR="001C38A9" w:rsidRDefault="001C38A9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13.06.2017 № 151-па «О внесении изменений в постановление администрации горда от </w:t>
      </w:r>
      <w:r>
        <w:rPr>
          <w:rFonts w:ascii="Times New Roman" w:hAnsi="Times New Roman"/>
          <w:sz w:val="28"/>
          <w:szCs w:val="28"/>
        </w:rPr>
        <w:t>2</w:t>
      </w:r>
      <w:r w:rsidRPr="001C38A9">
        <w:rPr>
          <w:rFonts w:ascii="Times New Roman" w:hAnsi="Times New Roman"/>
          <w:sz w:val="28"/>
          <w:szCs w:val="28"/>
        </w:rPr>
        <w:t>7.12.201</w:t>
      </w:r>
      <w:r>
        <w:rPr>
          <w:rFonts w:ascii="Times New Roman" w:hAnsi="Times New Roman"/>
          <w:sz w:val="28"/>
          <w:szCs w:val="28"/>
        </w:rPr>
        <w:t>6</w:t>
      </w:r>
      <w:r w:rsidRPr="001C38A9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48</w:t>
      </w:r>
      <w:r w:rsidRPr="001C38A9">
        <w:rPr>
          <w:rFonts w:ascii="Times New Roman" w:hAnsi="Times New Roman"/>
          <w:sz w:val="28"/>
          <w:szCs w:val="28"/>
        </w:rPr>
        <w:t>-па «Об утверждении</w:t>
      </w:r>
      <w:r>
        <w:rPr>
          <w:rFonts w:ascii="Times New Roman" w:hAnsi="Times New Roman"/>
          <w:sz w:val="28"/>
          <w:szCs w:val="28"/>
        </w:rPr>
        <w:t xml:space="preserve"> ведомственной целевой программы «Благоустройство города Пыть-Яха на 2017-2019годы»</w:t>
      </w:r>
      <w:r>
        <w:rPr>
          <w:rFonts w:ascii="Times New Roman" w:hAnsi="Times New Roman"/>
          <w:sz w:val="28"/>
          <w:szCs w:val="28"/>
        </w:rPr>
        <w:t>;</w:t>
      </w:r>
    </w:p>
    <w:p w:rsidR="001C38A9" w:rsidRDefault="001C38A9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07.08.2017 № 206-па </w:t>
      </w:r>
      <w:r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горда от 2</w:t>
      </w:r>
      <w:r w:rsidRPr="001C38A9">
        <w:rPr>
          <w:rFonts w:ascii="Times New Roman" w:hAnsi="Times New Roman"/>
          <w:sz w:val="28"/>
          <w:szCs w:val="28"/>
        </w:rPr>
        <w:t>7.12.201</w:t>
      </w:r>
      <w:r>
        <w:rPr>
          <w:rFonts w:ascii="Times New Roman" w:hAnsi="Times New Roman"/>
          <w:sz w:val="28"/>
          <w:szCs w:val="28"/>
        </w:rPr>
        <w:t>6</w:t>
      </w:r>
      <w:r w:rsidRPr="001C38A9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48</w:t>
      </w:r>
      <w:r w:rsidRPr="001C38A9">
        <w:rPr>
          <w:rFonts w:ascii="Times New Roman" w:hAnsi="Times New Roman"/>
          <w:sz w:val="28"/>
          <w:szCs w:val="28"/>
        </w:rPr>
        <w:t>-па «Об утверждении</w:t>
      </w:r>
      <w:r>
        <w:rPr>
          <w:rFonts w:ascii="Times New Roman" w:hAnsi="Times New Roman"/>
          <w:sz w:val="28"/>
          <w:szCs w:val="28"/>
        </w:rPr>
        <w:t xml:space="preserve"> ведомственной целевой программы «Благоустройство города Пыть-Яха на 2017-2019годы»;</w:t>
      </w:r>
    </w:p>
    <w:p w:rsidR="001C38A9" w:rsidRDefault="001C38A9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06.12.2017 № 322-па </w:t>
      </w:r>
      <w:r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горда от 2</w:t>
      </w:r>
      <w:r w:rsidRPr="001C38A9">
        <w:rPr>
          <w:rFonts w:ascii="Times New Roman" w:hAnsi="Times New Roman"/>
          <w:sz w:val="28"/>
          <w:szCs w:val="28"/>
        </w:rPr>
        <w:t>7.12.201</w:t>
      </w:r>
      <w:r>
        <w:rPr>
          <w:rFonts w:ascii="Times New Roman" w:hAnsi="Times New Roman"/>
          <w:sz w:val="28"/>
          <w:szCs w:val="28"/>
        </w:rPr>
        <w:t>6</w:t>
      </w:r>
      <w:r w:rsidRPr="001C38A9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48</w:t>
      </w:r>
      <w:r w:rsidRPr="001C38A9">
        <w:rPr>
          <w:rFonts w:ascii="Times New Roman" w:hAnsi="Times New Roman"/>
          <w:sz w:val="28"/>
          <w:szCs w:val="28"/>
        </w:rPr>
        <w:t>-па «Об утверждении</w:t>
      </w:r>
      <w:r>
        <w:rPr>
          <w:rFonts w:ascii="Times New Roman" w:hAnsi="Times New Roman"/>
          <w:sz w:val="28"/>
          <w:szCs w:val="28"/>
        </w:rPr>
        <w:t xml:space="preserve"> ведомственной целевой программы «Благоустройство города Пыть-Яха на 2017-2019годы»;</w:t>
      </w:r>
    </w:p>
    <w:p w:rsidR="001C38A9" w:rsidRDefault="001C38A9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25.12.2017 № 355-па </w:t>
      </w:r>
      <w:r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горда от 2</w:t>
      </w:r>
      <w:r w:rsidRPr="001C38A9">
        <w:rPr>
          <w:rFonts w:ascii="Times New Roman" w:hAnsi="Times New Roman"/>
          <w:sz w:val="28"/>
          <w:szCs w:val="28"/>
        </w:rPr>
        <w:t>7.12.201</w:t>
      </w:r>
      <w:r>
        <w:rPr>
          <w:rFonts w:ascii="Times New Roman" w:hAnsi="Times New Roman"/>
          <w:sz w:val="28"/>
          <w:szCs w:val="28"/>
        </w:rPr>
        <w:t>6</w:t>
      </w:r>
      <w:r w:rsidRPr="001C38A9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48</w:t>
      </w:r>
      <w:r w:rsidRPr="001C38A9">
        <w:rPr>
          <w:rFonts w:ascii="Times New Roman" w:hAnsi="Times New Roman"/>
          <w:sz w:val="28"/>
          <w:szCs w:val="28"/>
        </w:rPr>
        <w:t>-па «Об утверждении</w:t>
      </w:r>
      <w:r>
        <w:rPr>
          <w:rFonts w:ascii="Times New Roman" w:hAnsi="Times New Roman"/>
          <w:sz w:val="28"/>
          <w:szCs w:val="28"/>
        </w:rPr>
        <w:t xml:space="preserve"> ведомственной целевой программы «Благоустройство города Пыть-Яха на 2017-2019годы»;</w:t>
      </w:r>
    </w:p>
    <w:p w:rsidR="001C38A9" w:rsidRDefault="001C38A9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23.04.2018 № 84-па </w:t>
      </w:r>
      <w:r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горда от 2</w:t>
      </w:r>
      <w:r w:rsidRPr="001C38A9">
        <w:rPr>
          <w:rFonts w:ascii="Times New Roman" w:hAnsi="Times New Roman"/>
          <w:sz w:val="28"/>
          <w:szCs w:val="28"/>
        </w:rPr>
        <w:t>7.12.201</w:t>
      </w:r>
      <w:r>
        <w:rPr>
          <w:rFonts w:ascii="Times New Roman" w:hAnsi="Times New Roman"/>
          <w:sz w:val="28"/>
          <w:szCs w:val="28"/>
        </w:rPr>
        <w:t>6</w:t>
      </w:r>
      <w:r w:rsidRPr="001C38A9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48</w:t>
      </w:r>
      <w:r w:rsidRPr="001C38A9">
        <w:rPr>
          <w:rFonts w:ascii="Times New Roman" w:hAnsi="Times New Roman"/>
          <w:sz w:val="28"/>
          <w:szCs w:val="28"/>
        </w:rPr>
        <w:t>-па «Об утверждении</w:t>
      </w:r>
      <w:r>
        <w:rPr>
          <w:rFonts w:ascii="Times New Roman" w:hAnsi="Times New Roman"/>
          <w:sz w:val="28"/>
          <w:szCs w:val="28"/>
        </w:rPr>
        <w:t xml:space="preserve"> ведомственной целевой программы «Благоустройство города Пыть-Яха на 2017-2019годы»;</w:t>
      </w:r>
    </w:p>
    <w:p w:rsidR="00A544FA" w:rsidRPr="00D12254" w:rsidRDefault="00D335A3" w:rsidP="001C38A9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35A3">
        <w:rPr>
          <w:rFonts w:ascii="Times New Roman" w:hAnsi="Times New Roman"/>
          <w:sz w:val="28"/>
          <w:szCs w:val="28"/>
        </w:rPr>
        <w:t>6.</w:t>
      </w:r>
      <w:r w:rsidRPr="00D335A3">
        <w:rPr>
          <w:rFonts w:ascii="Times New Roman" w:hAnsi="Times New Roman"/>
          <w:sz w:val="28"/>
          <w:szCs w:val="28"/>
        </w:rPr>
        <w:tab/>
      </w:r>
      <w:r w:rsidR="00A544FA" w:rsidRPr="00D1225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- начальника управления по жилищно-коммунальному комплексу, транспорту и дорогам.</w:t>
      </w:r>
    </w:p>
    <w:p w:rsidR="00D12254" w:rsidRPr="00D12254" w:rsidRDefault="00D12254" w:rsidP="00D12254">
      <w:pPr>
        <w:jc w:val="both"/>
        <w:rPr>
          <w:rFonts w:ascii="Times New Roman" w:hAnsi="Times New Roman"/>
          <w:sz w:val="28"/>
          <w:szCs w:val="28"/>
        </w:rPr>
      </w:pPr>
    </w:p>
    <w:p w:rsidR="00D12254" w:rsidRPr="00D12254" w:rsidRDefault="00D12254" w:rsidP="00D1225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12254">
        <w:rPr>
          <w:rFonts w:ascii="Times New Roman" w:hAnsi="Times New Roman"/>
          <w:sz w:val="28"/>
          <w:szCs w:val="28"/>
        </w:rPr>
        <w:t>И.о</w:t>
      </w:r>
      <w:proofErr w:type="spellEnd"/>
      <w:r w:rsidRPr="00D12254">
        <w:rPr>
          <w:rFonts w:ascii="Times New Roman" w:hAnsi="Times New Roman"/>
          <w:sz w:val="28"/>
          <w:szCs w:val="28"/>
        </w:rPr>
        <w:t>. главы города Пыть-Яха                                                                 А.Н. Морозов</w:t>
      </w:r>
    </w:p>
    <w:p w:rsidR="00F07751" w:rsidRPr="001C38A9" w:rsidRDefault="00E21A91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07751" w:rsidRPr="001C38A9">
        <w:rPr>
          <w:rFonts w:ascii="Times New Roman" w:hAnsi="Times New Roman"/>
          <w:sz w:val="28"/>
          <w:szCs w:val="28"/>
        </w:rPr>
        <w:t xml:space="preserve">к постановлению </w:t>
      </w:r>
      <w:r w:rsidR="001C38A9" w:rsidRPr="001C38A9">
        <w:rPr>
          <w:rFonts w:ascii="Times New Roman" w:hAnsi="Times New Roman"/>
          <w:sz w:val="28"/>
          <w:szCs w:val="28"/>
        </w:rPr>
        <w:t>администрации гор</w:t>
      </w:r>
      <w:r w:rsidR="001C38A9">
        <w:rPr>
          <w:rFonts w:ascii="Times New Roman" w:hAnsi="Times New Roman"/>
          <w:sz w:val="28"/>
          <w:szCs w:val="28"/>
        </w:rPr>
        <w:t>о</w:t>
      </w:r>
      <w:r w:rsidR="001C38A9" w:rsidRPr="001C38A9">
        <w:rPr>
          <w:rFonts w:ascii="Times New Roman" w:hAnsi="Times New Roman"/>
          <w:sz w:val="28"/>
          <w:szCs w:val="28"/>
        </w:rPr>
        <w:t>да</w:t>
      </w:r>
      <w:r w:rsidR="001C38A9">
        <w:rPr>
          <w:rFonts w:ascii="Times New Roman" w:hAnsi="Times New Roman"/>
          <w:sz w:val="28"/>
          <w:szCs w:val="28"/>
        </w:rPr>
        <w:t xml:space="preserve"> Пыть-Ях</w:t>
      </w:r>
    </w:p>
    <w:p w:rsidR="00AC5963" w:rsidRDefault="00AC5963" w:rsidP="006B0A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C4243" w:rsidRPr="001C38A9" w:rsidRDefault="00126C4D" w:rsidP="006B0A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Паспорт м</w:t>
      </w:r>
      <w:r w:rsidR="00802DC7" w:rsidRPr="001C38A9">
        <w:rPr>
          <w:rFonts w:ascii="Times New Roman" w:hAnsi="Times New Roman"/>
          <w:sz w:val="28"/>
          <w:szCs w:val="28"/>
        </w:rPr>
        <w:t>униципальн</w:t>
      </w:r>
      <w:r w:rsidRPr="001C38A9">
        <w:rPr>
          <w:rFonts w:ascii="Times New Roman" w:hAnsi="Times New Roman"/>
          <w:sz w:val="28"/>
          <w:szCs w:val="28"/>
        </w:rPr>
        <w:t>ой</w:t>
      </w:r>
      <w:r w:rsidR="00714B24" w:rsidRPr="001C38A9">
        <w:rPr>
          <w:rFonts w:ascii="Times New Roman" w:hAnsi="Times New Roman"/>
          <w:sz w:val="28"/>
          <w:szCs w:val="28"/>
        </w:rPr>
        <w:t xml:space="preserve"> </w:t>
      </w:r>
      <w:r w:rsidR="006214D9" w:rsidRPr="001C38A9">
        <w:rPr>
          <w:rFonts w:ascii="Times New Roman" w:hAnsi="Times New Roman"/>
          <w:sz w:val="28"/>
          <w:szCs w:val="28"/>
        </w:rPr>
        <w:t>программ</w:t>
      </w:r>
      <w:r w:rsidR="002F5926" w:rsidRPr="001C38A9">
        <w:rPr>
          <w:rFonts w:ascii="Times New Roman" w:hAnsi="Times New Roman"/>
          <w:sz w:val="28"/>
          <w:szCs w:val="28"/>
        </w:rPr>
        <w:t>ы</w:t>
      </w:r>
      <w:r w:rsidR="00FF4033" w:rsidRPr="001C38A9">
        <w:rPr>
          <w:rFonts w:ascii="Times New Roman" w:hAnsi="Times New Roman"/>
          <w:sz w:val="28"/>
          <w:szCs w:val="28"/>
        </w:rPr>
        <w:t xml:space="preserve"> </w:t>
      </w:r>
    </w:p>
    <w:p w:rsidR="002C3B33" w:rsidRPr="001C38A9" w:rsidRDefault="00714B24" w:rsidP="00C741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«</w:t>
      </w:r>
      <w:r w:rsidR="00C741EF" w:rsidRPr="001C38A9">
        <w:rPr>
          <w:rFonts w:ascii="Times New Roman" w:hAnsi="Times New Roman"/>
          <w:sz w:val="28"/>
          <w:szCs w:val="28"/>
        </w:rPr>
        <w:t>Содержание городских территорий, озеленение и благоустройство</w:t>
      </w:r>
      <w:r w:rsidR="00D32A31" w:rsidRPr="001C38A9">
        <w:rPr>
          <w:rFonts w:ascii="Times New Roman" w:hAnsi="Times New Roman"/>
          <w:sz w:val="28"/>
          <w:szCs w:val="28"/>
        </w:rPr>
        <w:t xml:space="preserve"> </w:t>
      </w:r>
    </w:p>
    <w:p w:rsidR="00714B24" w:rsidRPr="001C38A9" w:rsidRDefault="002C3B33" w:rsidP="00A544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в городе Пыть-Яхе</w:t>
      </w:r>
      <w:r w:rsidR="00714B24" w:rsidRPr="001C38A9">
        <w:rPr>
          <w:rFonts w:ascii="Times New Roman" w:hAnsi="Times New Roman"/>
          <w:sz w:val="28"/>
          <w:szCs w:val="28"/>
        </w:rPr>
        <w:t>»</w:t>
      </w:r>
      <w:r w:rsidR="00F16305" w:rsidRPr="001C38A9">
        <w:rPr>
          <w:rFonts w:ascii="Times New Roman" w:hAnsi="Times New Roman"/>
          <w:sz w:val="28"/>
          <w:szCs w:val="28"/>
        </w:rPr>
        <w:t xml:space="preserve"> </w:t>
      </w:r>
    </w:p>
    <w:p w:rsidR="0026143E" w:rsidRPr="001C38A9" w:rsidRDefault="0026143E" w:rsidP="001C38A9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79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1"/>
        <w:gridCol w:w="6520"/>
      </w:tblGrid>
      <w:tr w:rsidR="00993402" w:rsidRPr="00AC5963" w:rsidTr="001C38A9">
        <w:trPr>
          <w:trHeight w:val="90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CC3910" w:rsidP="00AC59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 xml:space="preserve">Содержание городских территорий, озеленение и благоустройство </w:t>
            </w:r>
            <w:r w:rsidR="002E785D" w:rsidRPr="00AC5963">
              <w:rPr>
                <w:rFonts w:ascii="Times New Roman" w:hAnsi="Times New Roman"/>
                <w:sz w:val="26"/>
                <w:szCs w:val="26"/>
              </w:rPr>
              <w:t>в городе Пыть-Яхе</w:t>
            </w:r>
            <w:r w:rsidR="00AC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5963" w:rsidRPr="00AC5963">
              <w:rPr>
                <w:rFonts w:ascii="Times New Roman" w:hAnsi="Times New Roman"/>
                <w:sz w:val="26"/>
                <w:szCs w:val="26"/>
              </w:rPr>
              <w:t xml:space="preserve">(далее </w:t>
            </w:r>
            <w:r w:rsidR="00AC5963">
              <w:rPr>
                <w:rFonts w:ascii="Times New Roman" w:hAnsi="Times New Roman"/>
                <w:sz w:val="26"/>
                <w:szCs w:val="26"/>
              </w:rPr>
              <w:t xml:space="preserve">– также </w:t>
            </w:r>
            <w:r w:rsidR="00AC5963" w:rsidRPr="00AC5963">
              <w:rPr>
                <w:rFonts w:ascii="Times New Roman" w:hAnsi="Times New Roman"/>
                <w:sz w:val="26"/>
                <w:szCs w:val="26"/>
              </w:rPr>
              <w:t>Программа</w:t>
            </w:r>
            <w:r w:rsidR="00AC596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93402" w:rsidRPr="00AC5963" w:rsidTr="001C38A9">
        <w:trPr>
          <w:trHeight w:val="90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Дата утверждения</w:t>
            </w:r>
          </w:p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1E5043" w:rsidP="004965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Постановление администрации города от __________№ _____ «Об утверждении муниципальной программы «</w:t>
            </w:r>
            <w:r w:rsidR="00C741EF" w:rsidRPr="00AC5963">
              <w:rPr>
                <w:rFonts w:ascii="Times New Roman" w:hAnsi="Times New Roman"/>
                <w:sz w:val="26"/>
                <w:szCs w:val="26"/>
              </w:rPr>
              <w:t>Содержание городских территорий, озеленение и благоустройство</w:t>
            </w:r>
            <w:r w:rsidR="002E785D" w:rsidRPr="00AC5963">
              <w:rPr>
                <w:rFonts w:ascii="Times New Roman" w:hAnsi="Times New Roman"/>
                <w:sz w:val="26"/>
                <w:szCs w:val="26"/>
              </w:rPr>
              <w:t xml:space="preserve"> в городе Пыть-Яхе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993402" w:rsidRPr="00AC5963" w:rsidTr="001C38A9">
        <w:trPr>
          <w:trHeight w:val="90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6D1016" w:rsidP="006D10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Управление по жилищно-коммунальному комплексу, транспорту и дорогам</w:t>
            </w:r>
          </w:p>
        </w:tc>
      </w:tr>
      <w:tr w:rsidR="00993402" w:rsidRPr="00AC5963" w:rsidTr="001C38A9">
        <w:trPr>
          <w:trHeight w:val="90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963" w:rsidRPr="00AC5963" w:rsidRDefault="00B300C4" w:rsidP="00AC596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Отдел по культуре и искусству,</w:t>
            </w:r>
            <w:r w:rsidR="00AC5963" w:rsidRPr="00AC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6367E" w:rsidRPr="00AC5963" w:rsidRDefault="0066367E" w:rsidP="00AC596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Отдел по физической культуре и спорту,</w:t>
            </w:r>
            <w:r w:rsidR="00AC5963" w:rsidRPr="00AC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623D0" w:rsidRPr="00AC5963" w:rsidRDefault="00F9015F" w:rsidP="00AC596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Отдел по наградам, связям с общественными организациями и СМИ управления делами</w:t>
            </w:r>
          </w:p>
        </w:tc>
      </w:tr>
      <w:tr w:rsidR="00993402" w:rsidRPr="00AC5963" w:rsidTr="001C38A9">
        <w:trPr>
          <w:trHeight w:val="90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1E5043" w:rsidP="00BC306F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ab/>
              <w:t xml:space="preserve">Улучшение условий проживания граждан, повышение уровня комфортности пребывания на территории города. </w:t>
            </w:r>
          </w:p>
        </w:tc>
      </w:tr>
      <w:tr w:rsidR="00993402" w:rsidRPr="00AC5963" w:rsidTr="001C38A9">
        <w:trPr>
          <w:trHeight w:val="90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06F" w:rsidRPr="00AC5963" w:rsidRDefault="00D84744" w:rsidP="00D84744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1.</w:t>
            </w:r>
            <w:r w:rsidR="00DA6FA6" w:rsidRPr="00AC5963">
              <w:rPr>
                <w:sz w:val="26"/>
                <w:szCs w:val="26"/>
              </w:rPr>
              <w:t xml:space="preserve">  </w:t>
            </w:r>
            <w:r w:rsidR="00BC306F" w:rsidRPr="00AC5963">
              <w:rPr>
                <w:sz w:val="26"/>
                <w:szCs w:val="26"/>
              </w:rPr>
              <w:t>Организация освещения улиц.</w:t>
            </w:r>
          </w:p>
          <w:p w:rsidR="00BC306F" w:rsidRPr="00AC5963" w:rsidRDefault="00BC306F" w:rsidP="00D8474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2</w:t>
            </w:r>
            <w:r w:rsidR="00D84744" w:rsidRPr="00AC5963">
              <w:rPr>
                <w:sz w:val="26"/>
                <w:szCs w:val="26"/>
              </w:rPr>
              <w:t>.</w:t>
            </w:r>
            <w:r w:rsidR="00DA6FA6" w:rsidRPr="00AC5963">
              <w:rPr>
                <w:sz w:val="26"/>
                <w:szCs w:val="26"/>
              </w:rPr>
              <w:t xml:space="preserve">  </w:t>
            </w:r>
            <w:r w:rsidRPr="00AC5963">
              <w:rPr>
                <w:sz w:val="26"/>
                <w:szCs w:val="26"/>
              </w:rPr>
              <w:t>Озеленение городской территории.</w:t>
            </w:r>
          </w:p>
          <w:p w:rsidR="00BC306F" w:rsidRPr="00AC5963" w:rsidRDefault="00BC306F" w:rsidP="00D84744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3</w:t>
            </w:r>
            <w:r w:rsidR="00D84744" w:rsidRPr="00AC5963">
              <w:rPr>
                <w:sz w:val="26"/>
                <w:szCs w:val="26"/>
              </w:rPr>
              <w:t>.</w:t>
            </w:r>
            <w:r w:rsidR="00DA6FA6" w:rsidRPr="00AC5963">
              <w:rPr>
                <w:sz w:val="26"/>
                <w:szCs w:val="26"/>
              </w:rPr>
              <w:t xml:space="preserve">  С</w:t>
            </w:r>
            <w:r w:rsidRPr="00AC5963">
              <w:rPr>
                <w:sz w:val="26"/>
                <w:szCs w:val="26"/>
              </w:rPr>
              <w:t>одержание мест захоронения.</w:t>
            </w:r>
          </w:p>
          <w:p w:rsidR="00BC306F" w:rsidRPr="00AC5963" w:rsidRDefault="00BC306F" w:rsidP="00D84744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4</w:t>
            </w:r>
            <w:r w:rsidR="00D84744" w:rsidRPr="00AC5963">
              <w:rPr>
                <w:sz w:val="26"/>
                <w:szCs w:val="26"/>
              </w:rPr>
              <w:t>.</w:t>
            </w:r>
            <w:r w:rsidR="00DA6FA6" w:rsidRPr="00AC5963">
              <w:rPr>
                <w:sz w:val="26"/>
                <w:szCs w:val="26"/>
              </w:rPr>
              <w:t xml:space="preserve"> </w:t>
            </w:r>
            <w:r w:rsidRPr="00AC5963">
              <w:rPr>
                <w:sz w:val="26"/>
                <w:szCs w:val="26"/>
              </w:rPr>
              <w:t xml:space="preserve">Содержание и текущее обслуживание существующих объектов благоустройства, городских территорий в соответствии с установленными Правилами и нормами. </w:t>
            </w:r>
          </w:p>
          <w:p w:rsidR="00993402" w:rsidRPr="00AC5963" w:rsidRDefault="00FB57E0" w:rsidP="001C3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5</w:t>
            </w:r>
            <w:r w:rsidR="00D84744" w:rsidRPr="00AC5963">
              <w:rPr>
                <w:rFonts w:ascii="Times New Roman" w:hAnsi="Times New Roman"/>
                <w:sz w:val="26"/>
                <w:szCs w:val="26"/>
              </w:rPr>
              <w:t>.</w:t>
            </w:r>
            <w:r w:rsidR="00DA6FA6" w:rsidRPr="00AC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306F" w:rsidRPr="00AC5963">
              <w:rPr>
                <w:rFonts w:ascii="Times New Roman" w:hAnsi="Times New Roman"/>
                <w:sz w:val="26"/>
                <w:szCs w:val="26"/>
              </w:rPr>
              <w:t>Повышение уровня культуры населения.</w:t>
            </w:r>
          </w:p>
        </w:tc>
      </w:tr>
      <w:tr w:rsidR="00993402" w:rsidRPr="00AC5963" w:rsidTr="001C38A9">
        <w:trPr>
          <w:trHeight w:val="90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Подпрограммы или основные мероприятия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8C3" w:rsidRPr="00AC5963" w:rsidRDefault="00DA6FA6" w:rsidP="002B18C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1.</w:t>
            </w:r>
            <w:r w:rsidR="0029267A" w:rsidRPr="00AC5963">
              <w:rPr>
                <w:sz w:val="26"/>
                <w:szCs w:val="26"/>
              </w:rPr>
              <w:t xml:space="preserve"> </w:t>
            </w:r>
            <w:r w:rsidRPr="00AC5963">
              <w:rPr>
                <w:sz w:val="26"/>
                <w:szCs w:val="26"/>
              </w:rPr>
              <w:t>О</w:t>
            </w:r>
            <w:r w:rsidR="002B18C3" w:rsidRPr="00AC5963">
              <w:rPr>
                <w:sz w:val="26"/>
                <w:szCs w:val="26"/>
              </w:rPr>
              <w:t>рганизация освещения улиц, территорий микрорайонов</w:t>
            </w:r>
            <w:r w:rsidRPr="00AC5963">
              <w:rPr>
                <w:sz w:val="26"/>
                <w:szCs w:val="26"/>
              </w:rPr>
              <w:t>.</w:t>
            </w:r>
          </w:p>
          <w:p w:rsidR="0029267A" w:rsidRPr="00AC5963" w:rsidRDefault="00DA6FA6" w:rsidP="0029267A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2.</w:t>
            </w:r>
            <w:r w:rsidR="0029267A" w:rsidRPr="00AC5963">
              <w:rPr>
                <w:sz w:val="26"/>
                <w:szCs w:val="26"/>
              </w:rPr>
              <w:t xml:space="preserve"> </w:t>
            </w:r>
            <w:r w:rsidRPr="00AC5963">
              <w:rPr>
                <w:sz w:val="26"/>
                <w:szCs w:val="26"/>
              </w:rPr>
              <w:t>О</w:t>
            </w:r>
            <w:r w:rsidR="0029267A" w:rsidRPr="00AC5963">
              <w:rPr>
                <w:sz w:val="26"/>
                <w:szCs w:val="26"/>
              </w:rPr>
              <w:t>рганизация озеленения и благоустройства территории города, охрана, защита, воспроизводство зеленых насаждений</w:t>
            </w:r>
            <w:r w:rsidR="002602CB" w:rsidRPr="00AC5963">
              <w:rPr>
                <w:sz w:val="26"/>
                <w:szCs w:val="26"/>
              </w:rPr>
              <w:t xml:space="preserve"> </w:t>
            </w:r>
            <w:r w:rsidR="0029267A" w:rsidRPr="00AC5963">
              <w:rPr>
                <w:sz w:val="26"/>
                <w:szCs w:val="26"/>
              </w:rPr>
              <w:t>необходимость в охране и патрулировании лесопарковых зон</w:t>
            </w:r>
            <w:r w:rsidRPr="00AC5963">
              <w:rPr>
                <w:sz w:val="26"/>
                <w:szCs w:val="26"/>
              </w:rPr>
              <w:t>.</w:t>
            </w:r>
          </w:p>
          <w:p w:rsidR="002B18C3" w:rsidRPr="00AC5963" w:rsidRDefault="00DA6FA6" w:rsidP="002B18C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3.</w:t>
            </w:r>
            <w:r w:rsidR="002B18C3" w:rsidRPr="00AC5963">
              <w:rPr>
                <w:sz w:val="26"/>
                <w:szCs w:val="26"/>
              </w:rPr>
              <w:t xml:space="preserve"> </w:t>
            </w:r>
            <w:r w:rsidRPr="00AC5963">
              <w:rPr>
                <w:sz w:val="26"/>
                <w:szCs w:val="26"/>
              </w:rPr>
              <w:t>С</w:t>
            </w:r>
            <w:r w:rsidR="002B18C3" w:rsidRPr="00AC5963">
              <w:rPr>
                <w:sz w:val="26"/>
                <w:szCs w:val="26"/>
              </w:rPr>
              <w:t>одержание мест захоронения</w:t>
            </w:r>
            <w:r w:rsidRPr="00AC5963">
              <w:rPr>
                <w:sz w:val="26"/>
                <w:szCs w:val="26"/>
              </w:rPr>
              <w:t>.</w:t>
            </w:r>
          </w:p>
          <w:p w:rsidR="002B18C3" w:rsidRPr="00AC5963" w:rsidRDefault="00DA6FA6" w:rsidP="002B18C3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4.</w:t>
            </w:r>
            <w:r w:rsidR="0029267A" w:rsidRPr="00AC5963">
              <w:rPr>
                <w:sz w:val="26"/>
                <w:szCs w:val="26"/>
              </w:rPr>
              <w:t xml:space="preserve"> </w:t>
            </w:r>
            <w:r w:rsidRPr="00AC5963">
              <w:rPr>
                <w:sz w:val="26"/>
                <w:szCs w:val="26"/>
              </w:rPr>
              <w:t>С</w:t>
            </w:r>
            <w:r w:rsidR="002B18C3" w:rsidRPr="00AC5963">
              <w:rPr>
                <w:sz w:val="26"/>
                <w:szCs w:val="26"/>
              </w:rPr>
              <w:t xml:space="preserve">оздание условий для массового отдыха </w:t>
            </w:r>
            <w:proofErr w:type="gramStart"/>
            <w:r w:rsidR="002B18C3" w:rsidRPr="00AC5963">
              <w:rPr>
                <w:sz w:val="26"/>
                <w:szCs w:val="26"/>
              </w:rPr>
              <w:t>жителей города</w:t>
            </w:r>
            <w:proofErr w:type="gramEnd"/>
            <w:r w:rsidR="002B18C3" w:rsidRPr="00AC5963">
              <w:rPr>
                <w:sz w:val="26"/>
                <w:szCs w:val="26"/>
              </w:rPr>
              <w:t xml:space="preserve"> и организация обустройства мест массового отдыха</w:t>
            </w:r>
            <w:r w:rsidRPr="00AC5963">
              <w:rPr>
                <w:sz w:val="26"/>
                <w:szCs w:val="26"/>
              </w:rPr>
              <w:t>.</w:t>
            </w:r>
          </w:p>
          <w:p w:rsidR="00993402" w:rsidRPr="00AC5963" w:rsidRDefault="00DA6FA6" w:rsidP="001C38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5.</w:t>
            </w:r>
            <w:r w:rsidR="0029267A" w:rsidRPr="00AC5963">
              <w:rPr>
                <w:sz w:val="26"/>
                <w:szCs w:val="26"/>
              </w:rPr>
              <w:t xml:space="preserve">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П</w:t>
            </w:r>
            <w:r w:rsidR="00B53379" w:rsidRPr="00AC5963">
              <w:rPr>
                <w:rFonts w:ascii="Times New Roman" w:hAnsi="Times New Roman"/>
                <w:sz w:val="26"/>
                <w:szCs w:val="26"/>
              </w:rPr>
              <w:t>овышение уровня культуры населения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93402" w:rsidRPr="00AC5963" w:rsidTr="001C38A9">
        <w:trPr>
          <w:trHeight w:val="481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lastRenderedPageBreak/>
              <w:t>Наименование портфеля проектов, проекта, направленных в том числе на реализацию в Ханты-Мансийском автономном округе - Югре</w:t>
            </w:r>
          </w:p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национальных проектов (программ) Российской Федерации.</w:t>
            </w:r>
          </w:p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6D10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3402" w:rsidRPr="00AC5963" w:rsidTr="001C38A9">
        <w:trPr>
          <w:trHeight w:val="90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7A" w:rsidRPr="00AC5963" w:rsidRDefault="002F1D4A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Доля улично-дорожных сетей, обеспеченных освещением в общей протяженности улично-дорожной сети, % - 54,4.</w:t>
            </w:r>
          </w:p>
          <w:p w:rsidR="002F1D4A" w:rsidRPr="00AC5963" w:rsidRDefault="002F1D4A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Избежание материального ущерба от лесных пожаров на территории лесопарковых зон площадью 2671,7 га, руб.</w:t>
            </w:r>
          </w:p>
          <w:p w:rsidR="002F1D4A" w:rsidRPr="00AC5963" w:rsidRDefault="002F1D4A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Оформление цветочных композиций, содержание газонов, м2 – 142 227 м2.</w:t>
            </w:r>
          </w:p>
          <w:p w:rsidR="002F1D4A" w:rsidRPr="00AC5963" w:rsidRDefault="002F1D4A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Содержание городского кладбища, м2, в том числе уход за территорией, охрана кладбища - 53900 м2.</w:t>
            </w:r>
          </w:p>
          <w:p w:rsidR="002F1D4A" w:rsidRPr="00AC5963" w:rsidRDefault="002F1D4A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AC5963">
              <w:rPr>
                <w:rFonts w:ascii="Times New Roman" w:hAnsi="Times New Roman"/>
                <w:sz w:val="26"/>
                <w:szCs w:val="26"/>
              </w:rPr>
              <w:t>меропр</w:t>
            </w:r>
            <w:proofErr w:type="spellEnd"/>
            <w:r w:rsidRPr="00AC5963">
              <w:rPr>
                <w:rFonts w:ascii="Times New Roman" w:hAnsi="Times New Roman"/>
                <w:sz w:val="26"/>
                <w:szCs w:val="26"/>
              </w:rPr>
              <w:t>. – 8.</w:t>
            </w:r>
          </w:p>
          <w:p w:rsidR="002F1D4A" w:rsidRPr="00AC5963" w:rsidRDefault="002F1D4A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Строительство ледового городка, охрана, устройство новогодней иллюминации. Демонтаж городка и новогодней иллюминации, шт. – 3.</w:t>
            </w:r>
          </w:p>
          <w:p w:rsidR="002F1D4A" w:rsidRPr="00AC5963" w:rsidRDefault="002F1D4A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 xml:space="preserve">Зимнее и летнее содержание объектов благоустройства, м2 - 262 993,67 </w:t>
            </w:r>
            <w:r w:rsidR="008B6876" w:rsidRPr="00AC5963">
              <w:rPr>
                <w:rFonts w:ascii="Times New Roman" w:hAnsi="Times New Roman"/>
                <w:sz w:val="26"/>
                <w:szCs w:val="26"/>
              </w:rPr>
              <w:t>м2</w:t>
            </w:r>
            <w:r w:rsidR="00F04393" w:rsidRPr="00AC596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F1D4A" w:rsidRPr="00AC5963" w:rsidRDefault="002F1D4A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Улучшение санитарного состояния территорий города, м2</w:t>
            </w:r>
            <w:r w:rsidR="0078555C" w:rsidRPr="00AC5963">
              <w:rPr>
                <w:rFonts w:ascii="Times New Roman" w:hAnsi="Times New Roman"/>
                <w:sz w:val="26"/>
                <w:szCs w:val="26"/>
              </w:rPr>
              <w:t xml:space="preserve"> - 1 301840,15 </w:t>
            </w:r>
            <w:r w:rsidR="008B6876" w:rsidRPr="00AC5963">
              <w:rPr>
                <w:rFonts w:ascii="Times New Roman" w:hAnsi="Times New Roman"/>
                <w:sz w:val="26"/>
                <w:szCs w:val="26"/>
              </w:rPr>
              <w:t>м2</w:t>
            </w:r>
            <w:r w:rsidR="00F04393" w:rsidRPr="00AC596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50FCA" w:rsidRPr="00AC5963" w:rsidRDefault="00B50FCA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 xml:space="preserve">Механизированная уборка внутриквартальных проездов в зимнее время 164 326,8 </w:t>
            </w:r>
            <w:r w:rsidR="00F04393" w:rsidRPr="00AC5963">
              <w:rPr>
                <w:rFonts w:ascii="Times New Roman" w:hAnsi="Times New Roman"/>
                <w:sz w:val="26"/>
                <w:szCs w:val="26"/>
              </w:rPr>
              <w:t>м2.</w:t>
            </w:r>
          </w:p>
          <w:p w:rsidR="0029267A" w:rsidRPr="00AC5963" w:rsidRDefault="0078555C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  <w:r w:rsidR="0029267A" w:rsidRPr="00AC5963">
              <w:rPr>
                <w:rFonts w:ascii="Times New Roman" w:hAnsi="Times New Roman"/>
                <w:sz w:val="26"/>
                <w:szCs w:val="26"/>
              </w:rPr>
              <w:t xml:space="preserve"> – ежегодно 6</w:t>
            </w:r>
            <w:r w:rsidR="008D53F4" w:rsidRPr="00AC5963">
              <w:rPr>
                <w:rFonts w:ascii="Times New Roman" w:hAnsi="Times New Roman"/>
                <w:sz w:val="26"/>
                <w:szCs w:val="26"/>
              </w:rPr>
              <w:t>3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 шт</w:t>
            </w:r>
            <w:r w:rsidR="0029267A" w:rsidRPr="00AC596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78555C" w:rsidRPr="00AC5963" w:rsidRDefault="0078555C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 xml:space="preserve">Содержание городского фонтана, объект -1. </w:t>
            </w:r>
          </w:p>
          <w:p w:rsidR="00993402" w:rsidRPr="00AC5963" w:rsidRDefault="0078555C" w:rsidP="001C38A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AC5963">
              <w:rPr>
                <w:rFonts w:ascii="Times New Roman" w:hAnsi="Times New Roman"/>
                <w:sz w:val="26"/>
                <w:szCs w:val="26"/>
              </w:rPr>
              <w:t>меропр</w:t>
            </w:r>
            <w:proofErr w:type="spellEnd"/>
            <w:r w:rsidRPr="00AC5963">
              <w:rPr>
                <w:rFonts w:ascii="Times New Roman" w:hAnsi="Times New Roman"/>
                <w:sz w:val="26"/>
                <w:szCs w:val="26"/>
              </w:rPr>
              <w:t>. – 1.</w:t>
            </w:r>
          </w:p>
        </w:tc>
      </w:tr>
      <w:tr w:rsidR="00993402" w:rsidRPr="00AC5963" w:rsidTr="001C38A9">
        <w:trPr>
          <w:trHeight w:val="90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Сроки реализации</w:t>
            </w:r>
          </w:p>
          <w:p w:rsidR="00993402" w:rsidRPr="00AC5963" w:rsidRDefault="00993402" w:rsidP="004965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FC1EFF" w:rsidP="00F07F6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201</w:t>
            </w:r>
            <w:r w:rsidR="004C460C" w:rsidRPr="00AC5963">
              <w:rPr>
                <w:rFonts w:ascii="Times New Roman" w:hAnsi="Times New Roman"/>
                <w:sz w:val="26"/>
                <w:szCs w:val="26"/>
              </w:rPr>
              <w:t>9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-2025 годы и период до 2030 года</w:t>
            </w:r>
          </w:p>
        </w:tc>
      </w:tr>
      <w:tr w:rsidR="00993402" w:rsidRPr="00AC5963" w:rsidTr="001C38A9">
        <w:trPr>
          <w:trHeight w:val="90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lastRenderedPageBreak/>
              <w:t>Параметры финансового обеспечения</w:t>
            </w:r>
          </w:p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8B0" w:rsidRPr="00AC5963" w:rsidRDefault="007F48B0" w:rsidP="007E48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="00B22195" w:rsidRPr="00AC5963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 на период 201</w:t>
            </w:r>
            <w:r w:rsidR="004C460C" w:rsidRPr="00AC5963">
              <w:rPr>
                <w:rFonts w:ascii="Times New Roman" w:hAnsi="Times New Roman"/>
                <w:sz w:val="26"/>
                <w:szCs w:val="26"/>
              </w:rPr>
              <w:t>9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-</w:t>
            </w:r>
            <w:r w:rsidR="004C460C" w:rsidRPr="00AC5963">
              <w:rPr>
                <w:rFonts w:ascii="Times New Roman" w:hAnsi="Times New Roman"/>
                <w:sz w:val="26"/>
                <w:szCs w:val="26"/>
              </w:rPr>
              <w:t xml:space="preserve">2025 годы и период до 2030 года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составляет </w:t>
            </w:r>
            <w:r w:rsidR="00002344" w:rsidRPr="00AC5963">
              <w:rPr>
                <w:rFonts w:ascii="Times New Roman" w:hAnsi="Times New Roman"/>
                <w:sz w:val="26"/>
                <w:szCs w:val="26"/>
              </w:rPr>
              <w:t>402588,40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 тыс. рублей, местный бюджет. В том числе по годам:</w:t>
            </w:r>
          </w:p>
          <w:p w:rsidR="00993402" w:rsidRPr="00AC5963" w:rsidRDefault="007F48B0" w:rsidP="007E48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2019 год – 57</w:t>
            </w:r>
            <w:r w:rsidR="0083558C" w:rsidRPr="00AC5963">
              <w:rPr>
                <w:rFonts w:ascii="Times New Roman" w:hAnsi="Times New Roman"/>
                <w:sz w:val="26"/>
                <w:szCs w:val="26"/>
              </w:rPr>
              <w:t> 811,2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B50FCA" w:rsidRPr="00AC5963" w:rsidRDefault="00B50FCA" w:rsidP="007E48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2020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год – 57 </w:t>
            </w:r>
            <w:r w:rsidR="00B22195" w:rsidRPr="00AC5963">
              <w:rPr>
                <w:rFonts w:ascii="Times New Roman" w:hAnsi="Times New Roman"/>
                <w:sz w:val="26"/>
                <w:szCs w:val="26"/>
              </w:rPr>
              <w:t>811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>,</w:t>
            </w:r>
            <w:r w:rsidR="00B22195" w:rsidRPr="00AC5963">
              <w:rPr>
                <w:rFonts w:ascii="Times New Roman" w:hAnsi="Times New Roman"/>
                <w:sz w:val="26"/>
                <w:szCs w:val="26"/>
              </w:rPr>
              <w:t>2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090BD3" w:rsidRPr="00AC5963" w:rsidRDefault="00B50FCA" w:rsidP="00090B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2021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год – 57</w:t>
            </w:r>
            <w:r w:rsidR="00B22195" w:rsidRPr="00AC5963">
              <w:rPr>
                <w:rFonts w:ascii="Times New Roman" w:hAnsi="Times New Roman"/>
                <w:sz w:val="26"/>
                <w:szCs w:val="26"/>
              </w:rPr>
              <w:t> 361,2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090BD3" w:rsidRPr="00AC5963" w:rsidRDefault="00B50FCA" w:rsidP="00090B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2022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год – 57</w:t>
            </w:r>
            <w:r w:rsidR="00B22195" w:rsidRPr="00AC5963">
              <w:rPr>
                <w:rFonts w:ascii="Times New Roman" w:hAnsi="Times New Roman"/>
                <w:sz w:val="26"/>
                <w:szCs w:val="26"/>
              </w:rPr>
              <w:t> 511,2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090BD3" w:rsidRPr="00AC5963" w:rsidRDefault="00B50FCA" w:rsidP="00090B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2023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год – 57</w:t>
            </w:r>
            <w:r w:rsidR="00B22195" w:rsidRPr="00AC5963">
              <w:rPr>
                <w:rFonts w:ascii="Times New Roman" w:hAnsi="Times New Roman"/>
                <w:sz w:val="26"/>
                <w:szCs w:val="26"/>
              </w:rPr>
              <w:t> 361,2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090BD3" w:rsidRPr="00AC5963" w:rsidRDefault="00B50FCA" w:rsidP="00090B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2024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год – 57</w:t>
            </w:r>
            <w:r w:rsidR="00B22195" w:rsidRPr="00AC5963">
              <w:rPr>
                <w:rFonts w:ascii="Times New Roman" w:hAnsi="Times New Roman"/>
                <w:sz w:val="26"/>
                <w:szCs w:val="26"/>
              </w:rPr>
              <w:t> 441,2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090BD3" w:rsidRPr="00AC5963" w:rsidRDefault="00B50FCA" w:rsidP="00090BD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2025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год – 57</w:t>
            </w:r>
            <w:r w:rsidR="00B22195" w:rsidRPr="00AC5963">
              <w:rPr>
                <w:rFonts w:ascii="Times New Roman" w:hAnsi="Times New Roman"/>
                <w:sz w:val="26"/>
                <w:szCs w:val="26"/>
              </w:rPr>
              <w:t> 291,2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63464C" w:rsidRPr="00AC5963" w:rsidRDefault="0063464C" w:rsidP="0063464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-</w:t>
            </w:r>
            <w:r w:rsidR="00737CD8" w:rsidRPr="00AC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средства местного бюджета;</w:t>
            </w:r>
          </w:p>
          <w:p w:rsidR="00090BD3" w:rsidRPr="00AC5963" w:rsidRDefault="0063464C" w:rsidP="00090BD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-</w:t>
            </w:r>
            <w:r w:rsidR="00737CD8" w:rsidRPr="00AC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прочие поступления</w:t>
            </w:r>
            <w:r w:rsidR="00090BD3" w:rsidRPr="00AC596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3464C" w:rsidRPr="00AC5963" w:rsidRDefault="0063464C" w:rsidP="00090BD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  <w:tr w:rsidR="00993402" w:rsidRPr="00AC5963" w:rsidTr="001C38A9">
        <w:trPr>
          <w:trHeight w:val="900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Параметры финансового обеспечения</w:t>
            </w:r>
          </w:p>
          <w:p w:rsidR="00993402" w:rsidRPr="00AC5963" w:rsidRDefault="00993402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портфеля проектов, проекта, направленных в том числе на реализацию в автономном округе</w:t>
            </w:r>
          </w:p>
          <w:p w:rsidR="00993402" w:rsidRPr="00AC5963" w:rsidRDefault="00993402" w:rsidP="00F950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02" w:rsidRPr="00AC5963" w:rsidRDefault="00993402" w:rsidP="006D10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600D0" w:rsidRDefault="00D600D0" w:rsidP="00D600D0">
      <w:pPr>
        <w:rPr>
          <w:rFonts w:ascii="Times New Roman" w:hAnsi="Times New Roman"/>
          <w:sz w:val="28"/>
          <w:szCs w:val="28"/>
        </w:rPr>
      </w:pPr>
    </w:p>
    <w:p w:rsidR="003C2932" w:rsidRDefault="003C2932" w:rsidP="00D600D0">
      <w:pPr>
        <w:rPr>
          <w:rFonts w:ascii="Times New Roman" w:hAnsi="Times New Roman"/>
          <w:sz w:val="28"/>
          <w:szCs w:val="28"/>
        </w:rPr>
      </w:pPr>
    </w:p>
    <w:p w:rsidR="003C2932" w:rsidRDefault="003C2932" w:rsidP="00D600D0">
      <w:pPr>
        <w:rPr>
          <w:rFonts w:ascii="Times New Roman" w:hAnsi="Times New Roman"/>
          <w:sz w:val="28"/>
          <w:szCs w:val="28"/>
        </w:rPr>
      </w:pPr>
    </w:p>
    <w:p w:rsidR="003C2932" w:rsidRDefault="003C2932" w:rsidP="00D600D0">
      <w:pPr>
        <w:rPr>
          <w:rFonts w:ascii="Times New Roman" w:hAnsi="Times New Roman"/>
          <w:sz w:val="28"/>
          <w:szCs w:val="28"/>
        </w:rPr>
      </w:pPr>
    </w:p>
    <w:p w:rsidR="00C97690" w:rsidRDefault="00C97690" w:rsidP="00E21A91">
      <w:pPr>
        <w:jc w:val="center"/>
        <w:rPr>
          <w:rFonts w:ascii="Times New Roman" w:hAnsi="Times New Roman"/>
          <w:sz w:val="28"/>
          <w:szCs w:val="28"/>
        </w:rPr>
      </w:pPr>
    </w:p>
    <w:p w:rsidR="00A65D29" w:rsidRDefault="00B542EF" w:rsidP="00E21A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</w:t>
      </w:r>
      <w:r w:rsidR="00A65D29" w:rsidRPr="00E21A9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«О стимулировании инвестиционной и инновационной деятельности, развитие конкуренции и негосударственного сектора экономики»</w:t>
      </w:r>
    </w:p>
    <w:p w:rsidR="00C3281C" w:rsidRDefault="00C3281C" w:rsidP="00E21A91">
      <w:pPr>
        <w:jc w:val="center"/>
        <w:rPr>
          <w:rFonts w:ascii="Times New Roman" w:hAnsi="Times New Roman"/>
          <w:sz w:val="28"/>
          <w:szCs w:val="28"/>
        </w:rPr>
      </w:pPr>
    </w:p>
    <w:p w:rsidR="006446A5" w:rsidRDefault="006446A5" w:rsidP="00F07F6C">
      <w:pPr>
        <w:pStyle w:val="a3"/>
        <w:numPr>
          <w:ilvl w:val="1"/>
          <w:numId w:val="9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«Формирование благоприятной деловой среды»</w:t>
      </w:r>
    </w:p>
    <w:p w:rsidR="00E2234B" w:rsidRPr="00E2234B" w:rsidRDefault="00BF6768" w:rsidP="00B80C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6A5">
        <w:rPr>
          <w:rFonts w:ascii="Times New Roman" w:hAnsi="Times New Roman"/>
          <w:sz w:val="28"/>
          <w:szCs w:val="28"/>
        </w:rPr>
        <w:t xml:space="preserve">Общая площадь жилой застройки города составляет </w:t>
      </w:r>
      <w:r w:rsidR="003B12F3" w:rsidRPr="006446A5">
        <w:rPr>
          <w:rFonts w:ascii="Times New Roman" w:hAnsi="Times New Roman"/>
          <w:sz w:val="28"/>
          <w:szCs w:val="28"/>
        </w:rPr>
        <w:t>305,2</w:t>
      </w:r>
      <w:r w:rsidRPr="006446A5">
        <w:rPr>
          <w:rFonts w:ascii="Times New Roman" w:hAnsi="Times New Roman"/>
          <w:sz w:val="28"/>
          <w:szCs w:val="28"/>
        </w:rPr>
        <w:t xml:space="preserve"> гектаров.</w:t>
      </w:r>
      <w:r w:rsidR="00E2234B" w:rsidRPr="006446A5">
        <w:rPr>
          <w:rFonts w:ascii="Times New Roman" w:hAnsi="Times New Roman"/>
          <w:sz w:val="28"/>
          <w:szCs w:val="28"/>
        </w:rPr>
        <w:t xml:space="preserve"> </w:t>
      </w:r>
      <w:r w:rsidRPr="006446A5">
        <w:rPr>
          <w:rFonts w:ascii="Times New Roman" w:hAnsi="Times New Roman"/>
          <w:sz w:val="28"/>
          <w:szCs w:val="28"/>
        </w:rPr>
        <w:t xml:space="preserve">Численность населения на </w:t>
      </w:r>
      <w:r w:rsidR="00755C9C" w:rsidRPr="006446A5">
        <w:rPr>
          <w:rFonts w:ascii="Times New Roman" w:hAnsi="Times New Roman"/>
          <w:sz w:val="28"/>
          <w:szCs w:val="28"/>
        </w:rPr>
        <w:t>01.01.2018</w:t>
      </w:r>
      <w:r w:rsidR="00AD6D76" w:rsidRPr="006446A5">
        <w:rPr>
          <w:rFonts w:ascii="Times New Roman" w:hAnsi="Times New Roman"/>
          <w:sz w:val="28"/>
          <w:szCs w:val="28"/>
        </w:rPr>
        <w:t xml:space="preserve"> составляет 41 </w:t>
      </w:r>
      <w:r w:rsidR="00755C9C" w:rsidRPr="006446A5">
        <w:rPr>
          <w:rFonts w:ascii="Times New Roman" w:hAnsi="Times New Roman"/>
          <w:sz w:val="28"/>
          <w:szCs w:val="28"/>
        </w:rPr>
        <w:t>200</w:t>
      </w:r>
      <w:r w:rsidR="00AD6D76" w:rsidRPr="006446A5">
        <w:rPr>
          <w:rFonts w:ascii="Times New Roman" w:hAnsi="Times New Roman"/>
          <w:sz w:val="28"/>
          <w:szCs w:val="28"/>
        </w:rPr>
        <w:t xml:space="preserve"> человек.</w:t>
      </w:r>
      <w:r w:rsidR="00B80CA9">
        <w:rPr>
          <w:rFonts w:ascii="Times New Roman" w:hAnsi="Times New Roman"/>
          <w:sz w:val="28"/>
          <w:szCs w:val="28"/>
        </w:rPr>
        <w:t xml:space="preserve"> </w:t>
      </w:r>
      <w:r w:rsidR="00E2234B" w:rsidRPr="00E2234B">
        <w:rPr>
          <w:rFonts w:ascii="Times New Roman" w:hAnsi="Times New Roman"/>
          <w:sz w:val="28"/>
          <w:szCs w:val="28"/>
        </w:rPr>
        <w:t xml:space="preserve">Муниципальное образование городского округа города Пыть-Ях включает в себя 10 жилых </w:t>
      </w:r>
      <w:r w:rsidR="00E2234B" w:rsidRPr="00E2234B">
        <w:rPr>
          <w:rFonts w:ascii="Times New Roman" w:hAnsi="Times New Roman"/>
          <w:sz w:val="28"/>
          <w:szCs w:val="28"/>
        </w:rPr>
        <w:lastRenderedPageBreak/>
        <w:t>микрорайонов. Большинство объектов внешнего благоустройства микрорайонов города, таких как пешеходные зоны, зоны отдыха, внутриквартальные проезды, дворовые территории многоквартирных домов нуждаются в ремонте и реконструкции.</w:t>
      </w:r>
    </w:p>
    <w:p w:rsidR="00E2234B" w:rsidRPr="00177317" w:rsidRDefault="00E2234B" w:rsidP="00E2234B">
      <w:pPr>
        <w:pStyle w:val="a4"/>
        <w:spacing w:before="0" w:beforeAutospacing="0" w:after="0" w:afterAutospacing="0" w:line="360" w:lineRule="auto"/>
        <w:ind w:firstLine="708"/>
        <w:jc w:val="both"/>
      </w:pPr>
      <w:r w:rsidRPr="00E21A91">
        <w:rPr>
          <w:sz w:val="28"/>
          <w:szCs w:val="28"/>
        </w:rPr>
        <w:t xml:space="preserve">На протяжении последних лет </w:t>
      </w:r>
      <w:r w:rsidRPr="00177317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городе</w:t>
      </w:r>
      <w:r w:rsidRPr="00177317">
        <w:rPr>
          <w:sz w:val="28"/>
          <w:szCs w:val="28"/>
        </w:rPr>
        <w:t xml:space="preserve"> Пыть-Ях </w:t>
      </w:r>
      <w:r>
        <w:rPr>
          <w:sz w:val="28"/>
          <w:szCs w:val="28"/>
        </w:rPr>
        <w:t>проводились работы</w:t>
      </w:r>
      <w:r w:rsidRPr="00177317">
        <w:rPr>
          <w:sz w:val="28"/>
          <w:szCs w:val="28"/>
        </w:rPr>
        <w:t xml:space="preserve"> по ремонту покрытий внутриквартальных проездов, обновились детские площадки, установлены урны, </w:t>
      </w:r>
      <w:r>
        <w:rPr>
          <w:sz w:val="28"/>
          <w:szCs w:val="28"/>
        </w:rPr>
        <w:t xml:space="preserve">скамейки, </w:t>
      </w:r>
      <w:r w:rsidRPr="00177317">
        <w:rPr>
          <w:sz w:val="28"/>
          <w:szCs w:val="28"/>
        </w:rPr>
        <w:t>проводится озеленение.</w:t>
      </w:r>
    </w:p>
    <w:p w:rsidR="00E2234B" w:rsidRPr="00177317" w:rsidRDefault="00E2234B" w:rsidP="00E2234B">
      <w:pPr>
        <w:pStyle w:val="a4"/>
        <w:spacing w:before="0" w:beforeAutospacing="0" w:after="0" w:afterAutospacing="0" w:line="360" w:lineRule="auto"/>
        <w:ind w:firstLine="708"/>
        <w:jc w:val="both"/>
      </w:pPr>
      <w:r w:rsidRPr="00177317">
        <w:rPr>
          <w:sz w:val="28"/>
          <w:szCs w:val="28"/>
        </w:rPr>
        <w:t xml:space="preserve"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городского округа города Пыть-Ях невозможно добиться каких-либо значимых результатов в обеспечении комфортных условий для жизнедеятельности и отдыха жителей города Пыть-Ях. Важна четкая согласованность действий администрации и предприятий, учреждений, управляющих организаций, товариществ собственников жилья, населения; предприятий, обеспечивающих жизнедеятельность городского округа города Пыть-Ях. Определение перспектив благоустройства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E2234B" w:rsidRPr="00E2234B" w:rsidRDefault="00E2234B" w:rsidP="00E2234B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2234B">
        <w:rPr>
          <w:rFonts w:ascii="Times New Roman" w:hAnsi="Times New Roman"/>
          <w:sz w:val="28"/>
          <w:szCs w:val="28"/>
        </w:rPr>
        <w:tab/>
        <w:t xml:space="preserve">Необходимость </w:t>
      </w:r>
      <w:r w:rsidR="004D0111" w:rsidRPr="00E2234B">
        <w:rPr>
          <w:rFonts w:ascii="Times New Roman" w:hAnsi="Times New Roman"/>
          <w:sz w:val="28"/>
          <w:szCs w:val="28"/>
        </w:rPr>
        <w:t xml:space="preserve">Программы </w:t>
      </w:r>
      <w:r w:rsidR="004D0111">
        <w:rPr>
          <w:rFonts w:ascii="Times New Roman" w:hAnsi="Times New Roman"/>
          <w:sz w:val="28"/>
          <w:szCs w:val="28"/>
        </w:rPr>
        <w:t>обусловлена</w:t>
      </w:r>
      <w:r w:rsidRPr="00E2234B">
        <w:rPr>
          <w:rFonts w:ascii="Times New Roman" w:hAnsi="Times New Roman"/>
          <w:sz w:val="28"/>
          <w:szCs w:val="28"/>
        </w:rPr>
        <w:t xml:space="preserve"> повышением потребности горожан в объектах благоустройства: парках, скверах, детских игровых площадках, цветочном оформлении города, в малых архитектурных формах (скамейках, урнах</w:t>
      </w:r>
      <w:r>
        <w:rPr>
          <w:rFonts w:ascii="Times New Roman" w:hAnsi="Times New Roman"/>
          <w:sz w:val="28"/>
          <w:szCs w:val="28"/>
        </w:rPr>
        <w:t>, ограждениях</w:t>
      </w:r>
      <w:r w:rsidRPr="00E2234B">
        <w:rPr>
          <w:rFonts w:ascii="Times New Roman" w:hAnsi="Times New Roman"/>
          <w:sz w:val="28"/>
          <w:szCs w:val="28"/>
        </w:rPr>
        <w:t xml:space="preserve"> и др.), а также повышением требований к санитарному состоянию городских территорий. Программа нацелена на улучшение условий проживания граждан, повышение уровня комфортности пребывания на территории города. В соответствии с Федеральным законом от 06.10.2003 № 131-ФЗ «Об общих принципах организации местного самоуправления в Российской Федерации» к вопросам местного значения относятся:</w:t>
      </w:r>
    </w:p>
    <w:p w:rsidR="00E2234B" w:rsidRPr="00177317" w:rsidRDefault="00E2234B" w:rsidP="00E2234B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77317">
        <w:rPr>
          <w:sz w:val="28"/>
          <w:szCs w:val="28"/>
        </w:rPr>
        <w:t>-</w:t>
      </w:r>
      <w:r w:rsidRPr="00177317">
        <w:rPr>
          <w:sz w:val="28"/>
          <w:szCs w:val="28"/>
        </w:rPr>
        <w:tab/>
        <w:t>создание условий для массового отдыха жителей города и организация обу</w:t>
      </w:r>
      <w:r>
        <w:rPr>
          <w:sz w:val="28"/>
          <w:szCs w:val="28"/>
        </w:rPr>
        <w:t xml:space="preserve">стройства мест массового отдыха, в связи с чем, возникает </w:t>
      </w:r>
      <w:r w:rsidRPr="00177317">
        <w:rPr>
          <w:sz w:val="28"/>
          <w:szCs w:val="28"/>
        </w:rPr>
        <w:t xml:space="preserve">необходимость в </w:t>
      </w:r>
      <w:r w:rsidRPr="00177317">
        <w:rPr>
          <w:sz w:val="28"/>
          <w:szCs w:val="28"/>
        </w:rPr>
        <w:lastRenderedPageBreak/>
        <w:t xml:space="preserve">организации проведения праздничных мероприятий Масленица, </w:t>
      </w:r>
      <w:r w:rsidR="000E72F0">
        <w:rPr>
          <w:sz w:val="28"/>
          <w:szCs w:val="28"/>
        </w:rPr>
        <w:t xml:space="preserve">1 Мая, </w:t>
      </w:r>
      <w:r w:rsidRPr="00177317">
        <w:rPr>
          <w:sz w:val="28"/>
          <w:szCs w:val="28"/>
        </w:rPr>
        <w:t xml:space="preserve">9 Мая, </w:t>
      </w:r>
      <w:r w:rsidR="000E72F0">
        <w:rPr>
          <w:sz w:val="28"/>
          <w:szCs w:val="28"/>
        </w:rPr>
        <w:t xml:space="preserve">День защиты детей, </w:t>
      </w:r>
      <w:r w:rsidRPr="00177317">
        <w:rPr>
          <w:sz w:val="28"/>
          <w:szCs w:val="28"/>
        </w:rPr>
        <w:t>День Молодежи, День России, День города, Новый год</w:t>
      </w:r>
      <w:r w:rsidR="00110743">
        <w:rPr>
          <w:sz w:val="28"/>
          <w:szCs w:val="28"/>
        </w:rPr>
        <w:t xml:space="preserve"> и др.</w:t>
      </w:r>
      <w:r w:rsidRPr="00177317">
        <w:rPr>
          <w:sz w:val="28"/>
          <w:szCs w:val="28"/>
        </w:rPr>
        <w:t>;</w:t>
      </w:r>
    </w:p>
    <w:p w:rsidR="00110743" w:rsidRDefault="00E2234B" w:rsidP="00E2234B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77317">
        <w:rPr>
          <w:sz w:val="28"/>
          <w:szCs w:val="28"/>
        </w:rPr>
        <w:t>-</w:t>
      </w:r>
      <w:r w:rsidRPr="00177317">
        <w:rPr>
          <w:sz w:val="28"/>
          <w:szCs w:val="28"/>
        </w:rPr>
        <w:tab/>
        <w:t xml:space="preserve">организация благоустройства и озеленения территории города, охрана, защита, воспроизводство зеленых насаждений: формирование цветников, </w:t>
      </w:r>
      <w:r w:rsidRPr="00177317">
        <w:rPr>
          <w:sz w:val="28"/>
          <w:szCs w:val="28"/>
          <w:shd w:val="clear" w:color="auto" w:fill="FFFFFF"/>
        </w:rPr>
        <w:t xml:space="preserve">клумб, содержание газонов </w:t>
      </w:r>
      <w:r w:rsidRPr="00177317">
        <w:rPr>
          <w:sz w:val="28"/>
          <w:szCs w:val="28"/>
        </w:rPr>
        <w:t xml:space="preserve">(покос), </w:t>
      </w:r>
    </w:p>
    <w:p w:rsidR="00E2234B" w:rsidRPr="00177317" w:rsidRDefault="00E2234B" w:rsidP="00E2234B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7317">
        <w:rPr>
          <w:sz w:val="28"/>
          <w:szCs w:val="28"/>
        </w:rPr>
        <w:t>необходимость в охране и патрулировании лесопарковых зон площадью 2671,7 га;</w:t>
      </w:r>
    </w:p>
    <w:p w:rsidR="00E2234B" w:rsidRPr="00177317" w:rsidRDefault="00E2234B" w:rsidP="00E2234B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77317">
        <w:rPr>
          <w:sz w:val="28"/>
          <w:szCs w:val="28"/>
        </w:rPr>
        <w:t>-</w:t>
      </w:r>
      <w:r w:rsidRPr="00177317">
        <w:rPr>
          <w:sz w:val="28"/>
          <w:szCs w:val="28"/>
        </w:rPr>
        <w:tab/>
        <w:t>организация освещения улиц, территорий микрорайонов</w:t>
      </w:r>
      <w:r w:rsidR="00C21349">
        <w:rPr>
          <w:sz w:val="28"/>
          <w:szCs w:val="28"/>
        </w:rPr>
        <w:t>,</w:t>
      </w:r>
      <w:r w:rsidR="00C21349" w:rsidRPr="00C21349">
        <w:rPr>
          <w:sz w:val="28"/>
          <w:szCs w:val="28"/>
        </w:rPr>
        <w:t xml:space="preserve"> </w:t>
      </w:r>
      <w:r w:rsidR="00C21349" w:rsidRPr="00177317">
        <w:rPr>
          <w:sz w:val="28"/>
          <w:szCs w:val="28"/>
        </w:rPr>
        <w:t>устойчивого и эффективного функционирования объектов благоустройства и транспортной инфраструктуры</w:t>
      </w:r>
      <w:r w:rsidRPr="00177317">
        <w:rPr>
          <w:sz w:val="28"/>
          <w:szCs w:val="28"/>
        </w:rPr>
        <w:t xml:space="preserve"> протяженностью </w:t>
      </w:r>
      <w:smartTag w:uri="urn:schemas-microsoft-com:office:smarttags" w:element="metricconverter">
        <w:smartTagPr>
          <w:attr w:name="ProductID" w:val="75,949 км"/>
        </w:smartTagPr>
        <w:r w:rsidRPr="00177317">
          <w:rPr>
            <w:sz w:val="28"/>
            <w:szCs w:val="28"/>
          </w:rPr>
          <w:t>75,949 км</w:t>
        </w:r>
      </w:smartTag>
      <w:r w:rsidRPr="00177317">
        <w:rPr>
          <w:sz w:val="28"/>
          <w:szCs w:val="28"/>
        </w:rPr>
        <w:t xml:space="preserve"> линий;</w:t>
      </w:r>
    </w:p>
    <w:p w:rsidR="00E2234B" w:rsidRPr="00177317" w:rsidRDefault="00E2234B" w:rsidP="00E2234B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77317">
        <w:rPr>
          <w:sz w:val="28"/>
          <w:szCs w:val="28"/>
        </w:rPr>
        <w:t>-</w:t>
      </w:r>
      <w:r w:rsidRPr="00177317">
        <w:rPr>
          <w:sz w:val="28"/>
          <w:szCs w:val="28"/>
        </w:rPr>
        <w:tab/>
        <w:t>организация ритуальных услуг и содержание мес</w:t>
      </w:r>
      <w:r>
        <w:rPr>
          <w:sz w:val="28"/>
          <w:szCs w:val="28"/>
        </w:rPr>
        <w:t>т захоронения -</w:t>
      </w:r>
      <w:r w:rsidRPr="00177317">
        <w:rPr>
          <w:sz w:val="28"/>
          <w:szCs w:val="28"/>
        </w:rPr>
        <w:t xml:space="preserve"> необходимость охраны и содержания территории городского кладбища площадью 53 900 </w:t>
      </w:r>
      <w:proofErr w:type="spellStart"/>
      <w:r w:rsidRPr="00177317">
        <w:rPr>
          <w:sz w:val="28"/>
          <w:szCs w:val="28"/>
        </w:rPr>
        <w:t>кв.м</w:t>
      </w:r>
      <w:proofErr w:type="spellEnd"/>
      <w:r w:rsidRPr="00177317">
        <w:rPr>
          <w:sz w:val="28"/>
          <w:szCs w:val="28"/>
        </w:rPr>
        <w:t>;</w:t>
      </w:r>
    </w:p>
    <w:p w:rsidR="00E2234B" w:rsidRPr="00401EFF" w:rsidRDefault="00E2234B" w:rsidP="00E2234B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77317">
        <w:rPr>
          <w:sz w:val="28"/>
          <w:szCs w:val="28"/>
        </w:rPr>
        <w:t>-</w:t>
      </w:r>
      <w:r w:rsidRPr="00177317">
        <w:rPr>
          <w:sz w:val="28"/>
          <w:szCs w:val="28"/>
        </w:rPr>
        <w:tab/>
        <w:t xml:space="preserve">организация сбора и вывоза бытовых отходов и мусора: необходимость санитарного обслуживания </w:t>
      </w:r>
      <w:r w:rsidRPr="00AC27D0">
        <w:rPr>
          <w:sz w:val="28"/>
          <w:szCs w:val="28"/>
        </w:rPr>
        <w:t>262 993,67</w:t>
      </w:r>
      <w:r w:rsidRPr="00177317">
        <w:t xml:space="preserve"> </w:t>
      </w:r>
      <w:proofErr w:type="spellStart"/>
      <w:r w:rsidRPr="00177317">
        <w:rPr>
          <w:sz w:val="28"/>
          <w:szCs w:val="28"/>
        </w:rPr>
        <w:t>кв.м</w:t>
      </w:r>
      <w:proofErr w:type="spellEnd"/>
      <w:r w:rsidRPr="00177317">
        <w:rPr>
          <w:sz w:val="28"/>
          <w:szCs w:val="28"/>
        </w:rPr>
        <w:t xml:space="preserve"> городских объектов, городских территорий площадью </w:t>
      </w:r>
      <w:r w:rsidR="0050082B" w:rsidRPr="0050082B">
        <w:rPr>
          <w:sz w:val="28"/>
          <w:szCs w:val="28"/>
        </w:rPr>
        <w:t>1 301840,15</w:t>
      </w:r>
      <w:r w:rsidR="0050082B">
        <w:rPr>
          <w:sz w:val="26"/>
          <w:szCs w:val="26"/>
        </w:rPr>
        <w:t xml:space="preserve"> </w:t>
      </w:r>
      <w:proofErr w:type="spellStart"/>
      <w:r w:rsidRPr="0050082B">
        <w:rPr>
          <w:sz w:val="26"/>
          <w:szCs w:val="26"/>
        </w:rPr>
        <w:t>кв</w:t>
      </w:r>
      <w:r w:rsidRPr="00177317">
        <w:rPr>
          <w:sz w:val="28"/>
          <w:szCs w:val="28"/>
        </w:rPr>
        <w:t>.м</w:t>
      </w:r>
      <w:proofErr w:type="spellEnd"/>
      <w:r w:rsidRPr="00177317">
        <w:rPr>
          <w:sz w:val="28"/>
          <w:szCs w:val="28"/>
        </w:rPr>
        <w:t>, вывоз и утилизация смета с городских территорий и объектов</w:t>
      </w:r>
      <w:r>
        <w:rPr>
          <w:sz w:val="28"/>
          <w:szCs w:val="28"/>
        </w:rPr>
        <w:t>.</w:t>
      </w:r>
    </w:p>
    <w:p w:rsidR="00E2234B" w:rsidRPr="00A742B2" w:rsidRDefault="00E2234B" w:rsidP="00A742B2">
      <w:pPr>
        <w:spacing w:after="0" w:line="360" w:lineRule="auto"/>
        <w:jc w:val="both"/>
        <w:rPr>
          <w:rFonts w:ascii="Times New Roman" w:hAnsi="Times New Roman"/>
        </w:rPr>
      </w:pPr>
      <w:r w:rsidRPr="00A742B2">
        <w:rPr>
          <w:rFonts w:ascii="Times New Roman" w:hAnsi="Times New Roman"/>
          <w:sz w:val="28"/>
          <w:szCs w:val="28"/>
        </w:rPr>
        <w:tab/>
      </w:r>
      <w:r w:rsidR="00050685" w:rsidRPr="00A742B2">
        <w:rPr>
          <w:rFonts w:ascii="Times New Roman" w:hAnsi="Times New Roman"/>
          <w:sz w:val="28"/>
          <w:szCs w:val="28"/>
        </w:rPr>
        <w:t>Муниципальная программа</w:t>
      </w:r>
      <w:r w:rsidRPr="00A742B2">
        <w:rPr>
          <w:rFonts w:ascii="Times New Roman" w:hAnsi="Times New Roman"/>
          <w:sz w:val="28"/>
          <w:szCs w:val="28"/>
        </w:rPr>
        <w:t xml:space="preserve"> «</w:t>
      </w:r>
      <w:r w:rsidR="00A742B2" w:rsidRPr="00A742B2">
        <w:rPr>
          <w:rFonts w:ascii="Times New Roman" w:hAnsi="Times New Roman"/>
          <w:sz w:val="28"/>
          <w:szCs w:val="28"/>
        </w:rPr>
        <w:t>Содержание городских территорий, озеленение и благоустройство</w:t>
      </w:r>
      <w:r w:rsidR="002E785D">
        <w:rPr>
          <w:rFonts w:ascii="Times New Roman" w:hAnsi="Times New Roman"/>
          <w:sz w:val="28"/>
          <w:szCs w:val="28"/>
        </w:rPr>
        <w:t xml:space="preserve"> в городе Пыть-Яхе</w:t>
      </w:r>
      <w:r w:rsidRPr="00177317">
        <w:rPr>
          <w:sz w:val="28"/>
          <w:szCs w:val="28"/>
        </w:rPr>
        <w:t xml:space="preserve">» </w:t>
      </w:r>
      <w:r w:rsidRPr="00A742B2">
        <w:rPr>
          <w:rFonts w:ascii="Times New Roman" w:hAnsi="Times New Roman"/>
          <w:sz w:val="28"/>
          <w:szCs w:val="28"/>
        </w:rPr>
        <w:t xml:space="preserve">(далее - Программа) содержит перечень, характеристики и механизм реализации мероприятий по </w:t>
      </w:r>
      <w:r w:rsidR="00050685" w:rsidRPr="00A742B2">
        <w:rPr>
          <w:rFonts w:ascii="Times New Roman" w:hAnsi="Times New Roman"/>
          <w:sz w:val="28"/>
          <w:szCs w:val="28"/>
        </w:rPr>
        <w:t xml:space="preserve">содержанию и </w:t>
      </w:r>
      <w:r w:rsidRPr="00A742B2">
        <w:rPr>
          <w:rFonts w:ascii="Times New Roman" w:hAnsi="Times New Roman"/>
          <w:sz w:val="28"/>
          <w:szCs w:val="28"/>
        </w:rPr>
        <w:t xml:space="preserve">благоустройству </w:t>
      </w:r>
      <w:r w:rsidR="00050685" w:rsidRPr="00A742B2">
        <w:rPr>
          <w:rFonts w:ascii="Times New Roman" w:hAnsi="Times New Roman"/>
          <w:sz w:val="28"/>
          <w:szCs w:val="28"/>
        </w:rPr>
        <w:t xml:space="preserve">территорий </w:t>
      </w:r>
      <w:r w:rsidRPr="00A742B2">
        <w:rPr>
          <w:rFonts w:ascii="Times New Roman" w:hAnsi="Times New Roman"/>
          <w:sz w:val="28"/>
          <w:szCs w:val="28"/>
        </w:rPr>
        <w:t>муниципального образования городской округ город Пыть-Ях, необходимых для:</w:t>
      </w:r>
    </w:p>
    <w:p w:rsidR="00E2234B" w:rsidRPr="00177317" w:rsidRDefault="00E2234B" w:rsidP="00E2234B">
      <w:pPr>
        <w:pStyle w:val="a4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77317">
        <w:rPr>
          <w:sz w:val="28"/>
          <w:szCs w:val="28"/>
        </w:rPr>
        <w:t>повышения уровня развития и безопасности среды проживания и временного пребывания на территории городского округа города Пыть-Ях;</w:t>
      </w:r>
    </w:p>
    <w:p w:rsidR="00E2234B" w:rsidRPr="00177317" w:rsidRDefault="00E2234B" w:rsidP="00E2234B">
      <w:pPr>
        <w:pStyle w:val="a4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77317">
        <w:rPr>
          <w:sz w:val="28"/>
          <w:szCs w:val="28"/>
        </w:rPr>
        <w:t>повышения привлекательности территории городского округа города Пыть-Ях в качестве рекреационной зоны;</w:t>
      </w:r>
    </w:p>
    <w:p w:rsidR="00E2234B" w:rsidRPr="00177317" w:rsidRDefault="00E2234B" w:rsidP="00E2234B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77317">
        <w:rPr>
          <w:sz w:val="28"/>
          <w:szCs w:val="28"/>
        </w:rPr>
        <w:tab/>
        <w:t xml:space="preserve">Разработка и реализация Программы позволят комплексно подойти к решению проблемы повышения уровня благоустройства на территории муниципального образования городского округа города Пыть-Ях и как следствие, более эффективно использовать финансовые и материальные ресурсы </w:t>
      </w:r>
      <w:r w:rsidRPr="00177317">
        <w:rPr>
          <w:sz w:val="28"/>
          <w:szCs w:val="28"/>
        </w:rPr>
        <w:lastRenderedPageBreak/>
        <w:t>местного бюджета городского округа города Пыть-Ях, окажет существенное влияние на социально-экономическое развитие муниципального образования городского округа города Пыть-Ях.</w:t>
      </w:r>
    </w:p>
    <w:p w:rsidR="00093D38" w:rsidRPr="0050082B" w:rsidRDefault="00E2234B" w:rsidP="00093D38">
      <w:pPr>
        <w:pStyle w:val="Default"/>
        <w:spacing w:line="360" w:lineRule="auto"/>
        <w:ind w:firstLine="540"/>
        <w:jc w:val="both"/>
        <w:rPr>
          <w:color w:val="auto"/>
          <w:sz w:val="28"/>
          <w:szCs w:val="28"/>
        </w:rPr>
      </w:pPr>
      <w:r w:rsidRPr="00E21A91">
        <w:rPr>
          <w:sz w:val="28"/>
          <w:szCs w:val="28"/>
        </w:rPr>
        <w:t>Основной экономический и социальный эффект проводимых мероприятий заключается в сохранности существующего имущества путем проведения ремонтов и контроля за текущим содержанием.</w:t>
      </w:r>
      <w:r w:rsidR="00093D38" w:rsidRPr="00093D38">
        <w:rPr>
          <w:color w:val="auto"/>
          <w:sz w:val="28"/>
          <w:szCs w:val="28"/>
        </w:rPr>
        <w:t xml:space="preserve"> </w:t>
      </w:r>
      <w:r w:rsidR="00093D38" w:rsidRPr="0050082B">
        <w:rPr>
          <w:color w:val="auto"/>
          <w:sz w:val="28"/>
          <w:szCs w:val="28"/>
        </w:rPr>
        <w:t>Некоторые виды работ по благоустройству практически не производились: работы по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автомобилей.</w:t>
      </w:r>
    </w:p>
    <w:p w:rsidR="00093D38" w:rsidRPr="0050082B" w:rsidRDefault="00093D38" w:rsidP="00093D38">
      <w:pPr>
        <w:pStyle w:val="Default"/>
        <w:spacing w:line="360" w:lineRule="auto"/>
        <w:ind w:firstLine="540"/>
        <w:jc w:val="both"/>
        <w:rPr>
          <w:color w:val="auto"/>
          <w:sz w:val="28"/>
          <w:szCs w:val="28"/>
        </w:rPr>
      </w:pPr>
      <w:r w:rsidRPr="0050082B">
        <w:rPr>
          <w:color w:val="auto"/>
          <w:sz w:val="28"/>
          <w:szCs w:val="28"/>
        </w:rPr>
        <w:t>Существующее положение обусловлено рядом факторов: введение новых современных требований к благоустройству и содержанию дворовых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</w:t>
      </w:r>
    </w:p>
    <w:p w:rsidR="00093D38" w:rsidRPr="0050082B" w:rsidRDefault="00093D38" w:rsidP="00093D38">
      <w:pPr>
        <w:pStyle w:val="Default"/>
        <w:spacing w:line="360" w:lineRule="auto"/>
        <w:ind w:firstLine="540"/>
        <w:jc w:val="both"/>
        <w:rPr>
          <w:color w:val="auto"/>
          <w:sz w:val="28"/>
          <w:szCs w:val="28"/>
        </w:rPr>
      </w:pPr>
      <w:r w:rsidRPr="0050082B">
        <w:rPr>
          <w:color w:val="auto"/>
          <w:sz w:val="28"/>
          <w:szCs w:val="28"/>
        </w:rPr>
        <w:t>При отсутствии проекта благоустройства получить многофункциональную адаптивную среду для проживания граждан не представляется возможным.</w:t>
      </w:r>
      <w:r>
        <w:rPr>
          <w:color w:val="auto"/>
          <w:sz w:val="28"/>
          <w:szCs w:val="28"/>
        </w:rPr>
        <w:t xml:space="preserve"> </w:t>
      </w:r>
      <w:r w:rsidRPr="0050082B">
        <w:rPr>
          <w:color w:val="auto"/>
          <w:sz w:val="28"/>
          <w:szCs w:val="28"/>
        </w:rPr>
        <w:t>При выполнении работ по благоустройству необходимо учитывать мнение жителей и сложившуюся инфраструктуру территории для определения функциональных зон, и выполнения других мероприятий.</w:t>
      </w:r>
    </w:p>
    <w:p w:rsidR="00E2234B" w:rsidRPr="00E21A91" w:rsidRDefault="00093D38" w:rsidP="00093D3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082B">
        <w:rPr>
          <w:rFonts w:ascii="Times New Roman" w:hAnsi="Times New Roman"/>
          <w:sz w:val="28"/>
          <w:szCs w:val="28"/>
        </w:rPr>
        <w:t>Комплексное благоустройство территорий позволит поддержать их в удовлетворительном состоянии, повысить уровень благоустройства, создать гармоничную архитектурно-ландшафтную среду, обеспечить здоровые условия отдыха и жизни жителей.</w:t>
      </w:r>
    </w:p>
    <w:p w:rsidR="00E2234B" w:rsidRPr="00E21A91" w:rsidRDefault="00E2234B" w:rsidP="00E2234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E21A91">
        <w:rPr>
          <w:rFonts w:ascii="Times New Roman" w:hAnsi="Times New Roman"/>
          <w:sz w:val="28"/>
          <w:szCs w:val="28"/>
        </w:rPr>
        <w:t>В связи с вышесказанным необходимо проведение первоочередных мероприятий, направленных на развитие и качественное содержание объектов внешнего благоустройства.</w:t>
      </w:r>
    </w:p>
    <w:p w:rsidR="00E2234B" w:rsidRPr="00E21A91" w:rsidRDefault="00E2234B" w:rsidP="00E2234B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21A91">
        <w:rPr>
          <w:sz w:val="28"/>
          <w:szCs w:val="28"/>
        </w:rPr>
        <w:t xml:space="preserve">Проблемы благоустройства городских территорий требует каждодневного внимания и выполнения намеченных мероприятий в соответствии со сроками, с учетом короткого весенне-летнего периода. </w:t>
      </w:r>
    </w:p>
    <w:p w:rsidR="00E2234B" w:rsidRDefault="00E2234B" w:rsidP="00E2234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E21A91">
        <w:rPr>
          <w:rFonts w:ascii="Times New Roman" w:hAnsi="Times New Roman"/>
          <w:sz w:val="28"/>
          <w:szCs w:val="28"/>
        </w:rPr>
        <w:lastRenderedPageBreak/>
        <w:t>Учитывая сложность проблем и необходимость выработки комплексного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Программы.</w:t>
      </w:r>
    </w:p>
    <w:p w:rsidR="00C3281C" w:rsidRDefault="00C3281C" w:rsidP="00E2234B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93D38" w:rsidRPr="00093D38" w:rsidRDefault="00093D38" w:rsidP="00093D3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93D38">
        <w:rPr>
          <w:rFonts w:ascii="Times New Roman" w:hAnsi="Times New Roman"/>
          <w:sz w:val="28"/>
          <w:szCs w:val="28"/>
        </w:rPr>
        <w:t>1.2. Реализация инвестиционных проектов</w:t>
      </w:r>
    </w:p>
    <w:p w:rsidR="00093D38" w:rsidRPr="00093D38" w:rsidRDefault="00093D38" w:rsidP="00093D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38">
        <w:rPr>
          <w:rFonts w:ascii="Times New Roman" w:hAnsi="Times New Roman"/>
          <w:sz w:val="28"/>
          <w:szCs w:val="28"/>
        </w:rPr>
        <w:t>Муниципальной программой реализация инвестиционных проектов не предусмотрена.</w:t>
      </w:r>
      <w:r w:rsidRPr="00093D38">
        <w:rPr>
          <w:rFonts w:ascii="Times New Roman" w:hAnsi="Times New Roman"/>
          <w:sz w:val="24"/>
          <w:szCs w:val="24"/>
        </w:rPr>
        <w:t xml:space="preserve"> </w:t>
      </w:r>
    </w:p>
    <w:p w:rsidR="00093D38" w:rsidRDefault="00093D38" w:rsidP="00093D38">
      <w:pPr>
        <w:pStyle w:val="ConsPlusNormal"/>
        <w:tabs>
          <w:tab w:val="left" w:pos="0"/>
        </w:tabs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3D38">
        <w:rPr>
          <w:rFonts w:ascii="Times New Roman" w:hAnsi="Times New Roman" w:cs="Times New Roman"/>
          <w:sz w:val="28"/>
          <w:szCs w:val="28"/>
        </w:rPr>
        <w:t xml:space="preserve">1.3. Развитие конкуренции </w:t>
      </w:r>
    </w:p>
    <w:p w:rsidR="00093D38" w:rsidRDefault="00093D38" w:rsidP="00093D38">
      <w:pPr>
        <w:pStyle w:val="ConsPlusNormal"/>
        <w:tabs>
          <w:tab w:val="left" w:pos="0"/>
        </w:tabs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3D38">
        <w:rPr>
          <w:rFonts w:ascii="Times New Roman" w:hAnsi="Times New Roman" w:cs="Times New Roman"/>
          <w:sz w:val="28"/>
          <w:szCs w:val="28"/>
        </w:rPr>
        <w:t>в муниципальном образовании городской округ город Пыть-Ях</w:t>
      </w:r>
    </w:p>
    <w:p w:rsidR="00F345DB" w:rsidRPr="00C3281C" w:rsidRDefault="00093D38" w:rsidP="00D34235">
      <w:pPr>
        <w:shd w:val="clear" w:color="auto" w:fill="FFFFFF"/>
        <w:spacing w:after="24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45DB">
        <w:rPr>
          <w:rFonts w:ascii="Times New Roman" w:hAnsi="Times New Roman"/>
          <w:sz w:val="28"/>
          <w:szCs w:val="28"/>
        </w:rPr>
        <w:t xml:space="preserve">Реализация вышеуказанного проекта позволит создать благоприятные условия для </w:t>
      </w:r>
      <w:r w:rsidR="00F345DB" w:rsidRPr="00F345DB">
        <w:rPr>
          <w:rFonts w:ascii="Times New Roman" w:hAnsi="Times New Roman"/>
          <w:sz w:val="28"/>
          <w:szCs w:val="28"/>
        </w:rPr>
        <w:t>б</w:t>
      </w:r>
      <w:r w:rsidR="00F37F1E" w:rsidRPr="00F345DB">
        <w:rPr>
          <w:rFonts w:ascii="Times New Roman" w:hAnsi="Times New Roman"/>
          <w:color w:val="000000"/>
          <w:sz w:val="28"/>
          <w:szCs w:val="28"/>
        </w:rPr>
        <w:t>лагоустройств</w:t>
      </w:r>
      <w:r w:rsidR="00F345DB" w:rsidRPr="00F345DB">
        <w:rPr>
          <w:rFonts w:ascii="Times New Roman" w:hAnsi="Times New Roman"/>
          <w:color w:val="000000"/>
          <w:sz w:val="28"/>
          <w:szCs w:val="28"/>
        </w:rPr>
        <w:t>а</w:t>
      </w:r>
      <w:r w:rsidR="00F37F1E" w:rsidRPr="00F345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45DB" w:rsidRPr="00F345DB">
        <w:rPr>
          <w:rFonts w:ascii="Times New Roman" w:hAnsi="Times New Roman"/>
          <w:color w:val="000000"/>
          <w:sz w:val="28"/>
          <w:szCs w:val="28"/>
        </w:rPr>
        <w:t xml:space="preserve">городских </w:t>
      </w:r>
      <w:r w:rsidR="00F345DB">
        <w:rPr>
          <w:rFonts w:ascii="Times New Roman" w:hAnsi="Times New Roman"/>
          <w:color w:val="000000"/>
          <w:sz w:val="28"/>
          <w:szCs w:val="28"/>
        </w:rPr>
        <w:t xml:space="preserve">и дворовых </w:t>
      </w:r>
      <w:r w:rsidR="00F345DB" w:rsidRPr="00F345DB">
        <w:rPr>
          <w:rFonts w:ascii="Times New Roman" w:hAnsi="Times New Roman"/>
          <w:color w:val="000000"/>
          <w:sz w:val="28"/>
          <w:szCs w:val="28"/>
        </w:rPr>
        <w:t>территорий</w:t>
      </w:r>
      <w:r w:rsidR="00F37F1E" w:rsidRPr="00F345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45DB">
        <w:rPr>
          <w:rFonts w:ascii="Times New Roman" w:hAnsi="Times New Roman"/>
          <w:color w:val="000000"/>
          <w:sz w:val="28"/>
          <w:szCs w:val="28"/>
        </w:rPr>
        <w:t>не</w:t>
      </w:r>
      <w:r w:rsidR="00F37F1E" w:rsidRPr="00F345DB">
        <w:rPr>
          <w:rFonts w:ascii="Times New Roman" w:hAnsi="Times New Roman"/>
          <w:color w:val="000000"/>
          <w:sz w:val="28"/>
          <w:szCs w:val="28"/>
        </w:rPr>
        <w:t xml:space="preserve"> отвеча</w:t>
      </w:r>
      <w:r w:rsidR="00F345DB" w:rsidRPr="00F345DB">
        <w:rPr>
          <w:rFonts w:ascii="Times New Roman" w:hAnsi="Times New Roman"/>
          <w:color w:val="000000"/>
          <w:sz w:val="28"/>
          <w:szCs w:val="28"/>
        </w:rPr>
        <w:t>ющих</w:t>
      </w:r>
      <w:r w:rsidR="00F37F1E" w:rsidRPr="00F345DB">
        <w:rPr>
          <w:rFonts w:ascii="Times New Roman" w:hAnsi="Times New Roman"/>
          <w:color w:val="000000"/>
          <w:sz w:val="28"/>
          <w:szCs w:val="28"/>
        </w:rPr>
        <w:t xml:space="preserve"> современным требованиям. </w:t>
      </w:r>
      <w:r w:rsidR="00F345DB">
        <w:rPr>
          <w:rFonts w:ascii="Times New Roman" w:hAnsi="Times New Roman"/>
          <w:color w:val="000000"/>
          <w:sz w:val="28"/>
          <w:szCs w:val="28"/>
        </w:rPr>
        <w:t>И</w:t>
      </w:r>
      <w:r w:rsidR="00F345DB" w:rsidRPr="00F345DB">
        <w:rPr>
          <w:rFonts w:ascii="Times New Roman" w:hAnsi="Times New Roman"/>
          <w:sz w:val="28"/>
          <w:szCs w:val="28"/>
        </w:rPr>
        <w:t xml:space="preserve">нициатива </w:t>
      </w:r>
      <w:r w:rsidR="00F345DB">
        <w:rPr>
          <w:rFonts w:ascii="Times New Roman" w:hAnsi="Times New Roman"/>
          <w:sz w:val="28"/>
          <w:szCs w:val="28"/>
        </w:rPr>
        <w:t xml:space="preserve">жителей </w:t>
      </w:r>
      <w:r w:rsidR="00F345DB" w:rsidRPr="00F345DB">
        <w:rPr>
          <w:rFonts w:ascii="Times New Roman" w:hAnsi="Times New Roman"/>
          <w:sz w:val="28"/>
          <w:szCs w:val="28"/>
        </w:rPr>
        <w:t>постоянно совершенствовать и улучшать дворовую территорию многоквартирн</w:t>
      </w:r>
      <w:r w:rsidR="00F345DB">
        <w:rPr>
          <w:rFonts w:ascii="Times New Roman" w:hAnsi="Times New Roman"/>
          <w:sz w:val="28"/>
          <w:szCs w:val="28"/>
        </w:rPr>
        <w:t>ых</w:t>
      </w:r>
      <w:r w:rsidR="00F345DB" w:rsidRPr="00F345DB">
        <w:rPr>
          <w:rFonts w:ascii="Times New Roman" w:hAnsi="Times New Roman"/>
          <w:sz w:val="28"/>
          <w:szCs w:val="28"/>
        </w:rPr>
        <w:t xml:space="preserve"> дом</w:t>
      </w:r>
      <w:r w:rsidR="00F345DB">
        <w:rPr>
          <w:rFonts w:ascii="Times New Roman" w:hAnsi="Times New Roman"/>
          <w:sz w:val="28"/>
          <w:szCs w:val="28"/>
        </w:rPr>
        <w:t>ов</w:t>
      </w:r>
      <w:r w:rsidR="00F345DB" w:rsidRPr="00F345DB">
        <w:rPr>
          <w:rFonts w:ascii="Times New Roman" w:hAnsi="Times New Roman"/>
          <w:sz w:val="28"/>
          <w:szCs w:val="28"/>
        </w:rPr>
        <w:t>, заслуживает большого уважения и может быть реализована в дальнейшем жителями совместно с управляющ</w:t>
      </w:r>
      <w:r w:rsidR="00F345DB">
        <w:rPr>
          <w:rFonts w:ascii="Times New Roman" w:hAnsi="Times New Roman"/>
          <w:sz w:val="28"/>
          <w:szCs w:val="28"/>
        </w:rPr>
        <w:t>ими</w:t>
      </w:r>
      <w:r w:rsidR="00F345DB" w:rsidRPr="00F345DB">
        <w:rPr>
          <w:rFonts w:ascii="Times New Roman" w:hAnsi="Times New Roman"/>
          <w:sz w:val="28"/>
          <w:szCs w:val="28"/>
        </w:rPr>
        <w:t xml:space="preserve"> компани</w:t>
      </w:r>
      <w:r w:rsidR="00F345DB">
        <w:rPr>
          <w:rFonts w:ascii="Times New Roman" w:hAnsi="Times New Roman"/>
          <w:sz w:val="28"/>
          <w:szCs w:val="28"/>
        </w:rPr>
        <w:t>ями и товариществами собственников жилья посредством п</w:t>
      </w:r>
      <w:r w:rsidR="00F345DB" w:rsidRPr="00F345DB">
        <w:rPr>
          <w:rFonts w:ascii="Times New Roman" w:hAnsi="Times New Roman"/>
          <w:sz w:val="28"/>
          <w:szCs w:val="28"/>
        </w:rPr>
        <w:t>ода</w:t>
      </w:r>
      <w:r w:rsidR="00F345DB">
        <w:rPr>
          <w:rFonts w:ascii="Times New Roman" w:hAnsi="Times New Roman"/>
          <w:sz w:val="28"/>
          <w:szCs w:val="28"/>
        </w:rPr>
        <w:t>чи</w:t>
      </w:r>
      <w:r w:rsidR="00F345DB" w:rsidRPr="00F345DB">
        <w:rPr>
          <w:rFonts w:ascii="Times New Roman" w:hAnsi="Times New Roman"/>
          <w:sz w:val="28"/>
          <w:szCs w:val="28"/>
        </w:rPr>
        <w:t xml:space="preserve"> заяв</w:t>
      </w:r>
      <w:r w:rsidR="00F345DB">
        <w:rPr>
          <w:rFonts w:ascii="Times New Roman" w:hAnsi="Times New Roman"/>
          <w:sz w:val="28"/>
          <w:szCs w:val="28"/>
        </w:rPr>
        <w:t>ок</w:t>
      </w:r>
      <w:r w:rsidR="00F345DB" w:rsidRPr="00F345DB">
        <w:rPr>
          <w:rFonts w:ascii="Times New Roman" w:hAnsi="Times New Roman"/>
          <w:sz w:val="28"/>
          <w:szCs w:val="28"/>
        </w:rPr>
        <w:t xml:space="preserve"> на реализацию мероприятий по благоустройству в рамках программы «Инициативного бюджетирования». </w:t>
      </w:r>
      <w:r w:rsidR="00D34235" w:rsidRPr="00F37F1E">
        <w:rPr>
          <w:rFonts w:ascii="Times New Roman" w:hAnsi="Times New Roman"/>
          <w:color w:val="000000"/>
          <w:sz w:val="28"/>
          <w:szCs w:val="28"/>
        </w:rPr>
        <w:t>Ежегодно в рамках взаимодействия граждан с органами исполнительной власти жители проявляют инициативу и вносят свой трудовой вклад в обустройство своих дворов.</w:t>
      </w:r>
      <w:r w:rsidR="00D34235">
        <w:rPr>
          <w:rFonts w:ascii="Times New Roman" w:hAnsi="Times New Roman"/>
          <w:color w:val="000000"/>
          <w:sz w:val="28"/>
          <w:szCs w:val="28"/>
        </w:rPr>
        <w:t xml:space="preserve"> Таким образом </w:t>
      </w:r>
      <w:r w:rsidR="00D34235" w:rsidRPr="00F37F1E">
        <w:rPr>
          <w:rFonts w:ascii="Times New Roman" w:hAnsi="Times New Roman"/>
          <w:color w:val="000000"/>
          <w:sz w:val="28"/>
          <w:szCs w:val="28"/>
        </w:rPr>
        <w:t>повышается культур</w:t>
      </w:r>
      <w:r w:rsidR="00D34235">
        <w:rPr>
          <w:rFonts w:ascii="Times New Roman" w:hAnsi="Times New Roman"/>
          <w:color w:val="000000"/>
          <w:sz w:val="28"/>
          <w:szCs w:val="28"/>
        </w:rPr>
        <w:t>а</w:t>
      </w:r>
      <w:r w:rsidR="00D34235" w:rsidRPr="00F37F1E">
        <w:rPr>
          <w:rFonts w:ascii="Times New Roman" w:hAnsi="Times New Roman"/>
          <w:color w:val="000000"/>
          <w:sz w:val="28"/>
          <w:szCs w:val="28"/>
        </w:rPr>
        <w:t xml:space="preserve"> поведения жителей, привива</w:t>
      </w:r>
      <w:r w:rsidR="00D34235">
        <w:rPr>
          <w:rFonts w:ascii="Times New Roman" w:hAnsi="Times New Roman"/>
          <w:color w:val="000000"/>
          <w:sz w:val="28"/>
          <w:szCs w:val="28"/>
        </w:rPr>
        <w:t>е</w:t>
      </w:r>
      <w:r w:rsidR="00D34235" w:rsidRPr="00F37F1E">
        <w:rPr>
          <w:rFonts w:ascii="Times New Roman" w:hAnsi="Times New Roman"/>
          <w:color w:val="000000"/>
          <w:sz w:val="28"/>
          <w:szCs w:val="28"/>
        </w:rPr>
        <w:t>т</w:t>
      </w:r>
      <w:r w:rsidR="00D34235">
        <w:rPr>
          <w:rFonts w:ascii="Times New Roman" w:hAnsi="Times New Roman"/>
          <w:color w:val="000000"/>
          <w:sz w:val="28"/>
          <w:szCs w:val="28"/>
        </w:rPr>
        <w:t>ся</w:t>
      </w:r>
      <w:r w:rsidR="00D34235" w:rsidRPr="00F37F1E">
        <w:rPr>
          <w:rFonts w:ascii="Times New Roman" w:hAnsi="Times New Roman"/>
          <w:color w:val="000000"/>
          <w:sz w:val="28"/>
          <w:szCs w:val="28"/>
        </w:rPr>
        <w:t xml:space="preserve"> бережное отношение к элементам благоустройства, привлека</w:t>
      </w:r>
      <w:r w:rsidR="00D34235">
        <w:rPr>
          <w:rFonts w:ascii="Times New Roman" w:hAnsi="Times New Roman"/>
          <w:color w:val="000000"/>
          <w:sz w:val="28"/>
          <w:szCs w:val="28"/>
        </w:rPr>
        <w:t>ются жители</w:t>
      </w:r>
      <w:r w:rsidR="00D34235" w:rsidRPr="00F37F1E">
        <w:rPr>
          <w:rFonts w:ascii="Times New Roman" w:hAnsi="Times New Roman"/>
          <w:color w:val="000000"/>
          <w:sz w:val="28"/>
          <w:szCs w:val="28"/>
        </w:rPr>
        <w:t xml:space="preserve"> к участию в работах по благоустройству, санитарному и гигиеническому содержанию территорий</w:t>
      </w:r>
      <w:r w:rsidR="00D34235">
        <w:rPr>
          <w:rFonts w:ascii="Times New Roman" w:hAnsi="Times New Roman"/>
          <w:color w:val="000000"/>
          <w:sz w:val="28"/>
          <w:szCs w:val="28"/>
        </w:rPr>
        <w:t>.</w:t>
      </w:r>
    </w:p>
    <w:p w:rsidR="00C3281C" w:rsidRPr="00C3281C" w:rsidRDefault="00C3281C" w:rsidP="00C3281C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Раздел 2. Механизм реализации муниципальной программы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 xml:space="preserve">Механизм реализации муниципальной программы включает разработку и принятие нормативных правовых актов городского круга города Пыть-Ях, необходимых для ее выполнения, уточнения перечня и объемов финансирование </w:t>
      </w:r>
      <w:r w:rsidRPr="00C3281C">
        <w:rPr>
          <w:rFonts w:ascii="Times New Roman" w:hAnsi="Times New Roman"/>
          <w:sz w:val="28"/>
          <w:szCs w:val="28"/>
        </w:rPr>
        <w:lastRenderedPageBreak/>
        <w:t xml:space="preserve">программных мероприятий, значения целевых показателей с учетом результатов проводимых мероприятий 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период.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Управление муниципальной программой осуществляет ответственный исполнитель муниципальной программы – Управление по ЖКК, транспорту и дорогам, реализующий полномочия главного распорядителя средств, предусмотренные на выполнение муниципальной программы.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 xml:space="preserve">Ответственный исполнитель </w:t>
      </w:r>
      <w:r w:rsidR="00D37DCA" w:rsidRPr="004D7C53">
        <w:rPr>
          <w:rFonts w:ascii="Times New Roman" w:hAnsi="Times New Roman"/>
          <w:sz w:val="28"/>
          <w:szCs w:val="28"/>
        </w:rPr>
        <w:t>совместно с соисполнителями муниципальной программы</w:t>
      </w:r>
      <w:r w:rsidRPr="00C3281C">
        <w:rPr>
          <w:rFonts w:ascii="Times New Roman" w:hAnsi="Times New Roman"/>
          <w:sz w:val="28"/>
          <w:szCs w:val="28"/>
        </w:rPr>
        <w:t>: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- организует реализацию муниципальной программы, формирует предложения о внесении в нее изменений и несет ответственность за достижение ее целевых показателей, а также конечных результатов ее реализации;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- обеспечивает</w:t>
      </w:r>
      <w:r w:rsidR="002E785D">
        <w:rPr>
          <w:rFonts w:ascii="Times New Roman" w:hAnsi="Times New Roman"/>
          <w:sz w:val="28"/>
          <w:szCs w:val="28"/>
        </w:rPr>
        <w:t xml:space="preserve"> </w:t>
      </w:r>
      <w:r w:rsidRPr="00C3281C">
        <w:rPr>
          <w:rFonts w:ascii="Times New Roman" w:hAnsi="Times New Roman"/>
          <w:sz w:val="28"/>
          <w:szCs w:val="28"/>
        </w:rPr>
        <w:t>внесение изменений в муниципальную программу, согласование и направление в установленном порядке на рассмотрение;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- размещает изменения в муниципальную программу на официальном сайте администрации города;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- разрабатывает и утверждает комплексный план (сетевой график) по реализации муниципальной программы;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- проводит оценку эффективности основных мероприятий муниципальной программы;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 xml:space="preserve">- предоставляет по запросу сведения, необходимые для проведения мониторинга реализации муниципальной программы; 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- осуществляет подготовку отчета и представляет его в установленные сроки;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- организует освещение в средствах массовой информации и сети Интернет хода реализации муниципальной программы.</w:t>
      </w:r>
    </w:p>
    <w:p w:rsidR="00C3281C" w:rsidRPr="00C3281C" w:rsidRDefault="00C3281C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Ответственный исполнитель и соисполнители муниципальной программы</w:t>
      </w:r>
      <w:r>
        <w:rPr>
          <w:rFonts w:ascii="Times New Roman" w:hAnsi="Times New Roman"/>
          <w:sz w:val="28"/>
          <w:szCs w:val="28"/>
        </w:rPr>
        <w:t>:</w:t>
      </w:r>
      <w:r w:rsidRPr="00C32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B624D1">
        <w:rPr>
          <w:rFonts w:ascii="Times New Roman" w:hAnsi="Times New Roman"/>
          <w:sz w:val="28"/>
          <w:szCs w:val="28"/>
        </w:rPr>
        <w:t>тдел по культуре и искусству,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624D1">
        <w:rPr>
          <w:rFonts w:ascii="Times New Roman" w:hAnsi="Times New Roman"/>
          <w:sz w:val="28"/>
          <w:szCs w:val="28"/>
        </w:rPr>
        <w:t>тдел по физической культуре и спорту,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624D1">
        <w:rPr>
          <w:rFonts w:ascii="Times New Roman" w:hAnsi="Times New Roman"/>
          <w:sz w:val="28"/>
          <w:szCs w:val="28"/>
        </w:rPr>
        <w:t xml:space="preserve">тдел по </w:t>
      </w:r>
      <w:r w:rsidRPr="00B624D1">
        <w:rPr>
          <w:rFonts w:ascii="Times New Roman" w:hAnsi="Times New Roman"/>
          <w:sz w:val="28"/>
          <w:szCs w:val="28"/>
        </w:rPr>
        <w:lastRenderedPageBreak/>
        <w:t xml:space="preserve">наградам, связям с общественными организациями и СМИ управления делами, </w:t>
      </w:r>
      <w:r>
        <w:rPr>
          <w:rFonts w:ascii="Times New Roman" w:hAnsi="Times New Roman"/>
          <w:sz w:val="28"/>
          <w:szCs w:val="28"/>
        </w:rPr>
        <w:t xml:space="preserve">отдел территориального развития, муниципальное казенное учреждение </w:t>
      </w:r>
      <w:r w:rsidRPr="00B624D1">
        <w:rPr>
          <w:rFonts w:ascii="Times New Roman" w:hAnsi="Times New Roman"/>
          <w:sz w:val="28"/>
          <w:szCs w:val="28"/>
        </w:rPr>
        <w:t>«Управление капитального строительства», муниципальное автономное учреждение «</w:t>
      </w:r>
      <w:r>
        <w:rPr>
          <w:rFonts w:ascii="Times New Roman" w:hAnsi="Times New Roman"/>
          <w:sz w:val="28"/>
          <w:szCs w:val="28"/>
        </w:rPr>
        <w:t>Специализированная служба по вопросам похоронного дела</w:t>
      </w:r>
      <w:r w:rsidRPr="00B624D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муниципальное унитарное предприятие «Управление городского хозяйства» </w:t>
      </w:r>
      <w:r w:rsidRPr="00C3281C">
        <w:rPr>
          <w:rFonts w:ascii="Times New Roman" w:hAnsi="Times New Roman"/>
          <w:sz w:val="28"/>
          <w:szCs w:val="28"/>
        </w:rPr>
        <w:t xml:space="preserve"> несут предусмотренную федеральным законом и законом автономного округа ответственность (дисциплинарную, гражданско-правовую и административную, в том числе за:</w:t>
      </w:r>
    </w:p>
    <w:p w:rsidR="00C3281C" w:rsidRPr="00C3281C" w:rsidRDefault="00C3281C" w:rsidP="00C3281C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- достижение показателей, предусмотренных соглашениями о предоставлении субсидий из окружного бюджета автономного округа;</w:t>
      </w:r>
    </w:p>
    <w:p w:rsidR="00C3281C" w:rsidRPr="00C3281C" w:rsidRDefault="00C3281C" w:rsidP="00C3281C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- достижение целевых показателей муниципальной программы, а также конечных результатов ее реализации;</w:t>
      </w:r>
    </w:p>
    <w:p w:rsidR="00C3281C" w:rsidRPr="00C3281C" w:rsidRDefault="00C3281C" w:rsidP="00C3281C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- своевременную и качественную реализацию государственной программы;</w:t>
      </w:r>
    </w:p>
    <w:p w:rsidR="00C3281C" w:rsidRPr="00C3281C" w:rsidRDefault="00C3281C" w:rsidP="00C3281C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- за эффективное и целевое использование средств.</w:t>
      </w:r>
    </w:p>
    <w:p w:rsidR="00C3281C" w:rsidRPr="00C3281C" w:rsidRDefault="00C3281C" w:rsidP="00C3281C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Оценка хода исполнения мероприятий Программы основана на мониторинге целевых показателей Программы, сопоставлении фактически достигнутых с планируемыми целевыми показателями. В соответствии с данными мониторинга по фактически достигнутым результатам реализации в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C3281C" w:rsidRPr="00C3281C" w:rsidRDefault="00C3281C" w:rsidP="00C3281C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 xml:space="preserve">Реализация программных мероприятий осуществляется путем проведения аукционов и котировок. </w:t>
      </w:r>
    </w:p>
    <w:p w:rsidR="00C3281C" w:rsidRPr="0010787D" w:rsidRDefault="00C3281C" w:rsidP="00D37DCA">
      <w:pPr>
        <w:pStyle w:val="a6"/>
        <w:spacing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Управление, контроль за реализацией муниципальной программы, а также внесением в нее изменений осуществляется в соответствии с утвержденным постановлением администрации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rFonts w:ascii="Times New Roman" w:hAnsi="Times New Roman"/>
          <w:sz w:val="28"/>
          <w:szCs w:val="28"/>
        </w:rPr>
        <w:t>.</w:t>
      </w:r>
      <w:r w:rsidR="00D37DCA">
        <w:rPr>
          <w:rFonts w:ascii="Times New Roman" w:hAnsi="Times New Roman"/>
          <w:sz w:val="28"/>
          <w:szCs w:val="28"/>
        </w:rPr>
        <w:t xml:space="preserve"> </w:t>
      </w:r>
      <w:r w:rsidRPr="0010787D">
        <w:rPr>
          <w:rFonts w:ascii="Times New Roman" w:hAnsi="Times New Roman"/>
          <w:sz w:val="28"/>
          <w:szCs w:val="28"/>
        </w:rPr>
        <w:t>Реализация программы осуществляется в соответствии с действующим законодательством, в том числе</w:t>
      </w:r>
      <w:r>
        <w:rPr>
          <w:rFonts w:ascii="Times New Roman" w:hAnsi="Times New Roman"/>
          <w:sz w:val="28"/>
          <w:szCs w:val="28"/>
        </w:rPr>
        <w:t>,</w:t>
      </w:r>
      <w:r w:rsidRPr="0010787D">
        <w:rPr>
          <w:rFonts w:ascii="Times New Roman" w:hAnsi="Times New Roman"/>
          <w:sz w:val="28"/>
          <w:szCs w:val="28"/>
        </w:rPr>
        <w:t xml:space="preserve"> </w:t>
      </w:r>
      <w:r w:rsidRPr="0010787D">
        <w:rPr>
          <w:rFonts w:ascii="Times New Roman" w:hAnsi="Times New Roman"/>
          <w:sz w:val="28"/>
          <w:szCs w:val="28"/>
        </w:rPr>
        <w:lastRenderedPageBreak/>
        <w:t>в соответствии с Федеральными законами от 06.10.2003 года № 131-ФЗ «Об общих принципах организации местного самоуправления в Российско</w:t>
      </w:r>
      <w:r>
        <w:rPr>
          <w:rFonts w:ascii="Times New Roman" w:hAnsi="Times New Roman"/>
          <w:sz w:val="28"/>
          <w:szCs w:val="28"/>
        </w:rPr>
        <w:t>й Федерации», от 12.01.1996</w:t>
      </w:r>
      <w:r w:rsidRPr="0010787D">
        <w:rPr>
          <w:rFonts w:ascii="Times New Roman" w:hAnsi="Times New Roman"/>
          <w:sz w:val="28"/>
          <w:szCs w:val="28"/>
        </w:rPr>
        <w:t xml:space="preserve"> № 7-ФЗ «О некоммерческих организациях», </w:t>
      </w:r>
      <w:r>
        <w:rPr>
          <w:rFonts w:ascii="Times New Roman" w:hAnsi="Times New Roman"/>
          <w:sz w:val="28"/>
          <w:szCs w:val="28"/>
        </w:rPr>
        <w:t xml:space="preserve">от 24.09.2015 № 260-па «О порядке формирования муниципального задания на оказание муниципальных услуг (выполнения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</w:t>
      </w:r>
      <w:r w:rsidRPr="0010787D">
        <w:rPr>
          <w:rFonts w:ascii="Times New Roman" w:hAnsi="Times New Roman"/>
          <w:sz w:val="28"/>
          <w:szCs w:val="28"/>
        </w:rPr>
        <w:t>и иным</w:t>
      </w:r>
      <w:r>
        <w:rPr>
          <w:rFonts w:ascii="Times New Roman" w:hAnsi="Times New Roman"/>
          <w:sz w:val="28"/>
          <w:szCs w:val="28"/>
        </w:rPr>
        <w:t>и</w:t>
      </w:r>
      <w:r w:rsidRPr="0010787D">
        <w:rPr>
          <w:rFonts w:ascii="Times New Roman" w:hAnsi="Times New Roman"/>
          <w:sz w:val="28"/>
          <w:szCs w:val="28"/>
        </w:rPr>
        <w:t xml:space="preserve"> нормативно-правовыми актами органов государственной власти и принимаемыми в соответствии с ними муниципальными правовыми актами. </w:t>
      </w:r>
    </w:p>
    <w:p w:rsidR="00C3281C" w:rsidRPr="00C3281C" w:rsidRDefault="00C3281C" w:rsidP="00D37DC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4942">
        <w:rPr>
          <w:rFonts w:ascii="Times New Roman" w:hAnsi="Times New Roman"/>
          <w:sz w:val="28"/>
          <w:szCs w:val="28"/>
        </w:rPr>
        <w:t>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:rsidR="00C3281C" w:rsidRDefault="00C3281C" w:rsidP="00D37DCA">
      <w:pPr>
        <w:pStyle w:val="a4"/>
        <w:spacing w:before="0" w:beforeAutospacing="0" w:after="0" w:afterAutospacing="0" w:line="360" w:lineRule="auto"/>
        <w:ind w:firstLine="720"/>
        <w:rPr>
          <w:sz w:val="28"/>
          <w:szCs w:val="28"/>
        </w:rPr>
      </w:pPr>
    </w:p>
    <w:p w:rsidR="00D953E7" w:rsidRDefault="00D953E7" w:rsidP="00D953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7751" w:rsidRPr="00F07751" w:rsidRDefault="00F07751" w:rsidP="0000776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C7D" w:rsidRPr="00F07751" w:rsidRDefault="00DE7C7D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DE7C7D" w:rsidRPr="00F07751" w:rsidSect="001C38A9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8655B" w:rsidRDefault="0098655B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1238"/>
        <w:gridCol w:w="2590"/>
        <w:gridCol w:w="1275"/>
        <w:gridCol w:w="1360"/>
        <w:gridCol w:w="1200"/>
        <w:gridCol w:w="1320"/>
        <w:gridCol w:w="1200"/>
        <w:gridCol w:w="1340"/>
        <w:gridCol w:w="1300"/>
        <w:gridCol w:w="1360"/>
        <w:gridCol w:w="1410"/>
      </w:tblGrid>
      <w:tr w:rsidR="00903DCB" w:rsidRPr="00903DCB" w:rsidTr="00903DCB">
        <w:trPr>
          <w:trHeight w:val="31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Таблица 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3DCB" w:rsidRPr="00903DCB" w:rsidTr="00903DCB">
        <w:trPr>
          <w:trHeight w:val="300"/>
        </w:trPr>
        <w:tc>
          <w:tcPr>
            <w:tcW w:w="155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Целевые показатели муниципальной программы</w:t>
            </w:r>
          </w:p>
        </w:tc>
      </w:tr>
      <w:tr w:rsidR="00903DCB" w:rsidRPr="00903DCB" w:rsidTr="00903DCB">
        <w:trPr>
          <w:trHeight w:val="253"/>
        </w:trPr>
        <w:tc>
          <w:tcPr>
            <w:tcW w:w="1559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3DCB" w:rsidRPr="00903DCB" w:rsidTr="00903DCB">
        <w:trPr>
          <w:trHeight w:val="2040"/>
        </w:trPr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№ показателя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Наименование показателей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Значения показателя по годам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903DCB" w:rsidRPr="00903DCB" w:rsidTr="00903DCB">
        <w:trPr>
          <w:trHeight w:val="405"/>
        </w:trPr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3DCB" w:rsidRPr="00903DCB" w:rsidTr="00903DCB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903DCB" w:rsidRPr="00903DCB" w:rsidTr="00903DCB">
        <w:trPr>
          <w:trHeight w:val="9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903DCB" w:rsidRPr="00903DCB" w:rsidTr="00903DCB">
        <w:trPr>
          <w:trHeight w:val="94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903DCB" w:rsidRPr="00903DCB" w:rsidTr="00903DCB">
        <w:trPr>
          <w:trHeight w:val="58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</w:tr>
      <w:tr w:rsidR="00903DCB" w:rsidRPr="00903DCB" w:rsidTr="00903DCB">
        <w:trPr>
          <w:trHeight w:val="88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</w:tr>
      <w:tr w:rsidR="00903DCB" w:rsidRPr="00903DCB" w:rsidTr="00903DCB">
        <w:trPr>
          <w:trHeight w:val="67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903DCB">
              <w:rPr>
                <w:rFonts w:ascii="Times New Roman" w:hAnsi="Times New Roman"/>
              </w:rPr>
              <w:t>меропр</w:t>
            </w:r>
            <w:proofErr w:type="spellEnd"/>
            <w:r w:rsidRPr="00903DCB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03DCB" w:rsidRPr="00903DCB" w:rsidTr="00903DCB">
        <w:trPr>
          <w:trHeight w:val="121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03DCB" w:rsidRPr="00903DCB" w:rsidTr="00903DCB">
        <w:trPr>
          <w:trHeight w:val="64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</w:tr>
      <w:tr w:rsidR="00903DCB" w:rsidRPr="00903DCB" w:rsidTr="00903DCB">
        <w:trPr>
          <w:trHeight w:val="6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649 624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520B35">
            <w:pPr>
              <w:spacing w:after="0" w:line="240" w:lineRule="auto"/>
              <w:ind w:left="-50" w:right="-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520B35">
            <w:pPr>
              <w:spacing w:after="0" w:line="240" w:lineRule="auto"/>
              <w:ind w:right="-131"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</w:tr>
      <w:tr w:rsidR="00903DCB" w:rsidRPr="00903DCB" w:rsidTr="00903DCB">
        <w:trPr>
          <w:trHeight w:val="96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</w:tr>
      <w:tr w:rsidR="00903DCB" w:rsidRPr="00903DCB" w:rsidTr="00903DCB">
        <w:trPr>
          <w:trHeight w:val="96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</w:tr>
      <w:tr w:rsidR="00903DCB" w:rsidRPr="00903DCB" w:rsidTr="00903DCB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03DCB" w:rsidRPr="00903DCB" w:rsidTr="00903DCB">
        <w:trPr>
          <w:trHeight w:val="129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903DCB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903DCB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1C7740" w:rsidRDefault="001C774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F3621" w:rsidRDefault="008F3621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F3621" w:rsidRDefault="008F3621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F3621" w:rsidRDefault="008F3621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F3621" w:rsidRDefault="008F3621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F3621" w:rsidRDefault="008F3621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F3621" w:rsidRDefault="008F3621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656"/>
        <w:gridCol w:w="2888"/>
        <w:gridCol w:w="1701"/>
        <w:gridCol w:w="1560"/>
        <w:gridCol w:w="1275"/>
        <w:gridCol w:w="992"/>
        <w:gridCol w:w="1134"/>
        <w:gridCol w:w="1134"/>
        <w:gridCol w:w="992"/>
        <w:gridCol w:w="1134"/>
        <w:gridCol w:w="1134"/>
        <w:gridCol w:w="993"/>
      </w:tblGrid>
      <w:tr w:rsidR="00914B2B" w:rsidRPr="00903DCB" w:rsidTr="00244145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B2B" w:rsidRPr="00903DCB" w:rsidRDefault="00914B2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B2B" w:rsidRPr="00903DCB" w:rsidRDefault="00914B2B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B2B" w:rsidRPr="00903DCB" w:rsidRDefault="00914B2B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B2B" w:rsidRPr="00903DCB" w:rsidRDefault="00914B2B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B2B" w:rsidRPr="00903DCB" w:rsidRDefault="00914B2B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B2B" w:rsidRPr="00903DCB" w:rsidRDefault="00914B2B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B2B" w:rsidRPr="00903DCB" w:rsidRDefault="00914B2B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B2B" w:rsidRPr="00903DCB" w:rsidRDefault="00914B2B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B2B" w:rsidRPr="00903DCB" w:rsidRDefault="00914B2B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B2B" w:rsidRPr="00903DCB" w:rsidRDefault="00914B2B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B2B" w:rsidRPr="00903DCB" w:rsidRDefault="00914B2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DCB">
              <w:rPr>
                <w:rFonts w:ascii="Times New Roman" w:hAnsi="Times New Roman"/>
                <w:color w:val="000000"/>
                <w:sz w:val="24"/>
                <w:szCs w:val="24"/>
              </w:rPr>
              <w:t>Таблица 2</w:t>
            </w:r>
          </w:p>
        </w:tc>
      </w:tr>
      <w:tr w:rsidR="00903DCB" w:rsidRPr="00903DCB" w:rsidTr="00655A42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Перечень основных мероприятий муниципальной программы</w:t>
            </w:r>
          </w:p>
        </w:tc>
      </w:tr>
      <w:tr w:rsidR="00095EA2" w:rsidRPr="00903DCB" w:rsidTr="00655A42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DCB" w:rsidRPr="00903DCB" w:rsidTr="00655A42">
        <w:trPr>
          <w:trHeight w:val="5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903DCB" w:rsidRPr="00903DCB" w:rsidTr="00655A4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903DCB" w:rsidRPr="00903DCB" w:rsidTr="00655A42">
        <w:trPr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2025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Мероприятие 1. Организация освещения улиц, территорий микрорайонов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914B2B">
        <w:trPr>
          <w:trHeight w:val="7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1.1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14B2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Электроэнергия (</w:t>
            </w:r>
            <w:r w:rsidR="00903DCB" w:rsidRPr="00903DCB">
              <w:rPr>
                <w:rFonts w:ascii="Times New Roman" w:hAnsi="Times New Roman"/>
              </w:rPr>
              <w:t>показатель № 1 из таблицы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72 660,0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10 380,0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10 380,0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10 380,0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10 380,0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10 380,0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10 380,0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10 380,0</w:t>
            </w:r>
          </w:p>
        </w:tc>
      </w:tr>
      <w:tr w:rsidR="00903DCB" w:rsidRPr="00903DCB" w:rsidTr="00655A42">
        <w:trPr>
          <w:trHeight w:val="12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1.2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30 167,9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4 309,7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4 309,7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4 309,7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4 309,7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4 309,7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4 309,7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4 309,7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Всего по мероприятию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102 827,9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14 689,7</w:t>
            </w:r>
          </w:p>
        </w:tc>
      </w:tr>
      <w:tr w:rsidR="00903DCB" w:rsidRPr="00903DCB" w:rsidTr="00655A42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6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3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102 827,9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14 689,7</w:t>
            </w:r>
          </w:p>
        </w:tc>
      </w:tr>
      <w:tr w:rsidR="00655A42" w:rsidRPr="00903DCB" w:rsidTr="00655A4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Мероприятие 2. Организация озеленения и благоустройства территории города, охрана, защита, воспроизводство зеленых насаждений необходимость в охране и патрулировании лесопарковых зон</w:t>
            </w:r>
          </w:p>
        </w:tc>
      </w:tr>
      <w:tr w:rsidR="00903DCB" w:rsidRPr="00903DCB" w:rsidTr="00655A42">
        <w:trPr>
          <w:trHeight w:val="27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Охрана, защита и восстановление зеленых насаждений в парках и </w:t>
            </w:r>
            <w:proofErr w:type="spellStart"/>
            <w:proofErr w:type="gramStart"/>
            <w:r w:rsidRPr="00903DCB">
              <w:rPr>
                <w:rFonts w:ascii="Times New Roman" w:hAnsi="Times New Roman"/>
              </w:rPr>
              <w:t>скверах,ремонт</w:t>
            </w:r>
            <w:proofErr w:type="spellEnd"/>
            <w:proofErr w:type="gramEnd"/>
            <w:r w:rsidRPr="00903DCB">
              <w:rPr>
                <w:rFonts w:ascii="Times New Roman" w:hAnsi="Times New Roman"/>
              </w:rPr>
              <w:t xml:space="preserve">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16 961,70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2423,1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2423,1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2423,1</w:t>
            </w:r>
          </w:p>
        </w:tc>
      </w:tr>
      <w:tr w:rsidR="00903DCB" w:rsidRPr="00903DCB" w:rsidTr="00655A42">
        <w:trPr>
          <w:trHeight w:val="154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2.2.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</w:t>
            </w:r>
            <w:r w:rsidR="00E62775" w:rsidRPr="00903DCB">
              <w:rPr>
                <w:rFonts w:ascii="Times New Roman" w:hAnsi="Times New Roman"/>
              </w:rPr>
              <w:t>объектах)</w:t>
            </w:r>
            <w:r w:rsidRPr="00903DCB">
              <w:rPr>
                <w:rFonts w:ascii="Times New Roman" w:hAnsi="Times New Roman"/>
              </w:rPr>
              <w:t xml:space="preserve"> (показатель № 3 из таблицы 1)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36 901,90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5271,7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5271,7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5271,7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Всего по мероприятию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53 863,60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7694,8</w:t>
            </w:r>
          </w:p>
        </w:tc>
      </w:tr>
      <w:tr w:rsidR="00903DCB" w:rsidRPr="00903DCB" w:rsidTr="00655A42">
        <w:trPr>
          <w:trHeight w:val="6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57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31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53 863,60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7694,8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7694,8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7694,8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Мероприятие 3. Содержание мест захоронения.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6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3.1.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37 783,20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5397,6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Всего по мероприятию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37 783,20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5397,6</w:t>
            </w:r>
          </w:p>
        </w:tc>
      </w:tr>
      <w:tr w:rsidR="00903DCB" w:rsidRPr="00903DCB" w:rsidTr="00655A42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3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37 783,20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5 397,60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5 397,60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5 397,60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5 397,60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5 397,60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5 397,60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5 397,60</w:t>
            </w:r>
          </w:p>
        </w:tc>
      </w:tr>
      <w:tr w:rsidR="00095EA2" w:rsidRPr="00903DCB" w:rsidTr="00655A42">
        <w:trPr>
          <w:trHeight w:val="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Мероприятие 4. 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15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4.1.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Санитарное содержание мест массового отдыха, а также подготовка мест массового отдыха к праздничным мероприятиям. (показатель № </w:t>
            </w:r>
            <w:r w:rsidR="00E62775" w:rsidRPr="00903DCB">
              <w:rPr>
                <w:rFonts w:ascii="Times New Roman" w:hAnsi="Times New Roman"/>
              </w:rPr>
              <w:t>5 из</w:t>
            </w:r>
            <w:r w:rsidRPr="00903DCB">
              <w:rPr>
                <w:rFonts w:ascii="Times New Roman" w:hAnsi="Times New Roman"/>
              </w:rPr>
              <w:t xml:space="preserve"> таблицы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10890,8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1854,4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1854,4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1404,4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1554,4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1404,4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1484,4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1334,4</w:t>
            </w:r>
          </w:p>
        </w:tc>
      </w:tr>
      <w:tr w:rsidR="00903DCB" w:rsidRPr="00903DCB" w:rsidTr="00655A42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Подготовка мест массового отдыха к праздничным мероприятиям: Масленица, 1 Мая, 9 Мая, День Молодежи, </w:t>
            </w:r>
            <w:r w:rsidR="00E62775" w:rsidRPr="00903DCB">
              <w:rPr>
                <w:rFonts w:ascii="Times New Roman" w:hAnsi="Times New Roman"/>
              </w:rPr>
              <w:t>День России</w:t>
            </w:r>
            <w:r w:rsidRPr="00903DCB">
              <w:rPr>
                <w:rFonts w:ascii="Times New Roman" w:hAnsi="Times New Roman"/>
              </w:rPr>
              <w:t>,</w:t>
            </w:r>
            <w:r w:rsidR="00E62775">
              <w:rPr>
                <w:rFonts w:ascii="Times New Roman" w:hAnsi="Times New Roman"/>
              </w:rPr>
              <w:t xml:space="preserve"> </w:t>
            </w:r>
            <w:proofErr w:type="gramStart"/>
            <w:r w:rsidRPr="00903DCB">
              <w:rPr>
                <w:rFonts w:ascii="Times New Roman" w:hAnsi="Times New Roman"/>
              </w:rPr>
              <w:t>Сабантуй,  День</w:t>
            </w:r>
            <w:proofErr w:type="gramEnd"/>
            <w:r w:rsidRPr="00903DCB">
              <w:rPr>
                <w:rFonts w:ascii="Times New Roman" w:hAnsi="Times New Roman"/>
              </w:rPr>
              <w:t xml:space="preserve"> города 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 </w:t>
            </w:r>
          </w:p>
        </w:tc>
      </w:tr>
      <w:tr w:rsidR="00903DCB" w:rsidRPr="00903DCB" w:rsidTr="00655A42">
        <w:trPr>
          <w:trHeight w:val="21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4.1.1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дорогам/Отдел по наградам, связям с общественными организациями и СМИ управления делами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637,0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91,0</w:t>
            </w:r>
          </w:p>
        </w:tc>
      </w:tr>
      <w:tr w:rsidR="00903DCB" w:rsidRPr="00903DCB" w:rsidTr="00655A42">
        <w:trPr>
          <w:trHeight w:val="9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4.1.2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Приобретение, транспортировка и монтаж МАФ (урн - 30 шт., скамеек - 20 шт.)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</w:tr>
      <w:tr w:rsidR="00903DCB" w:rsidRPr="00903DCB" w:rsidTr="00655A42">
        <w:trPr>
          <w:trHeight w:val="8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4.1.3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Приобретение флагов России, ХМАО, </w:t>
            </w:r>
            <w:proofErr w:type="spellStart"/>
            <w:r w:rsidRPr="00903DCB">
              <w:rPr>
                <w:rFonts w:ascii="Times New Roman" w:hAnsi="Times New Roman"/>
              </w:rPr>
              <w:t>г.Пыть-Ях</w:t>
            </w:r>
            <w:proofErr w:type="spellEnd"/>
            <w:r w:rsidRPr="00903DCB">
              <w:rPr>
                <w:rFonts w:ascii="Times New Roman" w:hAnsi="Times New Roman"/>
              </w:rPr>
              <w:t>, в том числе транспортировка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</w:tr>
      <w:tr w:rsidR="00903DCB" w:rsidRPr="00903DCB" w:rsidTr="00655A42">
        <w:trPr>
          <w:trHeight w:val="12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lastRenderedPageBreak/>
              <w:t>4.1.4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Приобретение флагов расцвечивания для флаговой композиции и улиц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0,0</w:t>
            </w:r>
          </w:p>
        </w:tc>
      </w:tr>
      <w:tr w:rsidR="00903DCB" w:rsidRPr="00903DCB" w:rsidTr="00655A42">
        <w:trPr>
          <w:trHeight w:val="13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4.1.5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Монтаж, демонтаж уличных флагов расцвечивания; баннеров, </w:t>
            </w:r>
            <w:r w:rsidR="00655A42" w:rsidRPr="00903DCB">
              <w:rPr>
                <w:rFonts w:ascii="Times New Roman" w:hAnsi="Times New Roman"/>
              </w:rPr>
              <w:t>растяжек, подключение</w:t>
            </w:r>
            <w:r w:rsidRPr="00903DCB">
              <w:rPr>
                <w:rFonts w:ascii="Times New Roman" w:hAnsi="Times New Roman"/>
              </w:rPr>
              <w:t xml:space="preserve"> электроаппаратуры и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6090,0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870,0</w:t>
            </w:r>
          </w:p>
        </w:tc>
      </w:tr>
      <w:tr w:rsidR="00903DCB" w:rsidRPr="00903DCB" w:rsidTr="00655A42">
        <w:trPr>
          <w:trHeight w:val="21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4.1.6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Текущий ремонт и содержание (7 календарных дней) городского </w:t>
            </w:r>
            <w:r w:rsidR="00095EA2" w:rsidRPr="00903DCB">
              <w:rPr>
                <w:rFonts w:ascii="Times New Roman" w:hAnsi="Times New Roman"/>
              </w:rPr>
              <w:t>туалета в</w:t>
            </w:r>
            <w:r w:rsidRPr="00903DCB">
              <w:rPr>
                <w:rFonts w:ascii="Times New Roman" w:hAnsi="Times New Roman"/>
              </w:rPr>
              <w:t xml:space="preserve"> праздничные дни (1 Мая, 9 Мая, День защиты детей, День России, День </w:t>
            </w:r>
            <w:r w:rsidR="00095EA2" w:rsidRPr="00903DCB">
              <w:rPr>
                <w:rFonts w:ascii="Times New Roman" w:hAnsi="Times New Roman"/>
              </w:rPr>
              <w:t>молодежи, День</w:t>
            </w:r>
            <w:r w:rsidRPr="00903DCB">
              <w:rPr>
                <w:rFonts w:ascii="Times New Roman" w:hAnsi="Times New Roman"/>
              </w:rPr>
              <w:t xml:space="preserve"> Российского флага, День города)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151,0</w:t>
            </w:r>
          </w:p>
        </w:tc>
      </w:tr>
      <w:tr w:rsidR="00903DCB" w:rsidRPr="00903DCB" w:rsidTr="00655A42">
        <w:trPr>
          <w:trHeight w:val="15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4.1.7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Транспортировка, монтаж, содержание, демонтаж биотуалетов в праздничные дни (Проводы зимы, 9 </w:t>
            </w:r>
            <w:r w:rsidR="00095EA2" w:rsidRPr="00903DCB">
              <w:rPr>
                <w:rFonts w:ascii="Times New Roman" w:hAnsi="Times New Roman"/>
              </w:rPr>
              <w:t>Мая, День</w:t>
            </w:r>
            <w:r w:rsidRPr="00903DCB">
              <w:rPr>
                <w:rFonts w:ascii="Times New Roman" w:hAnsi="Times New Roman"/>
              </w:rPr>
              <w:t xml:space="preserve"> города, Сабантуй)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371,0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53,0</w:t>
            </w:r>
          </w:p>
        </w:tc>
      </w:tr>
      <w:tr w:rsidR="00903DCB" w:rsidRPr="00903DCB" w:rsidTr="00655A42">
        <w:trPr>
          <w:trHeight w:val="18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4.1.8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дорогам/Отдел по культуре и искусству, Отдел по физической культуре и спорту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1185,8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169,4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169,4</w:t>
            </w:r>
          </w:p>
        </w:tc>
      </w:tr>
      <w:tr w:rsidR="00903DCB" w:rsidRPr="00903DCB" w:rsidTr="00655A42">
        <w:trPr>
          <w:trHeight w:val="21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lastRenderedPageBreak/>
              <w:t>4.2.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</w:t>
            </w:r>
            <w:r w:rsidR="00095EA2" w:rsidRPr="00903DCB">
              <w:rPr>
                <w:rFonts w:ascii="Times New Roman" w:hAnsi="Times New Roman"/>
              </w:rPr>
              <w:t>иллюминации (</w:t>
            </w:r>
            <w:r w:rsidRPr="00903DCB">
              <w:rPr>
                <w:rFonts w:ascii="Times New Roman" w:hAnsi="Times New Roman"/>
              </w:rPr>
              <w:t>показатель № 6 из таблицы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34573,0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4939,0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4939,0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4939,0</w:t>
            </w:r>
          </w:p>
        </w:tc>
      </w:tr>
      <w:tr w:rsidR="00903DCB" w:rsidRPr="00903DCB" w:rsidTr="00655A42">
        <w:trPr>
          <w:trHeight w:val="9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4.3.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Зимнее и летнее содержание объектов </w:t>
            </w:r>
            <w:r w:rsidR="00095EA2" w:rsidRPr="00903DCB">
              <w:rPr>
                <w:rFonts w:ascii="Times New Roman" w:hAnsi="Times New Roman"/>
              </w:rPr>
              <w:t>благоустройства (</w:t>
            </w:r>
            <w:r w:rsidRPr="00903DCB">
              <w:rPr>
                <w:rFonts w:ascii="Times New Roman" w:hAnsi="Times New Roman"/>
              </w:rPr>
              <w:t>показатель № 7 из таблицы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38425,8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5489,4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5489,4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5489,4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5489,4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5489,4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5489,4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5489,4</w:t>
            </w:r>
          </w:p>
        </w:tc>
      </w:tr>
      <w:tr w:rsidR="00903DCB" w:rsidRPr="00903DCB" w:rsidTr="00655A42">
        <w:trPr>
          <w:trHeight w:val="33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4.4.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903DCB">
              <w:rPr>
                <w:rFonts w:ascii="Times New Roman" w:hAnsi="Times New Roman"/>
              </w:rPr>
              <w:t>т.ч</w:t>
            </w:r>
            <w:proofErr w:type="spellEnd"/>
            <w:r w:rsidRPr="00903DCB">
              <w:rPr>
                <w:rFonts w:ascii="Times New Roman" w:hAnsi="Times New Roman"/>
              </w:rPr>
              <w:t xml:space="preserve">. вывоз и утилизация травы и мусора; механизированная уборка внутриквартальных </w:t>
            </w:r>
            <w:r w:rsidR="00095EA2" w:rsidRPr="00903DCB">
              <w:rPr>
                <w:rFonts w:ascii="Times New Roman" w:hAnsi="Times New Roman"/>
              </w:rPr>
              <w:t>проездов в</w:t>
            </w:r>
            <w:r w:rsidRPr="00903DCB">
              <w:rPr>
                <w:rFonts w:ascii="Times New Roman" w:hAnsi="Times New Roman"/>
              </w:rPr>
              <w:t xml:space="preserve"> зимнее время; ремонт внутриквартальных проездов (ямочный ремонт) (показатель № 8,</w:t>
            </w:r>
            <w:r w:rsidR="00655A42" w:rsidRPr="00903DCB">
              <w:rPr>
                <w:rFonts w:ascii="Times New Roman" w:hAnsi="Times New Roman"/>
              </w:rPr>
              <w:t>9 из</w:t>
            </w:r>
            <w:r w:rsidRPr="00903DCB">
              <w:rPr>
                <w:rFonts w:ascii="Times New Roman" w:hAnsi="Times New Roman"/>
              </w:rPr>
              <w:t xml:space="preserve"> таблицы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100695,0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14385,0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14385,0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14385,0</w:t>
            </w:r>
          </w:p>
        </w:tc>
      </w:tr>
      <w:tr w:rsidR="00903DCB" w:rsidRPr="00903DCB" w:rsidTr="00655A42">
        <w:trPr>
          <w:trHeight w:val="21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4.5.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</w:t>
            </w:r>
            <w:r w:rsidR="00655A42" w:rsidRPr="00903DCB">
              <w:rPr>
                <w:rFonts w:ascii="Times New Roman" w:hAnsi="Times New Roman"/>
              </w:rPr>
              <w:t>10 из</w:t>
            </w:r>
            <w:r w:rsidRPr="00903DCB">
              <w:rPr>
                <w:rFonts w:ascii="Times New Roman" w:hAnsi="Times New Roman"/>
              </w:rPr>
              <w:t xml:space="preserve"> таблицы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14112,0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2016,0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2016,0</w:t>
            </w:r>
          </w:p>
        </w:tc>
      </w:tr>
      <w:tr w:rsidR="00903DCB" w:rsidRPr="00903DCB" w:rsidTr="00655A42">
        <w:trPr>
          <w:trHeight w:val="6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lastRenderedPageBreak/>
              <w:t>4.6.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Содержание городского фонтана (показатель № 11 из таблицы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8752,1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1250,3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1250,3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1250,3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Всего по мероприятию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207 448,70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29934,1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29484,1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29634,1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29484,1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29564,1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29414,1</w:t>
            </w:r>
          </w:p>
        </w:tc>
      </w:tr>
      <w:tr w:rsidR="00903DCB" w:rsidRPr="00903DCB" w:rsidTr="00655A42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5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3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207 448,70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29 934,10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29 934,10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29 484,10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29 634,10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29 484,10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29 564,10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29 414,10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 </w:t>
            </w:r>
          </w:p>
        </w:tc>
        <w:tc>
          <w:tcPr>
            <w:tcW w:w="9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Мероприятие 5. Повышение уровня культуры населения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12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5.1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665,0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95,0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Всего по мероприятию 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95,0</w:t>
            </w:r>
          </w:p>
        </w:tc>
      </w:tr>
      <w:tr w:rsidR="00903DCB" w:rsidRPr="00903DCB" w:rsidTr="00655A42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03DC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95,0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402 588,40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57 511,2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57 441,2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57 291,2</w:t>
            </w:r>
          </w:p>
        </w:tc>
      </w:tr>
      <w:tr w:rsidR="00903DCB" w:rsidRPr="00903DCB" w:rsidTr="00655A42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3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402 588,40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57 511,2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57 441,2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57 291,2</w:t>
            </w:r>
          </w:p>
        </w:tc>
      </w:tr>
      <w:tr w:rsidR="00655A42" w:rsidRPr="00903DCB" w:rsidTr="00655A42">
        <w:trPr>
          <w:trHeight w:val="300"/>
        </w:trPr>
        <w:tc>
          <w:tcPr>
            <w:tcW w:w="12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903DCB" w:rsidRPr="00903DCB" w:rsidTr="00655A42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87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392 877,6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56 476,8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56 406,8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55 956,8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55 956,8</w:t>
            </w:r>
          </w:p>
        </w:tc>
      </w:tr>
      <w:tr w:rsidR="00903DCB" w:rsidRPr="00903DCB" w:rsidTr="00655A42">
        <w:trPr>
          <w:trHeight w:val="57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6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3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392 877,6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56 476,8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56 406,8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55 956,8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55 956,8</w:t>
            </w:r>
          </w:p>
        </w:tc>
      </w:tr>
      <w:tr w:rsidR="00903DCB" w:rsidRPr="00903DCB" w:rsidTr="00655A42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Управление по ЖКК, транспорту и дорогам/Отдел по наградам, связям с общественными организациями и СМИ управления делами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637,00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</w:tr>
      <w:tr w:rsidR="00903DCB" w:rsidRPr="00903DCB" w:rsidTr="00655A42">
        <w:trPr>
          <w:trHeight w:val="57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5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3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637,00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91,00</w:t>
            </w:r>
          </w:p>
        </w:tc>
      </w:tr>
      <w:tr w:rsidR="00903DCB" w:rsidRPr="00903DCB" w:rsidTr="00655A42">
        <w:trPr>
          <w:trHeight w:val="36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Управление по ЖКК, транспорту и дорогам/Отдел по культуре и искусству, Отдел по физической культуре и спорту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9 073,80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03DCB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</w:tr>
      <w:tr w:rsidR="00903DCB" w:rsidRPr="00903DCB" w:rsidTr="00655A42">
        <w:trPr>
          <w:trHeight w:val="5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3DCB" w:rsidRPr="00903DCB" w:rsidTr="00655A42">
        <w:trPr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9 073,80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1 313,40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1 243,40</w:t>
            </w:r>
          </w:p>
        </w:tc>
      </w:tr>
    </w:tbl>
    <w:p w:rsidR="008F3621" w:rsidRDefault="008F3621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616"/>
        <w:gridCol w:w="993"/>
        <w:gridCol w:w="991"/>
        <w:gridCol w:w="992"/>
        <w:gridCol w:w="993"/>
        <w:gridCol w:w="992"/>
        <w:gridCol w:w="992"/>
        <w:gridCol w:w="850"/>
        <w:gridCol w:w="851"/>
        <w:gridCol w:w="1134"/>
        <w:gridCol w:w="1275"/>
        <w:gridCol w:w="1134"/>
        <w:gridCol w:w="511"/>
      </w:tblGrid>
      <w:tr w:rsidR="00903DCB" w:rsidRPr="00903DCB" w:rsidTr="00D765D6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DCB">
              <w:rPr>
                <w:rFonts w:ascii="Times New Roman" w:hAnsi="Times New Roman"/>
                <w:color w:val="000000"/>
                <w:sz w:val="24"/>
                <w:szCs w:val="24"/>
              </w:rPr>
              <w:t>Таблица 3</w:t>
            </w:r>
          </w:p>
        </w:tc>
      </w:tr>
      <w:tr w:rsidR="00903DCB" w:rsidRPr="00903DCB" w:rsidTr="00D765D6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DCB" w:rsidRPr="00903DCB" w:rsidTr="00D765D6">
        <w:trPr>
          <w:trHeight w:val="480"/>
        </w:trPr>
        <w:tc>
          <w:tcPr>
            <w:tcW w:w="15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эффективности реализации муниципальной Программы </w:t>
            </w:r>
          </w:p>
        </w:tc>
      </w:tr>
      <w:tr w:rsidR="00903DCB" w:rsidRPr="00903DCB" w:rsidTr="00D765D6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Наименование показателей результатов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Соотношение затрат и </w:t>
            </w:r>
            <w:r w:rsidR="00E84EB1" w:rsidRPr="00903DCB">
              <w:rPr>
                <w:rFonts w:ascii="Times New Roman" w:hAnsi="Times New Roman"/>
                <w:color w:val="000000"/>
              </w:rPr>
              <w:t>результатов (</w:t>
            </w:r>
            <w:proofErr w:type="spellStart"/>
            <w:r w:rsidRPr="00903DCB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903DCB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903DCB" w:rsidRPr="00903DCB" w:rsidTr="00D765D6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903DCB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903DCB">
              <w:rPr>
                <w:rFonts w:ascii="Times New Roman" w:hAnsi="Times New Roman"/>
                <w:color w:val="000000"/>
              </w:rPr>
              <w:t>. бюджетные затраты</w:t>
            </w:r>
          </w:p>
        </w:tc>
      </w:tr>
      <w:tr w:rsidR="00903DCB" w:rsidRPr="00903DCB" w:rsidTr="00D765D6">
        <w:trPr>
          <w:trHeight w:val="17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</w:rPr>
            </w:pPr>
            <w:r w:rsidRPr="00903DCB">
              <w:rPr>
                <w:color w:val="000000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</w:tr>
      <w:tr w:rsidR="00903DCB" w:rsidRPr="00903DCB" w:rsidTr="00D765D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903DCB" w:rsidRPr="00903DCB" w:rsidTr="00D765D6">
        <w:trPr>
          <w:trHeight w:val="30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Обслуживание и содержание электрооборудования и электрических сетей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102827,9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102827,9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03DCB" w:rsidRPr="00903DCB" w:rsidTr="00D765D6">
        <w:trPr>
          <w:trHeight w:val="3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Охрана, защита и восстановление зеленых насаждений в парках и </w:t>
            </w:r>
            <w:r w:rsidR="00E62775" w:rsidRPr="00903DCB">
              <w:rPr>
                <w:rFonts w:ascii="Times New Roman" w:hAnsi="Times New Roman"/>
                <w:color w:val="000000"/>
              </w:rPr>
              <w:t>скверах, ремонт</w:t>
            </w:r>
            <w:r w:rsidRPr="00903DCB">
              <w:rPr>
                <w:rFonts w:ascii="Times New Roman" w:hAnsi="Times New Roman"/>
                <w:color w:val="000000"/>
              </w:rPr>
              <w:t xml:space="preserve">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16961,7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16961,7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03DCB" w:rsidRPr="00903DCB" w:rsidTr="00D765D6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Озеленение городских объектов (оформление и ремонт цветников, содержание газонов на </w:t>
            </w:r>
            <w:r w:rsidRPr="00903DCB">
              <w:rPr>
                <w:rFonts w:ascii="Times New Roman" w:hAnsi="Times New Roman"/>
                <w:color w:val="000000"/>
              </w:rPr>
              <w:lastRenderedPageBreak/>
              <w:t>городских объектах)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lastRenderedPageBreak/>
              <w:t>142 227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84681">
            <w:pPr>
              <w:spacing w:after="0" w:line="240" w:lineRule="auto"/>
              <w:ind w:left="-31" w:right="-108" w:firstLine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84681">
            <w:pPr>
              <w:spacing w:after="0" w:line="240" w:lineRule="auto"/>
              <w:ind w:right="-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84681">
            <w:pPr>
              <w:spacing w:after="0" w:line="240" w:lineRule="auto"/>
              <w:ind w:left="-109" w:right="-107" w:firstLine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84681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84681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8468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36901,9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36901,9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03DCB" w:rsidRPr="00903DCB" w:rsidTr="00D765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53900,0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3587A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53900,0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53900,0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358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53900,0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3587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53900,0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3587A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53900,0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3587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3587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53900,0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53900,0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37783,2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37783,2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03DCB" w:rsidRPr="00903DCB" w:rsidTr="00D765D6">
        <w:trPr>
          <w:trHeight w:val="26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903DCB">
              <w:rPr>
                <w:rFonts w:ascii="Times New Roman" w:hAnsi="Times New Roman"/>
              </w:rPr>
              <w:t>меропр</w:t>
            </w:r>
            <w:proofErr w:type="spellEnd"/>
            <w:r w:rsidRPr="00903DCB">
              <w:rPr>
                <w:rFonts w:ascii="Times New Roman" w:hAnsi="Times New Roman"/>
              </w:rPr>
              <w:t>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Санитарное содержание мест массового отдыха, а также подготовка мест массового отдыха к праздничным мероприятиям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10890,8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10890,8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03DCB" w:rsidRPr="00903DCB" w:rsidTr="00D765D6">
        <w:trPr>
          <w:trHeight w:val="30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34573,0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34 573,0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03DCB" w:rsidRPr="00903DCB" w:rsidTr="00D765D6">
        <w:trPr>
          <w:trHeight w:val="1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C13E7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C13E7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43587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C13E7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C13E79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C13E79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C13E7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C13E7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38425,8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38425,8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903DCB" w:rsidRPr="00903DCB" w:rsidTr="00D765D6">
        <w:trPr>
          <w:trHeight w:val="3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903DCB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903DCB">
              <w:rPr>
                <w:rFonts w:ascii="Times New Roman" w:hAnsi="Times New Roman"/>
                <w:color w:val="000000"/>
              </w:rPr>
              <w:t xml:space="preserve">. вывоз и утилизация травы и мусора; механизированная уборка внутриквартальных </w:t>
            </w:r>
            <w:r w:rsidR="00E84EB1" w:rsidRPr="00903DCB">
              <w:rPr>
                <w:rFonts w:ascii="Times New Roman" w:hAnsi="Times New Roman"/>
                <w:color w:val="000000"/>
              </w:rPr>
              <w:t>проездов в</w:t>
            </w:r>
            <w:r w:rsidRPr="00903DCB">
              <w:rPr>
                <w:rFonts w:ascii="Times New Roman" w:hAnsi="Times New Roman"/>
                <w:color w:val="000000"/>
              </w:rPr>
              <w:t xml:space="preserve"> зимнее время; ремонт внутриквартальных проездов (ямочный ремонт)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649624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100695,0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color w:val="000000"/>
                <w:sz w:val="18"/>
                <w:szCs w:val="18"/>
              </w:rPr>
              <w:t>100695,0</w:t>
            </w: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03DCB" w:rsidRPr="00903DCB" w:rsidTr="00D765D6">
        <w:trPr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080194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0801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080194">
            <w:pPr>
              <w:spacing w:after="0" w:line="240" w:lineRule="auto"/>
              <w:ind w:left="-109" w:right="-107" w:firstLine="10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08019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080194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0801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DCB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3DCB" w:rsidRPr="00903DCB" w:rsidTr="00D765D6">
        <w:trPr>
          <w:trHeight w:val="4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Обеспечение дворовых территорий жилых домов современным спортивным и </w:t>
            </w:r>
            <w:r w:rsidRPr="00903DCB">
              <w:rPr>
                <w:rFonts w:ascii="Times New Roman" w:hAnsi="Times New Roman"/>
                <w:color w:val="000000"/>
              </w:rPr>
              <w:lastRenderedPageBreak/>
              <w:t>игровым оборудованием на детских площадках, шт.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lastRenderedPageBreak/>
              <w:t xml:space="preserve">Содержание, текущий ремонт, демонтаж МАФ, поставка и </w:t>
            </w:r>
            <w:r w:rsidRPr="00903DCB">
              <w:rPr>
                <w:rFonts w:ascii="Times New Roman" w:hAnsi="Times New Roman"/>
                <w:color w:val="000000"/>
              </w:rPr>
              <w:lastRenderedPageBreak/>
              <w:t>монтаж малых архитектурных форм (детские игровые (спортивные) комплексы, урны, скамейки)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14112,0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14112,0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03DCB" w:rsidRPr="00903DCB" w:rsidTr="00D765D6">
        <w:trPr>
          <w:trHeight w:val="9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8752,1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8752,1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03DCB" w:rsidRPr="00903DCB" w:rsidTr="00D765D6">
        <w:trPr>
          <w:trHeight w:val="19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color w:val="000000"/>
              </w:rPr>
            </w:pPr>
            <w:r w:rsidRPr="00903DCB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903DCB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903DCB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1519EE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Участие в</w:t>
            </w:r>
            <w:r w:rsidR="00903DCB" w:rsidRPr="00903DCB">
              <w:rPr>
                <w:rFonts w:ascii="Times New Roman" w:hAnsi="Times New Roman"/>
                <w:color w:val="000000"/>
              </w:rPr>
              <w:t xml:space="preserve"> окружном конкурсе "Самый благоустроенный город, поселок, село"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665,0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03DCB" w:rsidRPr="00903DCB" w:rsidTr="00D765D6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</w:rPr>
            </w:pPr>
            <w:r w:rsidRPr="00903DCB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</w:rPr>
            </w:pPr>
            <w:r w:rsidRPr="00903DC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3D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3D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3D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3D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3D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3D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3D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3D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DCB" w:rsidRPr="00903DCB" w:rsidRDefault="00903DCB" w:rsidP="00903DC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3D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402 588,40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402 588,40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DCB" w:rsidRPr="00903DCB" w:rsidRDefault="00903DCB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1C7740" w:rsidRDefault="001C774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03DCB" w:rsidRDefault="00903DCB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03DCB" w:rsidRDefault="00903DCB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03DCB" w:rsidRDefault="00903DCB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5BEA" w:rsidRDefault="00205BEA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5BEA" w:rsidRDefault="00205BEA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5BEA" w:rsidRDefault="00205BEA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5BEA" w:rsidRDefault="00205BEA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5BEA" w:rsidRDefault="00205BEA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5BEA" w:rsidRDefault="00205BEA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5BEA" w:rsidRDefault="00205BEA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5BEA" w:rsidRDefault="00205BEA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5BEA" w:rsidRDefault="00205BEA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05BEA" w:rsidRDefault="00205BEA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1C7740" w:rsidRDefault="001C7740" w:rsidP="001C774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</w:t>
      </w:r>
    </w:p>
    <w:p w:rsidR="001C7740" w:rsidRDefault="001C7740" w:rsidP="001C774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основных мероприятий муниципальной программы, их связь с целевыми показателями  </w:t>
      </w:r>
    </w:p>
    <w:p w:rsidR="001C7740" w:rsidRDefault="001C7740" w:rsidP="001C774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77"/>
        <w:gridCol w:w="5597"/>
        <w:gridCol w:w="3101"/>
        <w:gridCol w:w="3222"/>
        <w:gridCol w:w="3086"/>
      </w:tblGrid>
      <w:tr w:rsidR="00C47BF5" w:rsidTr="009B11C9">
        <w:tc>
          <w:tcPr>
            <w:tcW w:w="577" w:type="dxa"/>
            <w:vMerge w:val="restart"/>
            <w:vAlign w:val="center"/>
          </w:tcPr>
          <w:p w:rsidR="00C47BF5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920" w:type="dxa"/>
            <w:gridSpan w:val="3"/>
            <w:vAlign w:val="center"/>
          </w:tcPr>
          <w:p w:rsidR="00C47BF5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3086" w:type="dxa"/>
            <w:vMerge w:val="restart"/>
            <w:vAlign w:val="center"/>
          </w:tcPr>
          <w:p w:rsidR="00C47BF5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</w:tr>
      <w:tr w:rsidR="00C47BF5" w:rsidTr="009B11C9">
        <w:tc>
          <w:tcPr>
            <w:tcW w:w="577" w:type="dxa"/>
            <w:vMerge/>
            <w:vAlign w:val="center"/>
          </w:tcPr>
          <w:p w:rsidR="00C47BF5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7" w:type="dxa"/>
            <w:vAlign w:val="center"/>
          </w:tcPr>
          <w:p w:rsidR="00C47BF5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01" w:type="dxa"/>
            <w:vAlign w:val="center"/>
          </w:tcPr>
          <w:p w:rsidR="00C47BF5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(направление расходов)</w:t>
            </w:r>
          </w:p>
        </w:tc>
        <w:tc>
          <w:tcPr>
            <w:tcW w:w="3222" w:type="dxa"/>
            <w:vAlign w:val="center"/>
          </w:tcPr>
          <w:p w:rsidR="00C47BF5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приложения государственной программы, реквизиты нормативно-правового акта, наименование портфеля проектов (проекта)</w:t>
            </w:r>
          </w:p>
        </w:tc>
        <w:tc>
          <w:tcPr>
            <w:tcW w:w="3086" w:type="dxa"/>
            <w:vMerge/>
            <w:vAlign w:val="center"/>
          </w:tcPr>
          <w:p w:rsidR="00C47BF5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740" w:rsidTr="009B11C9">
        <w:tc>
          <w:tcPr>
            <w:tcW w:w="577" w:type="dxa"/>
            <w:vAlign w:val="center"/>
          </w:tcPr>
          <w:p w:rsidR="001C7740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97" w:type="dxa"/>
            <w:vAlign w:val="center"/>
          </w:tcPr>
          <w:p w:rsidR="001C7740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1" w:type="dxa"/>
            <w:vAlign w:val="center"/>
          </w:tcPr>
          <w:p w:rsidR="001C7740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2" w:type="dxa"/>
            <w:vAlign w:val="center"/>
          </w:tcPr>
          <w:p w:rsidR="001C7740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  <w:vAlign w:val="center"/>
          </w:tcPr>
          <w:p w:rsidR="001C7740" w:rsidRDefault="00C47BF5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716E" w:rsidTr="006418E9">
        <w:tc>
          <w:tcPr>
            <w:tcW w:w="15583" w:type="dxa"/>
            <w:gridSpan w:val="5"/>
          </w:tcPr>
          <w:p w:rsidR="0006716E" w:rsidRPr="00C47BF5" w:rsidRDefault="0006716E" w:rsidP="0006716E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«</w:t>
            </w:r>
            <w:r w:rsidRPr="00C47BF5">
              <w:rPr>
                <w:rFonts w:ascii="Times New Roman" w:hAnsi="Times New Roman"/>
                <w:sz w:val="24"/>
                <w:szCs w:val="24"/>
              </w:rPr>
              <w:t>Улучшение условий проживания граждан, повышение уровня комфортности пребывания на территории 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6716E" w:rsidTr="00D90A6A">
        <w:trPr>
          <w:trHeight w:val="416"/>
        </w:trPr>
        <w:tc>
          <w:tcPr>
            <w:tcW w:w="15583" w:type="dxa"/>
            <w:gridSpan w:val="5"/>
          </w:tcPr>
          <w:p w:rsidR="0006716E" w:rsidRPr="00C47BF5" w:rsidRDefault="0006716E" w:rsidP="004370AB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81008E">
              <w:rPr>
                <w:rFonts w:ascii="Times New Roman" w:hAnsi="Times New Roman"/>
                <w:sz w:val="24"/>
                <w:szCs w:val="24"/>
              </w:rPr>
              <w:t xml:space="preserve"> «Организация освещения улиц»</w:t>
            </w:r>
          </w:p>
        </w:tc>
      </w:tr>
      <w:tr w:rsidR="0081008E" w:rsidTr="004D5E57">
        <w:tc>
          <w:tcPr>
            <w:tcW w:w="15583" w:type="dxa"/>
            <w:gridSpan w:val="5"/>
          </w:tcPr>
          <w:p w:rsidR="0081008E" w:rsidRPr="00C47BF5" w:rsidRDefault="0081008E" w:rsidP="004370AB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1. Организация освещения улиц, территорий микрорайонов</w:t>
            </w:r>
          </w:p>
        </w:tc>
      </w:tr>
      <w:tr w:rsidR="006D494C" w:rsidTr="009B11C9">
        <w:tc>
          <w:tcPr>
            <w:tcW w:w="577" w:type="dxa"/>
          </w:tcPr>
          <w:p w:rsidR="006D494C" w:rsidRPr="00C47BF5" w:rsidRDefault="006D494C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20B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5597" w:type="dxa"/>
          </w:tcPr>
          <w:p w:rsidR="006D494C" w:rsidRPr="00C47BF5" w:rsidRDefault="006D494C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1008E">
              <w:rPr>
                <w:rFonts w:ascii="Times New Roman" w:hAnsi="Times New Roman"/>
                <w:sz w:val="24"/>
                <w:szCs w:val="24"/>
              </w:rPr>
              <w:t>Электроэнергия (показатель № 1 из таблицы 1)</w:t>
            </w:r>
          </w:p>
        </w:tc>
        <w:tc>
          <w:tcPr>
            <w:tcW w:w="3101" w:type="dxa"/>
          </w:tcPr>
          <w:p w:rsidR="006D494C" w:rsidRPr="00C47BF5" w:rsidRDefault="006D494C" w:rsidP="00756828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улично-дорожной сети и внутриквартальных территорий микрорайонов города</w:t>
            </w:r>
          </w:p>
        </w:tc>
        <w:tc>
          <w:tcPr>
            <w:tcW w:w="3222" w:type="dxa"/>
            <w:vMerge w:val="restart"/>
          </w:tcPr>
          <w:p w:rsidR="006D494C" w:rsidRPr="00D6169A" w:rsidRDefault="006D494C" w:rsidP="00D6169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69A">
              <w:rPr>
                <w:rFonts w:ascii="Times New Roman" w:hAnsi="Times New Roman"/>
                <w:bCs/>
                <w:sz w:val="24"/>
                <w:szCs w:val="24"/>
              </w:rPr>
              <w:t xml:space="preserve">- Нормами наружного освещения городских и сельских поселений </w:t>
            </w:r>
            <w:r w:rsidRPr="00D6169A">
              <w:rPr>
                <w:rFonts w:ascii="Times New Roman" w:hAnsi="Times New Roman"/>
                <w:bCs/>
                <w:sz w:val="24"/>
                <w:szCs w:val="24"/>
              </w:rPr>
              <w:br/>
              <w:t>Ханты-Мансийского автономного округа</w:t>
            </w:r>
            <w:r w:rsidRPr="00D61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sz w:val="24"/>
                <w:szCs w:val="24"/>
              </w:rPr>
              <w:t>ТСН 23-</w:t>
            </w:r>
            <w:r w:rsidRPr="00D6169A">
              <w:rPr>
                <w:rFonts w:ascii="Times New Roman" w:hAnsi="Times New Roman"/>
                <w:sz w:val="24"/>
                <w:szCs w:val="24"/>
              </w:rPr>
              <w:t>330-2002 ХМАО утверждены и введены в действие Приказом директора Департамента градостроительной политики Ханты-Мансийского автономного округа от 17.05.2002г. № 66-П;</w:t>
            </w:r>
          </w:p>
          <w:p w:rsidR="006D494C" w:rsidRPr="00D6169A" w:rsidRDefault="006D494C" w:rsidP="00D6169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69A">
              <w:rPr>
                <w:rFonts w:ascii="Times New Roman" w:hAnsi="Times New Roman"/>
                <w:sz w:val="24"/>
                <w:szCs w:val="24"/>
              </w:rPr>
              <w:t xml:space="preserve">- Приказом Госстроя РФ от 03.04.2000 N 68 «Об утверждении Рекомендаций </w:t>
            </w:r>
            <w:r w:rsidRPr="00D6169A">
              <w:rPr>
                <w:rFonts w:ascii="Times New Roman" w:hAnsi="Times New Roman"/>
                <w:sz w:val="24"/>
                <w:szCs w:val="24"/>
              </w:rPr>
              <w:lastRenderedPageBreak/>
              <w:t>по нормированию труда работников энергетического хозяйства». Часть 3. Нормативы численности работников коммунальных электроэнергетических предприятий»;</w:t>
            </w:r>
          </w:p>
          <w:p w:rsidR="006D494C" w:rsidRPr="00D6169A" w:rsidRDefault="006D494C" w:rsidP="00D6169A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69A">
              <w:rPr>
                <w:rFonts w:ascii="Times New Roman" w:hAnsi="Times New Roman"/>
                <w:sz w:val="24"/>
                <w:szCs w:val="24"/>
              </w:rPr>
              <w:t xml:space="preserve">- Применяемые материалы должны соответствовать требованиям и нормам Федерального закона 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энергосбережении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повышении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энергетической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эффективности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внесении изменений в отдельные законодательные акты Российской Федерации» </w:t>
            </w:r>
            <w:r w:rsidRPr="00D6169A">
              <w:rPr>
                <w:rFonts w:ascii="Times New Roman" w:hAnsi="Times New Roman"/>
                <w:sz w:val="24"/>
                <w:szCs w:val="24"/>
              </w:rPr>
              <w:t>от 23.11.2009 № 261-ФЗ (ред. от 04.11.2014 № 20-ФЗ);</w:t>
            </w:r>
          </w:p>
          <w:p w:rsidR="006D494C" w:rsidRPr="00C47BF5" w:rsidRDefault="006D494C" w:rsidP="008072A2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69A">
              <w:rPr>
                <w:rFonts w:ascii="Times New Roman" w:hAnsi="Times New Roman"/>
                <w:sz w:val="24"/>
                <w:szCs w:val="24"/>
              </w:rPr>
              <w:t>- ГОСТ Р 54350-2011 Приборы осветительные. Светотехнические требования и методы испытаний.</w:t>
            </w:r>
          </w:p>
        </w:tc>
        <w:tc>
          <w:tcPr>
            <w:tcW w:w="3086" w:type="dxa"/>
            <w:vMerge w:val="restart"/>
          </w:tcPr>
          <w:p w:rsidR="006D494C" w:rsidRPr="00C47BF5" w:rsidRDefault="006D494C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D494C">
              <w:rPr>
                <w:rFonts w:ascii="Times New Roman" w:hAnsi="Times New Roman"/>
                <w:sz w:val="24"/>
                <w:szCs w:val="24"/>
              </w:rPr>
              <w:lastRenderedPageBreak/>
              <w:t>Доля улично-дорожных сетей, обеспеченных освещением в общей протяженности улично-дорожной сети, %</w:t>
            </w:r>
          </w:p>
        </w:tc>
      </w:tr>
      <w:tr w:rsidR="006D494C" w:rsidTr="009B11C9">
        <w:tc>
          <w:tcPr>
            <w:tcW w:w="577" w:type="dxa"/>
          </w:tcPr>
          <w:p w:rsidR="006D494C" w:rsidRPr="00C47BF5" w:rsidRDefault="00CC20BF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D4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97" w:type="dxa"/>
          </w:tcPr>
          <w:p w:rsidR="006D494C" w:rsidRPr="00C47BF5" w:rsidRDefault="006D494C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1008E">
              <w:rPr>
                <w:rFonts w:ascii="Times New Roman" w:hAnsi="Times New Roman"/>
                <w:sz w:val="24"/>
                <w:szCs w:val="24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3101" w:type="dxa"/>
          </w:tcPr>
          <w:p w:rsidR="006D494C" w:rsidRPr="00C47BF5" w:rsidRDefault="006D494C" w:rsidP="00ED25B1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технического обслуживания и текущего ремонта электрических сетей и электрооборудования (замена ламп, замена светильников, замена опор уличного освещения, замена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клемников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проверка и протирка светильников, </w:t>
            </w:r>
            <w:r w:rsidRPr="00ED25B1">
              <w:rPr>
                <w:rFonts w:ascii="Times New Roman" w:hAnsi="Times New Roman"/>
                <w:sz w:val="24"/>
                <w:szCs w:val="24"/>
              </w:rPr>
              <w:t xml:space="preserve">проверка работы фотореле, </w:t>
            </w:r>
            <w:r w:rsidRPr="00ED25B1">
              <w:rPr>
                <w:rFonts w:ascii="Times New Roman" w:hAnsi="Times New Roman"/>
                <w:sz w:val="24"/>
                <w:szCs w:val="24"/>
              </w:rPr>
              <w:lastRenderedPageBreak/>
              <w:t>его регулировка, Проверка состояния и работы приборов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5B1">
              <w:rPr>
                <w:rFonts w:ascii="Times New Roman" w:hAnsi="Times New Roman"/>
                <w:sz w:val="24"/>
                <w:szCs w:val="24"/>
              </w:rPr>
              <w:t>учёта электроэнергии</w:t>
            </w:r>
          </w:p>
        </w:tc>
        <w:tc>
          <w:tcPr>
            <w:tcW w:w="3222" w:type="dxa"/>
            <w:vMerge/>
          </w:tcPr>
          <w:p w:rsidR="006D494C" w:rsidRPr="00C47BF5" w:rsidRDefault="006D494C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6D494C" w:rsidRPr="00C47BF5" w:rsidRDefault="006D494C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718" w:rsidTr="00D640E9">
        <w:tc>
          <w:tcPr>
            <w:tcW w:w="15583" w:type="dxa"/>
            <w:gridSpan w:val="5"/>
          </w:tcPr>
          <w:p w:rsidR="00687718" w:rsidRPr="00C47BF5" w:rsidRDefault="00687718" w:rsidP="00687718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Задача. Озеленение городских территорий</w:t>
            </w:r>
          </w:p>
        </w:tc>
      </w:tr>
      <w:tr w:rsidR="00687718" w:rsidTr="00276A0C">
        <w:tc>
          <w:tcPr>
            <w:tcW w:w="15583" w:type="dxa"/>
            <w:gridSpan w:val="5"/>
          </w:tcPr>
          <w:p w:rsidR="00687718" w:rsidRPr="00C47BF5" w:rsidRDefault="00687718" w:rsidP="00687718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 Организация озеленения и благоустройство города, </w:t>
            </w:r>
            <w:r w:rsidRPr="00687718">
              <w:rPr>
                <w:rFonts w:ascii="Times New Roman" w:hAnsi="Times New Roman"/>
                <w:sz w:val="24"/>
                <w:szCs w:val="24"/>
              </w:rPr>
              <w:t>охрана, защита, воспроизводство зеленых насаждений необходимость в охране и патрулировании лесопарковых зон</w:t>
            </w:r>
          </w:p>
        </w:tc>
      </w:tr>
      <w:tr w:rsidR="0081008E" w:rsidTr="009B11C9">
        <w:tc>
          <w:tcPr>
            <w:tcW w:w="577" w:type="dxa"/>
          </w:tcPr>
          <w:p w:rsidR="0081008E" w:rsidRPr="00C47BF5" w:rsidRDefault="00CC20BF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597" w:type="dxa"/>
          </w:tcPr>
          <w:p w:rsidR="0081008E" w:rsidRPr="00C47BF5" w:rsidRDefault="00CC20BF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C20BF">
              <w:rPr>
                <w:rFonts w:ascii="Times New Roman" w:hAnsi="Times New Roman"/>
                <w:sz w:val="24"/>
                <w:szCs w:val="24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BF">
              <w:rPr>
                <w:rFonts w:ascii="Times New Roman" w:hAnsi="Times New Roman"/>
                <w:sz w:val="24"/>
                <w:szCs w:val="24"/>
              </w:rPr>
              <w:t xml:space="preserve">ремонт малых архитектурных форм. Прореживание в лесопарковых зонах вдоль пешеходных дорожек, </w:t>
            </w:r>
            <w:r w:rsidRPr="00CC20BF">
              <w:rPr>
                <w:rFonts w:ascii="Times New Roman" w:hAnsi="Times New Roman"/>
                <w:sz w:val="24"/>
                <w:szCs w:val="24"/>
              </w:rPr>
              <w:lastRenderedPageBreak/>
              <w:t>троп от поросли и поврежденных деревьев. (показатель № 2 из таблицы 1)</w:t>
            </w:r>
          </w:p>
        </w:tc>
        <w:tc>
          <w:tcPr>
            <w:tcW w:w="3101" w:type="dxa"/>
          </w:tcPr>
          <w:p w:rsidR="0081008E" w:rsidRPr="00CE52F6" w:rsidRDefault="00A27B1F" w:rsidP="00CE52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Очистка леса от захламления: </w:t>
            </w:r>
            <w:r w:rsidR="002C2005"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>уборка, раскряжевка</w:t>
            </w:r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валежника, сухостойных, </w:t>
            </w:r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ветровальных, зависших деревьев; </w:t>
            </w:r>
            <w:proofErr w:type="spellStart"/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>штабелевка</w:t>
            </w:r>
            <w:proofErr w:type="spellEnd"/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>, вывоз и утилизация раскряжеванной древесины.</w:t>
            </w:r>
          </w:p>
          <w:p w:rsidR="00A27B1F" w:rsidRPr="00CE52F6" w:rsidRDefault="00A27B1F" w:rsidP="00CE52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Покос травы вдоль </w:t>
            </w:r>
            <w:proofErr w:type="spellStart"/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>тропиночных</w:t>
            </w:r>
            <w:proofErr w:type="spellEnd"/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сетей лесопарков. Механизированная очистка от снега </w:t>
            </w:r>
            <w:proofErr w:type="spellStart"/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>тропиночной</w:t>
            </w:r>
            <w:proofErr w:type="spellEnd"/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 лесопарков. Ремонт и покраска малых архитектурных форм. Санитарная вырубка в соответствии с нормативно-правовыми актами, материалами лесоустройства городских лесов города Пыть-Ях с оформлением разрешающих документов на проведение работ, осветление, очистка от мелколесья и кустарника (рубка хвороста с корня ручным или механизированным способом с приземлением в междурядьях лесных культур путем равномерной вырубки по всей площади или коридорным способом вдоль рядов лесных культур) вывоз и утилизация порубочных остатков.</w:t>
            </w:r>
          </w:p>
          <w:p w:rsidR="00A27B1F" w:rsidRPr="00CE52F6" w:rsidRDefault="00A27B1F" w:rsidP="00CE52F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8E0141" w:rsidRPr="00CE52F6" w:rsidRDefault="008E0141" w:rsidP="00CE52F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52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1) Лесной Кодекс Российской Федерации от 04 декабря №200-ФЗ;</w:t>
            </w:r>
          </w:p>
          <w:p w:rsidR="008E0141" w:rsidRPr="00CE52F6" w:rsidRDefault="008E0141" w:rsidP="00CE52F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52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2) Об утверждении состава проекта освоения лесов и порядка его разработки утв. Приказом Федеральным агентством лесного хозяйства от 29 февраля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E52F6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2012 г</w:t>
              </w:r>
            </w:smartTag>
            <w:r w:rsidRPr="00CE52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№69;</w:t>
            </w:r>
          </w:p>
          <w:p w:rsidR="008E0141" w:rsidRPr="00CE52F6" w:rsidRDefault="008E0141" w:rsidP="00CE52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Постановление Правительства РФ от </w:t>
            </w:r>
            <w:r w:rsidRPr="00CE52F6">
              <w:rPr>
                <w:rFonts w:ascii="Times New Roman" w:hAnsi="Times New Roman"/>
                <w:sz w:val="24"/>
                <w:szCs w:val="24"/>
              </w:rPr>
              <w:t>20 мая 2017 года N 607</w:t>
            </w:r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Правилах санитарной безопасности в лесах»;</w:t>
            </w:r>
          </w:p>
          <w:p w:rsidR="008E0141" w:rsidRPr="00CE52F6" w:rsidRDefault="008E0141" w:rsidP="00CE52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Постановление Правительства РФ от </w:t>
            </w:r>
            <w:r w:rsidRPr="00CE52F6">
              <w:rPr>
                <w:rFonts w:ascii="Times New Roman" w:hAnsi="Times New Roman"/>
                <w:sz w:val="24"/>
                <w:szCs w:val="24"/>
              </w:rPr>
              <w:t xml:space="preserve">30 июня 2007 года N 417 </w:t>
            </w:r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Правил пожарной безопасности в лесах»;</w:t>
            </w:r>
          </w:p>
          <w:p w:rsidR="008E0141" w:rsidRPr="00CE52F6" w:rsidRDefault="008E0141" w:rsidP="00CE5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F6">
              <w:rPr>
                <w:rFonts w:ascii="Times New Roman" w:hAnsi="Times New Roman"/>
                <w:color w:val="000000"/>
                <w:sz w:val="24"/>
                <w:szCs w:val="24"/>
              </w:rPr>
              <w:t>5) Приказ МПР РФ от 16.07.2007г. № 185 «Об утверждении Правил ухода за лесами»</w:t>
            </w:r>
            <w:r w:rsidRPr="00CE52F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0141" w:rsidRPr="00CE52F6" w:rsidRDefault="008E0141" w:rsidP="00CE5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F6">
              <w:rPr>
                <w:rFonts w:ascii="Times New Roman" w:hAnsi="Times New Roman"/>
                <w:sz w:val="24"/>
                <w:szCs w:val="24"/>
              </w:rPr>
              <w:t>6) Постановление администрации города о внесения изменения в постановления администрации города от 30.12.2011г. №320-па «Об утверждении лесохозяйственного регламента городских лесов городского округа город Пыть-Ях» от 16.09.2014г. №232-па;</w:t>
            </w:r>
          </w:p>
          <w:p w:rsidR="0081008E" w:rsidRPr="00CE52F6" w:rsidRDefault="008E0141" w:rsidP="00CE5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2F6">
              <w:rPr>
                <w:rFonts w:ascii="Times New Roman" w:hAnsi="Times New Roman"/>
                <w:sz w:val="24"/>
                <w:szCs w:val="24"/>
              </w:rPr>
              <w:t xml:space="preserve">7) Постановление администрации города «О </w:t>
            </w:r>
            <w:r w:rsidRPr="00CE52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создании комиссии по отнесению земель, предназначенных для </w:t>
            </w:r>
            <w:proofErr w:type="spellStart"/>
            <w:r w:rsidRPr="00CE52F6">
              <w:rPr>
                <w:rFonts w:ascii="Times New Roman" w:hAnsi="Times New Roman"/>
                <w:sz w:val="24"/>
                <w:szCs w:val="24"/>
              </w:rPr>
              <w:t>лесовосстановления</w:t>
            </w:r>
            <w:proofErr w:type="spellEnd"/>
            <w:r w:rsidRPr="00CE52F6">
              <w:rPr>
                <w:rFonts w:ascii="Times New Roman" w:hAnsi="Times New Roman"/>
                <w:sz w:val="24"/>
                <w:szCs w:val="24"/>
              </w:rPr>
              <w:t xml:space="preserve"> к землям, занятым лесными насаждениями на территории города Пыть-Ях» от 11.11.2015г. №304-па </w:t>
            </w:r>
          </w:p>
        </w:tc>
        <w:tc>
          <w:tcPr>
            <w:tcW w:w="3086" w:type="dxa"/>
          </w:tcPr>
          <w:p w:rsidR="0081008E" w:rsidRPr="00C47BF5" w:rsidRDefault="00CC20BF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C20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Избежание материального ущерба от лесных пожаров на территории </w:t>
            </w:r>
            <w:r w:rsidRPr="00CC20BF">
              <w:rPr>
                <w:rFonts w:ascii="Times New Roman" w:hAnsi="Times New Roman"/>
                <w:sz w:val="24"/>
                <w:szCs w:val="24"/>
              </w:rPr>
              <w:lastRenderedPageBreak/>
              <w:t>лесопарковых зон площадью 2671,7 га, руб.</w:t>
            </w:r>
          </w:p>
        </w:tc>
      </w:tr>
      <w:tr w:rsidR="0081008E" w:rsidTr="009B11C9">
        <w:tc>
          <w:tcPr>
            <w:tcW w:w="577" w:type="dxa"/>
          </w:tcPr>
          <w:p w:rsidR="0081008E" w:rsidRPr="00C47BF5" w:rsidRDefault="00CC20BF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597" w:type="dxa"/>
          </w:tcPr>
          <w:p w:rsidR="0081008E" w:rsidRPr="00C47BF5" w:rsidRDefault="00CC20BF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C20BF">
              <w:rPr>
                <w:rFonts w:ascii="Times New Roman" w:hAnsi="Times New Roman"/>
                <w:sz w:val="24"/>
                <w:szCs w:val="24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3101" w:type="dxa"/>
          </w:tcPr>
          <w:p w:rsidR="00CB10C1" w:rsidRPr="00CB10C1" w:rsidRDefault="00CB10C1" w:rsidP="00CB10C1">
            <w:pPr>
              <w:pStyle w:val="11"/>
              <w:ind w:left="0"/>
            </w:pPr>
            <w:r>
              <w:t>С</w:t>
            </w:r>
            <w:r w:rsidRPr="00CB10C1">
              <w:t>оздание наиболее благоприятной и комфортной среды обитания горожан за счет высаженных и ухоженных цветников</w:t>
            </w:r>
            <w:r>
              <w:t>.</w:t>
            </w:r>
          </w:p>
          <w:p w:rsidR="0081008E" w:rsidRPr="00CB10C1" w:rsidRDefault="0081008E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81008E" w:rsidRPr="00C47BF5" w:rsidRDefault="00F0225B" w:rsidP="00B01CF5">
            <w:pPr>
              <w:pStyle w:val="11"/>
              <w:ind w:left="0"/>
            </w:pPr>
            <w:r w:rsidRPr="00F0225B">
              <w:t>"Требованиям к цветочной рассаде" (разработанным ФГУП АКХ им. К.Д. Памфилова), Нормативно-производственным регламентом содержания зеленых насаждений (разработанным ФГУП АКХ им. К.Д. Памфилова, утвержденным Госстроем РФ 10.12.1999г. №145), "Правилами создания, охраны и содержания зеленых насаждений в городах РФ" (приказ от 15.12.1999г. №153), «Норм</w:t>
            </w:r>
            <w:r w:rsidR="00B01CF5">
              <w:t>ы</w:t>
            </w:r>
            <w:r w:rsidRPr="00F0225B">
              <w:t xml:space="preserve"> и правила по благоустройству территорий городского округа города Пыть-Ях» утвержденны</w:t>
            </w:r>
            <w:r w:rsidR="00B01CF5">
              <w:t>е</w:t>
            </w:r>
            <w:r w:rsidRPr="00F0225B">
              <w:t xml:space="preserve"> решением Думы города от 24.05.2013 № 211.</w:t>
            </w:r>
          </w:p>
        </w:tc>
        <w:tc>
          <w:tcPr>
            <w:tcW w:w="3086" w:type="dxa"/>
          </w:tcPr>
          <w:p w:rsidR="0081008E" w:rsidRPr="00C47BF5" w:rsidRDefault="009B11C9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C20BF">
              <w:rPr>
                <w:rFonts w:ascii="Times New Roman" w:hAnsi="Times New Roman"/>
                <w:sz w:val="24"/>
                <w:szCs w:val="24"/>
              </w:rPr>
              <w:t>Оформление цветочных</w:t>
            </w:r>
            <w:r w:rsidR="00CC20BF" w:rsidRPr="00CC20BF">
              <w:rPr>
                <w:rFonts w:ascii="Times New Roman" w:hAnsi="Times New Roman"/>
                <w:sz w:val="24"/>
                <w:szCs w:val="24"/>
              </w:rPr>
              <w:t xml:space="preserve"> композиций, содержание газонов, м2</w:t>
            </w:r>
          </w:p>
        </w:tc>
      </w:tr>
      <w:tr w:rsidR="009B11C9" w:rsidTr="00840A6A">
        <w:tc>
          <w:tcPr>
            <w:tcW w:w="15583" w:type="dxa"/>
            <w:gridSpan w:val="5"/>
          </w:tcPr>
          <w:p w:rsidR="009B11C9" w:rsidRPr="00C47BF5" w:rsidRDefault="009B11C9" w:rsidP="009B11C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9B11C9">
              <w:rPr>
                <w:rFonts w:ascii="Times New Roman" w:hAnsi="Times New Roman"/>
                <w:sz w:val="24"/>
                <w:szCs w:val="24"/>
              </w:rPr>
              <w:t>. Содержание мест захоронения.</w:t>
            </w:r>
          </w:p>
        </w:tc>
      </w:tr>
      <w:tr w:rsidR="009B11C9" w:rsidTr="00F47E7A">
        <w:tc>
          <w:tcPr>
            <w:tcW w:w="15583" w:type="dxa"/>
            <w:gridSpan w:val="5"/>
          </w:tcPr>
          <w:p w:rsidR="009B11C9" w:rsidRPr="00C47BF5" w:rsidRDefault="009B11C9" w:rsidP="009B11C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Pr="009B11C9">
              <w:rPr>
                <w:rFonts w:ascii="Times New Roman" w:hAnsi="Times New Roman"/>
                <w:sz w:val="24"/>
                <w:szCs w:val="24"/>
              </w:rPr>
              <w:t xml:space="preserve"> 3. Содержание мест захоронения.</w:t>
            </w:r>
          </w:p>
        </w:tc>
      </w:tr>
      <w:tr w:rsidR="0081008E" w:rsidTr="009B11C9">
        <w:tc>
          <w:tcPr>
            <w:tcW w:w="577" w:type="dxa"/>
          </w:tcPr>
          <w:p w:rsidR="0081008E" w:rsidRPr="00C47BF5" w:rsidRDefault="009B11C9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597" w:type="dxa"/>
          </w:tcPr>
          <w:p w:rsidR="0081008E" w:rsidRPr="00C47BF5" w:rsidRDefault="009B11C9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B11C9">
              <w:rPr>
                <w:rFonts w:ascii="Times New Roman" w:hAnsi="Times New Roman"/>
                <w:sz w:val="24"/>
                <w:szCs w:val="24"/>
              </w:rPr>
              <w:t>Содержание мест захоронения (показатель № 4 из таблицы 1)</w:t>
            </w:r>
          </w:p>
        </w:tc>
        <w:tc>
          <w:tcPr>
            <w:tcW w:w="3101" w:type="dxa"/>
          </w:tcPr>
          <w:p w:rsidR="00DB7B08" w:rsidRPr="008072A2" w:rsidRDefault="00DB7B08" w:rsidP="00DB7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t xml:space="preserve">-Уход за могилами ветеранов ВОВ, участников трудового фронта, вдов </w:t>
            </w:r>
            <w:r w:rsidRPr="008072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участников ВОВ, воинов интернационалистов, участников локальных войн (подсыпка и выравнивание </w:t>
            </w:r>
            <w:r w:rsidR="007C2E9F" w:rsidRPr="008072A2">
              <w:rPr>
                <w:rFonts w:ascii="Times New Roman" w:hAnsi="Times New Roman"/>
                <w:sz w:val="24"/>
                <w:szCs w:val="24"/>
              </w:rPr>
              <w:t>песка) –</w:t>
            </w:r>
            <w:r w:rsidRPr="008072A2">
              <w:rPr>
                <w:rFonts w:ascii="Times New Roman" w:hAnsi="Times New Roman"/>
                <w:sz w:val="24"/>
                <w:szCs w:val="24"/>
              </w:rPr>
              <w:t xml:space="preserve"> 54 захоронения.</w:t>
            </w:r>
          </w:p>
          <w:p w:rsidR="00DB7B08" w:rsidRPr="008072A2" w:rsidRDefault="00DB7B08" w:rsidP="00DB7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t xml:space="preserve">- Уход за территорией кладбища (расчистка от снега пешеходных дорожек, удаление скользкости, уборка и вывоз мусора, покос травы, вырубка поросли и кустарников, подметание дорожек от мусора и опавшей листвы, ремонт, покраска и промывка урн и контейнеров ТБО, скамеек, ограждений; благоустройство территории: планировка песка, щебня) – </w:t>
            </w:r>
            <w:smartTag w:uri="urn:schemas-microsoft-com:office:smarttags" w:element="metricconverter">
              <w:smartTagPr>
                <w:attr w:name="ProductID" w:val="53 900 м2"/>
              </w:smartTagPr>
              <w:r w:rsidRPr="008072A2">
                <w:rPr>
                  <w:rFonts w:ascii="Times New Roman" w:hAnsi="Times New Roman"/>
                  <w:sz w:val="24"/>
                  <w:szCs w:val="24"/>
                </w:rPr>
                <w:t>53 900 м2</w:t>
              </w:r>
            </w:smartTag>
          </w:p>
          <w:p w:rsidR="0081008E" w:rsidRPr="008072A2" w:rsidRDefault="00DB7B08" w:rsidP="00DB7B0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t xml:space="preserve">- Охрана территории городского кладбища - </w:t>
            </w:r>
            <w:smartTag w:uri="urn:schemas-microsoft-com:office:smarttags" w:element="metricconverter">
              <w:smartTagPr>
                <w:attr w:name="ProductID" w:val="53 900 м2"/>
              </w:smartTagPr>
              <w:r w:rsidRPr="008072A2">
                <w:rPr>
                  <w:rFonts w:ascii="Times New Roman" w:hAnsi="Times New Roman"/>
                  <w:sz w:val="24"/>
                  <w:szCs w:val="24"/>
                </w:rPr>
                <w:t>53 900 м2</w:t>
              </w:r>
            </w:smartTag>
            <w:r w:rsidRPr="008072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2" w:type="dxa"/>
          </w:tcPr>
          <w:p w:rsidR="007C2E9F" w:rsidRPr="008072A2" w:rsidRDefault="007C2E9F" w:rsidP="007C2E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1.Постановление администрации города от 17.08.2006 № 137-па «Об </w:t>
            </w:r>
            <w:r w:rsidRPr="008072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утверждении правил содержания мест захоронения на территории города Пыть-Яха»;</w:t>
            </w:r>
          </w:p>
          <w:p w:rsidR="007C2E9F" w:rsidRPr="008072A2" w:rsidRDefault="007C2E9F" w:rsidP="007C2E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/>
                <w:bCs/>
                <w:sz w:val="24"/>
                <w:szCs w:val="24"/>
              </w:rPr>
              <w:t>2.Постановление администрации города от 19.06.2018 № 158-па «О создании муниципального автономного учреждения «Специализированная служба по вопросам похоронного дела»;</w:t>
            </w:r>
          </w:p>
          <w:p w:rsidR="007C2E9F" w:rsidRPr="008072A2" w:rsidRDefault="007C2E9F" w:rsidP="007C2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bCs/>
                <w:sz w:val="24"/>
                <w:szCs w:val="24"/>
              </w:rPr>
              <w:t>3. Постановление администрации города от 03.02.2012 № 19-па «Об утверждении административного регламента по предоставлению муниципальной услуги «Предоставление мест захоронения»</w:t>
            </w:r>
            <w:r w:rsidRPr="008072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2E9F" w:rsidRPr="008072A2" w:rsidRDefault="007C2E9F" w:rsidP="007C2E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/>
                <w:bCs/>
                <w:sz w:val="24"/>
                <w:szCs w:val="24"/>
              </w:rPr>
              <w:t>4. Решение Думы города 5 созыва от 13.06.2013 № 221 «Об утверждении Порядка принятия решений об установлении тарифов на услуги и работы, предоставляемые и выполняемые муниципальными предприятиями и учреждениями города»;</w:t>
            </w:r>
          </w:p>
          <w:p w:rsidR="0081008E" w:rsidRPr="008072A2" w:rsidRDefault="007C2E9F" w:rsidP="007C2E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bCs/>
                <w:sz w:val="24"/>
                <w:szCs w:val="24"/>
              </w:rPr>
              <w:t xml:space="preserve">5.Постановление администрации города от 15.07.2015 № 208-па «Об </w:t>
            </w:r>
            <w:r w:rsidRPr="008072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утверждении требований к качеству услуг по погребению, предоставляемых согласно гарантированному перечню».</w:t>
            </w:r>
          </w:p>
        </w:tc>
        <w:tc>
          <w:tcPr>
            <w:tcW w:w="3086" w:type="dxa"/>
          </w:tcPr>
          <w:p w:rsidR="0081008E" w:rsidRPr="008072A2" w:rsidRDefault="009B11C9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 городского кладбища, м2 (Уход за территорией, охрана </w:t>
            </w:r>
            <w:r w:rsidRPr="008072A2">
              <w:rPr>
                <w:rFonts w:ascii="Times New Roman" w:hAnsi="Times New Roman"/>
                <w:sz w:val="24"/>
                <w:szCs w:val="24"/>
              </w:rPr>
              <w:lastRenderedPageBreak/>
              <w:t>кладбища - общая площадь 53900 м2)</w:t>
            </w:r>
          </w:p>
        </w:tc>
      </w:tr>
      <w:tr w:rsidR="00931B2C" w:rsidTr="00690B15">
        <w:tc>
          <w:tcPr>
            <w:tcW w:w="15583" w:type="dxa"/>
            <w:gridSpan w:val="5"/>
          </w:tcPr>
          <w:p w:rsidR="00931B2C" w:rsidRPr="00C47BF5" w:rsidRDefault="00931B2C" w:rsidP="00931B2C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lastRenderedPageBreak/>
              <w:t xml:space="preserve">Задача. </w:t>
            </w:r>
            <w:r w:rsidRPr="00AC5963">
              <w:rPr>
                <w:sz w:val="26"/>
                <w:szCs w:val="26"/>
              </w:rPr>
              <w:t>Содержание и текущее обслуживание существующих объектов благоустройства, городских территорий в соответствии с установленными Правилами и нормами.</w:t>
            </w:r>
          </w:p>
        </w:tc>
      </w:tr>
      <w:tr w:rsidR="00931B2C" w:rsidTr="00077403">
        <w:tc>
          <w:tcPr>
            <w:tcW w:w="15583" w:type="dxa"/>
            <w:gridSpan w:val="5"/>
          </w:tcPr>
          <w:p w:rsidR="00931B2C" w:rsidRPr="00C47BF5" w:rsidRDefault="00931B2C" w:rsidP="00931B2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1B2C">
              <w:rPr>
                <w:rFonts w:ascii="Times New Roman" w:hAnsi="Times New Roman"/>
                <w:sz w:val="24"/>
                <w:szCs w:val="24"/>
              </w:rPr>
              <w:t>Мероприятие 4. Создание условий для массового отдыха жителей города и организация обустройства мест массового отдыха</w:t>
            </w:r>
          </w:p>
        </w:tc>
      </w:tr>
      <w:tr w:rsidR="0081008E" w:rsidTr="009B11C9">
        <w:tc>
          <w:tcPr>
            <w:tcW w:w="577" w:type="dxa"/>
          </w:tcPr>
          <w:p w:rsidR="0081008E" w:rsidRPr="00C47BF5" w:rsidRDefault="00931B2C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597" w:type="dxa"/>
          </w:tcPr>
          <w:p w:rsidR="0081008E" w:rsidRPr="00C47BF5" w:rsidRDefault="00931B2C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1B2C">
              <w:rPr>
                <w:rFonts w:ascii="Times New Roman" w:hAnsi="Times New Roman"/>
                <w:sz w:val="24"/>
                <w:szCs w:val="24"/>
              </w:rPr>
              <w:t>Санитарное содержание мест массового отдыха, а также подготовка мест массового отдыха к праздничным мероприятиям. (показатель № 5 из таблицы 1)</w:t>
            </w:r>
          </w:p>
        </w:tc>
        <w:tc>
          <w:tcPr>
            <w:tcW w:w="3101" w:type="dxa"/>
          </w:tcPr>
          <w:p w:rsidR="0081008E" w:rsidRPr="008072A2" w:rsidRDefault="00353E78" w:rsidP="00D965AD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t>Приобретение, монтаж</w:t>
            </w:r>
            <w:r w:rsidR="00DD4207" w:rsidRPr="008072A2">
              <w:rPr>
                <w:rFonts w:ascii="Times New Roman" w:hAnsi="Times New Roman"/>
                <w:sz w:val="24"/>
                <w:szCs w:val="24"/>
              </w:rPr>
              <w:t xml:space="preserve">, демонтаж флагов расцвечивания для флаговой композиции и улиц города, подключение и обслуживание электроаппаратуры, текущий ремонт и содержание городского туалета, транспортировка, монтаж, содержание, демонтаж биотуалетов в праздничные дни, </w:t>
            </w:r>
            <w:r w:rsidR="00D965AD" w:rsidRPr="008072A2">
              <w:rPr>
                <w:rFonts w:ascii="Times New Roman" w:hAnsi="Times New Roman"/>
                <w:sz w:val="24"/>
                <w:szCs w:val="24"/>
              </w:rPr>
              <w:t>перекрытие улиц города и санитарная уборка улиц и объектов в праздничные дни.</w:t>
            </w:r>
          </w:p>
        </w:tc>
        <w:tc>
          <w:tcPr>
            <w:tcW w:w="3222" w:type="dxa"/>
          </w:tcPr>
          <w:p w:rsidR="00265A89" w:rsidRPr="008072A2" w:rsidRDefault="00265A89" w:rsidP="00265A89">
            <w:pPr>
              <w:numPr>
                <w:ilvl w:val="0"/>
                <w:numId w:val="14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t>Сбор и утилизация мусора должны проводиться в соответствии с требованиями Федерального закона от 24.06.1998 № 89-ФЗ «Об отходах производства и потребления»</w:t>
            </w:r>
            <w:r w:rsidR="00B01C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5A89" w:rsidRPr="008072A2" w:rsidRDefault="00265A89" w:rsidP="00265A8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bCs/>
                <w:sz w:val="24"/>
                <w:szCs w:val="24"/>
              </w:rPr>
              <w:t>- Норм</w:t>
            </w:r>
            <w:r w:rsidR="00B01CF5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8072A2">
              <w:rPr>
                <w:rFonts w:ascii="Times New Roman" w:hAnsi="Times New Roman"/>
                <w:bCs/>
                <w:sz w:val="24"/>
                <w:szCs w:val="24"/>
              </w:rPr>
              <w:t xml:space="preserve"> наружного освещения городских и сельских поселений </w:t>
            </w:r>
            <w:r w:rsidRPr="008072A2">
              <w:rPr>
                <w:rFonts w:ascii="Times New Roman" w:hAnsi="Times New Roman"/>
                <w:bCs/>
                <w:sz w:val="24"/>
                <w:szCs w:val="24"/>
              </w:rPr>
              <w:br/>
              <w:t>Ханты-Мансийского автономного округа</w:t>
            </w:r>
            <w:r w:rsidRPr="00807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2A2">
              <w:rPr>
                <w:rFonts w:ascii="Times New Roman" w:hAnsi="Times New Roman"/>
                <w:bCs/>
                <w:sz w:val="24"/>
                <w:szCs w:val="24"/>
              </w:rPr>
              <w:t>ТСН 23-</w:t>
            </w:r>
            <w:r w:rsidRPr="008072A2">
              <w:rPr>
                <w:rFonts w:ascii="Times New Roman" w:hAnsi="Times New Roman"/>
                <w:sz w:val="24"/>
                <w:szCs w:val="24"/>
              </w:rPr>
              <w:t>330-2002 ХМАО утверждены и введены в действие Приказом директора Департамента градостроительной политики Ханты-Мансийского автономного округа от 17.05.2002г. № 66-П;</w:t>
            </w:r>
          </w:p>
          <w:p w:rsidR="00265A89" w:rsidRPr="008072A2" w:rsidRDefault="00265A89" w:rsidP="00265A8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t xml:space="preserve">- Приказ Госстроя РФ от 03.04.2000 N 68 «Об утверждении Рекомендаций </w:t>
            </w:r>
            <w:r w:rsidRPr="008072A2">
              <w:rPr>
                <w:rFonts w:ascii="Times New Roman" w:hAnsi="Times New Roman"/>
                <w:sz w:val="24"/>
                <w:szCs w:val="24"/>
              </w:rPr>
              <w:lastRenderedPageBreak/>
              <w:t>по нормированию труда работников энергетического хозяйства». Часть 3. Нормативы численности работников коммунальных электроэнергетических предприятий»;</w:t>
            </w:r>
          </w:p>
          <w:p w:rsidR="00265A89" w:rsidRPr="008072A2" w:rsidRDefault="00265A89" w:rsidP="00265A89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1CF5">
              <w:rPr>
                <w:rFonts w:ascii="Times New Roman" w:hAnsi="Times New Roman"/>
                <w:sz w:val="24"/>
                <w:szCs w:val="24"/>
              </w:rPr>
              <w:t>Т</w:t>
            </w:r>
            <w:r w:rsidRPr="008072A2">
              <w:rPr>
                <w:rFonts w:ascii="Times New Roman" w:hAnsi="Times New Roman"/>
                <w:sz w:val="24"/>
                <w:szCs w:val="24"/>
              </w:rPr>
              <w:t>ребования и норм</w:t>
            </w:r>
            <w:r w:rsidR="00B01CF5">
              <w:rPr>
                <w:rFonts w:ascii="Times New Roman" w:hAnsi="Times New Roman"/>
                <w:sz w:val="24"/>
                <w:szCs w:val="24"/>
              </w:rPr>
              <w:t>ы</w:t>
            </w:r>
            <w:r w:rsidRPr="008072A2">
              <w:rPr>
                <w:rFonts w:ascii="Times New Roman" w:hAnsi="Times New Roman"/>
                <w:sz w:val="24"/>
                <w:szCs w:val="24"/>
              </w:rPr>
              <w:t xml:space="preserve"> Федерального закона </w:t>
            </w:r>
            <w:r w:rsidRPr="008072A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07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r w:rsidRPr="00807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7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энергосбережении</w:t>
            </w:r>
            <w:r w:rsidRPr="00807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7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807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7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повышении</w:t>
            </w:r>
            <w:r w:rsidRPr="00807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7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энергетической</w:t>
            </w:r>
            <w:r w:rsidRPr="00807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7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эффективности</w:t>
            </w:r>
            <w:r w:rsidRPr="00807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7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807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72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807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внесении изменений в отдельные законодательные акты Российской Федерации» </w:t>
            </w:r>
            <w:r w:rsidRPr="008072A2">
              <w:rPr>
                <w:rFonts w:ascii="Times New Roman" w:hAnsi="Times New Roman"/>
                <w:sz w:val="24"/>
                <w:szCs w:val="24"/>
              </w:rPr>
              <w:t>от 23.11.2009 № 261-ФЗ;</w:t>
            </w:r>
          </w:p>
          <w:p w:rsidR="0081008E" w:rsidRPr="008072A2" w:rsidRDefault="00265A89" w:rsidP="000C4252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t>- ГОСТ Р 54350-2011 Приборы осветительные. Светотехнические</w:t>
            </w:r>
            <w:r w:rsidR="000C4252" w:rsidRPr="008072A2">
              <w:rPr>
                <w:rFonts w:ascii="Times New Roman" w:hAnsi="Times New Roman"/>
                <w:sz w:val="24"/>
                <w:szCs w:val="24"/>
              </w:rPr>
              <w:t xml:space="preserve"> требования и методы испытаний.</w:t>
            </w:r>
          </w:p>
        </w:tc>
        <w:tc>
          <w:tcPr>
            <w:tcW w:w="3086" w:type="dxa"/>
          </w:tcPr>
          <w:p w:rsidR="0081008E" w:rsidRPr="008072A2" w:rsidRDefault="00931B2C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мест для массового отдыха и праздничных мероприятий, </w:t>
            </w:r>
            <w:proofErr w:type="spellStart"/>
            <w:r w:rsidRPr="008072A2">
              <w:rPr>
                <w:rFonts w:ascii="Times New Roman" w:hAnsi="Times New Roman"/>
                <w:sz w:val="24"/>
                <w:szCs w:val="24"/>
              </w:rPr>
              <w:t>меропр</w:t>
            </w:r>
            <w:proofErr w:type="spellEnd"/>
            <w:r w:rsidRPr="008072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008E" w:rsidTr="009B11C9">
        <w:tc>
          <w:tcPr>
            <w:tcW w:w="577" w:type="dxa"/>
          </w:tcPr>
          <w:p w:rsidR="0081008E" w:rsidRPr="00C47BF5" w:rsidRDefault="00F5388C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597" w:type="dxa"/>
          </w:tcPr>
          <w:p w:rsidR="0081008E" w:rsidRPr="00C47BF5" w:rsidRDefault="00F5388C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5388C">
              <w:rPr>
                <w:rFonts w:ascii="Times New Roman" w:hAnsi="Times New Roman"/>
                <w:sz w:val="24"/>
                <w:szCs w:val="24"/>
              </w:rPr>
              <w:t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(показатель № 6 из таблицы 1)</w:t>
            </w:r>
          </w:p>
        </w:tc>
        <w:tc>
          <w:tcPr>
            <w:tcW w:w="3101" w:type="dxa"/>
          </w:tcPr>
          <w:p w:rsidR="0081008E" w:rsidRPr="000C4252" w:rsidRDefault="000C4252" w:rsidP="000C4252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C4252">
              <w:rPr>
                <w:rFonts w:ascii="Times New Roman" w:hAnsi="Times New Roman"/>
                <w:sz w:val="24"/>
                <w:szCs w:val="24"/>
              </w:rPr>
              <w:t xml:space="preserve">Обустройство ледового городка и демонтаж, монтаж и демонтаж елки, Вырезка ледовых кирпичей и формирование ледовых композиций и фигур, электромонтажные работы </w:t>
            </w:r>
          </w:p>
        </w:tc>
        <w:tc>
          <w:tcPr>
            <w:tcW w:w="3222" w:type="dxa"/>
          </w:tcPr>
          <w:p w:rsidR="000C4252" w:rsidRPr="000C4252" w:rsidRDefault="000C4252" w:rsidP="000C4252">
            <w:pPr>
              <w:tabs>
                <w:tab w:val="left" w:pos="0"/>
              </w:tabs>
              <w:spacing w:after="0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0C4252">
              <w:rPr>
                <w:rFonts w:ascii="Times New Roman" w:hAnsi="Times New Roman"/>
                <w:sz w:val="24"/>
                <w:szCs w:val="24"/>
              </w:rPr>
              <w:t>СНиП 12-04-2002 «Безопасность труда в строительстве», СНиП 12-01-2004 «Организация строительства», «ГОСТ Р 56987-2016 Безопасность устройств для развлечений. Горки зимние. Требования безопасности при эксплуатации».</w:t>
            </w:r>
          </w:p>
          <w:p w:rsidR="0081008E" w:rsidRPr="00C47BF5" w:rsidRDefault="000C4252" w:rsidP="002055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4252">
              <w:rPr>
                <w:rFonts w:ascii="Times New Roman" w:hAnsi="Times New Roman"/>
                <w:sz w:val="24"/>
                <w:szCs w:val="24"/>
              </w:rPr>
              <w:lastRenderedPageBreak/>
              <w:t>Федеральн</w:t>
            </w:r>
            <w:r w:rsidR="002055E4">
              <w:rPr>
                <w:rFonts w:ascii="Times New Roman" w:hAnsi="Times New Roman"/>
                <w:sz w:val="24"/>
                <w:szCs w:val="24"/>
              </w:rPr>
              <w:t>ый</w:t>
            </w:r>
            <w:r w:rsidRPr="000C4252">
              <w:rPr>
                <w:rFonts w:ascii="Times New Roman" w:hAnsi="Times New Roman"/>
                <w:sz w:val="24"/>
                <w:szCs w:val="24"/>
              </w:rPr>
              <w:t xml:space="preserve"> закон от 23.11.2009 № 261-ФЗ «Об энергосбережении и о повышении энергетической эффективности, и о внесении изменений в отдельные законодател</w:t>
            </w:r>
            <w:r w:rsidR="004D7359">
              <w:rPr>
                <w:rFonts w:ascii="Times New Roman" w:hAnsi="Times New Roman"/>
                <w:sz w:val="24"/>
                <w:szCs w:val="24"/>
              </w:rPr>
              <w:t>ьные акты Российской Федерации»</w:t>
            </w:r>
          </w:p>
        </w:tc>
        <w:tc>
          <w:tcPr>
            <w:tcW w:w="3086" w:type="dxa"/>
          </w:tcPr>
          <w:p w:rsidR="0081008E" w:rsidRPr="00C47BF5" w:rsidRDefault="00AC2DDA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C2DDA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</w:tr>
      <w:tr w:rsidR="007B1206" w:rsidTr="009B11C9">
        <w:tc>
          <w:tcPr>
            <w:tcW w:w="577" w:type="dxa"/>
          </w:tcPr>
          <w:p w:rsidR="007B1206" w:rsidRPr="00C47BF5" w:rsidRDefault="007B1206" w:rsidP="00F5388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597" w:type="dxa"/>
          </w:tcPr>
          <w:p w:rsidR="007B1206" w:rsidRPr="008072A2" w:rsidRDefault="007B1206" w:rsidP="008072A2">
            <w:pPr>
              <w:spacing w:after="0" w:line="240" w:lineRule="auto"/>
              <w:rPr>
                <w:sz w:val="24"/>
                <w:szCs w:val="24"/>
              </w:rPr>
            </w:pPr>
            <w:r w:rsidRPr="00F5388C">
              <w:rPr>
                <w:rFonts w:ascii="Times New Roman" w:hAnsi="Times New Roman"/>
                <w:sz w:val="24"/>
                <w:szCs w:val="24"/>
              </w:rPr>
              <w:t xml:space="preserve">Зимнее и летнее содержание объектов </w:t>
            </w:r>
            <w:r w:rsidRPr="008072A2">
              <w:rPr>
                <w:rFonts w:ascii="Times New Roman" w:hAnsi="Times New Roman"/>
                <w:sz w:val="24"/>
                <w:szCs w:val="24"/>
              </w:rPr>
              <w:t>благоустройства (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показатель № 7 из таблицы 1)</w:t>
            </w:r>
          </w:p>
        </w:tc>
        <w:tc>
          <w:tcPr>
            <w:tcW w:w="3101" w:type="dxa"/>
          </w:tcPr>
          <w:p w:rsidR="007B1206" w:rsidRPr="00855FC1" w:rsidRDefault="00855FC1" w:rsidP="00855FC1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55FC1">
              <w:rPr>
                <w:rFonts w:ascii="Times New Roman" w:hAnsi="Times New Roman"/>
                <w:kern w:val="1"/>
                <w:sz w:val="24"/>
                <w:szCs w:val="24"/>
              </w:rPr>
              <w:t>Механизированная и ручная уборка площадей и тротуаров в летний и зимний периоды, Зачистка</w:t>
            </w:r>
            <w:r w:rsidRPr="00855FC1">
              <w:rPr>
                <w:rFonts w:ascii="Times New Roman" w:hAnsi="Times New Roman"/>
                <w:sz w:val="24"/>
                <w:szCs w:val="24"/>
              </w:rPr>
              <w:t xml:space="preserve"> территории за трактором в ручную,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55FC1">
              <w:rPr>
                <w:rFonts w:ascii="Times New Roman" w:hAnsi="Times New Roman"/>
                <w:sz w:val="24"/>
                <w:szCs w:val="24"/>
              </w:rPr>
              <w:t>огрузка и выв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 снега, по заявке </w:t>
            </w:r>
            <w:r w:rsidR="00AE4A84">
              <w:rPr>
                <w:rFonts w:ascii="Times New Roman" w:hAnsi="Times New Roman"/>
                <w:sz w:val="24"/>
                <w:szCs w:val="24"/>
              </w:rPr>
              <w:t xml:space="preserve">заказчика, </w:t>
            </w:r>
            <w:r w:rsidR="00AE4A84" w:rsidRPr="00855FC1">
              <w:rPr>
                <w:rFonts w:ascii="Times New Roman" w:hAnsi="Times New Roman"/>
                <w:sz w:val="24"/>
                <w:szCs w:val="24"/>
              </w:rPr>
              <w:t>очистка</w:t>
            </w:r>
            <w:r w:rsidRPr="00855FC1">
              <w:rPr>
                <w:rFonts w:ascii="Times New Roman" w:hAnsi="Times New Roman"/>
                <w:sz w:val="24"/>
                <w:szCs w:val="24"/>
              </w:rPr>
              <w:t xml:space="preserve"> (скол) тротуаров и площадей от плотного снега вручную,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55FC1">
              <w:rPr>
                <w:rFonts w:ascii="Times New Roman" w:hAnsi="Times New Roman"/>
                <w:sz w:val="24"/>
                <w:szCs w:val="24"/>
              </w:rPr>
              <w:t xml:space="preserve">осыпка ПСС,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55FC1">
              <w:rPr>
                <w:rFonts w:ascii="Times New Roman" w:hAnsi="Times New Roman"/>
                <w:sz w:val="24"/>
                <w:szCs w:val="24"/>
              </w:rPr>
              <w:t xml:space="preserve">краска ограждений,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55FC1">
              <w:rPr>
                <w:rFonts w:ascii="Times New Roman" w:hAnsi="Times New Roman"/>
                <w:sz w:val="24"/>
                <w:szCs w:val="24"/>
              </w:rPr>
              <w:t xml:space="preserve">чистка от урн и контейнеров ТБО от мусора,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55FC1">
              <w:rPr>
                <w:rFonts w:ascii="Times New Roman" w:hAnsi="Times New Roman"/>
                <w:sz w:val="24"/>
                <w:szCs w:val="24"/>
              </w:rPr>
              <w:t xml:space="preserve">чистка бортового камня от грязи и песка,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55FC1">
              <w:rPr>
                <w:rFonts w:ascii="Times New Roman" w:hAnsi="Times New Roman"/>
                <w:sz w:val="24"/>
                <w:szCs w:val="24"/>
              </w:rPr>
              <w:t xml:space="preserve">емонт и окраска МАФ, абриса в 1 </w:t>
            </w:r>
            <w:proofErr w:type="spellStart"/>
            <w:proofErr w:type="gramStart"/>
            <w:r w:rsidRPr="00855FC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55FC1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855FC1">
              <w:rPr>
                <w:rFonts w:ascii="Times New Roman" w:hAnsi="Times New Roman"/>
                <w:sz w:val="24"/>
                <w:szCs w:val="24"/>
              </w:rPr>
              <w:t xml:space="preserve"> постамента в 5 </w:t>
            </w:r>
            <w:proofErr w:type="spellStart"/>
            <w:r w:rsidRPr="00855FC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855F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2" w:type="dxa"/>
            <w:vMerge w:val="restart"/>
          </w:tcPr>
          <w:p w:rsidR="007B1206" w:rsidRPr="007B1206" w:rsidRDefault="007B1206" w:rsidP="007B1206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06">
              <w:rPr>
                <w:rFonts w:ascii="Times New Roman" w:hAnsi="Times New Roman"/>
                <w:sz w:val="24"/>
                <w:szCs w:val="24"/>
              </w:rPr>
              <w:t>Федеральный Закон № 52-ФЗ от 30-03.99 «О санитарно-эпидемиологическом благополучии населения РФ»</w:t>
            </w:r>
          </w:p>
          <w:p w:rsidR="007B1206" w:rsidRPr="007B1206" w:rsidRDefault="007B1206" w:rsidP="007B1206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06">
              <w:rPr>
                <w:rFonts w:ascii="Times New Roman" w:hAnsi="Times New Roman"/>
                <w:sz w:val="24"/>
                <w:szCs w:val="24"/>
              </w:rPr>
              <w:t>- Санитарно-эпидемиологические правила СП</w:t>
            </w:r>
            <w:r w:rsidRPr="007B1206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3.5.1378-03 «Санитарно-эпидемиологические требования к организации и осуществлению дезинфекционной деятельности</w:t>
            </w:r>
            <w:r w:rsidRPr="007B1206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7B1206" w:rsidRPr="007B1206" w:rsidRDefault="002E34A0" w:rsidP="007B12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Нормы</w:t>
            </w:r>
            <w:r w:rsidR="007B1206" w:rsidRPr="007B1206">
              <w:rPr>
                <w:rFonts w:ascii="Times New Roman" w:hAnsi="Times New Roman"/>
                <w:sz w:val="24"/>
                <w:szCs w:val="24"/>
              </w:rPr>
              <w:t xml:space="preserve"> и правила по благоустройству территорий городского округа города Пыть-Ях» утвержденны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B1206" w:rsidRPr="007B1206">
              <w:rPr>
                <w:rFonts w:ascii="Times New Roman" w:hAnsi="Times New Roman"/>
                <w:sz w:val="24"/>
                <w:szCs w:val="24"/>
              </w:rPr>
              <w:t xml:space="preserve"> решением Думы города от 24.05.2013 № 211;</w:t>
            </w:r>
          </w:p>
          <w:p w:rsidR="007B1206" w:rsidRPr="007B1206" w:rsidRDefault="007B1206" w:rsidP="007B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06">
              <w:rPr>
                <w:rFonts w:ascii="Times New Roman" w:hAnsi="Times New Roman"/>
                <w:sz w:val="24"/>
                <w:szCs w:val="24"/>
              </w:rPr>
              <w:t>Федеральный закон от 24.06.1998 № 89-ФЗ «Об отходах производства и потребления»;</w:t>
            </w:r>
          </w:p>
          <w:p w:rsidR="007B1206" w:rsidRPr="007B1206" w:rsidRDefault="007B1206" w:rsidP="007B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06">
              <w:rPr>
                <w:rFonts w:ascii="Times New Roman" w:hAnsi="Times New Roman"/>
                <w:sz w:val="24"/>
                <w:szCs w:val="24"/>
              </w:rPr>
              <w:t xml:space="preserve">- Федеральный закон от 30.03.1999 № 52-ФЗ «О </w:t>
            </w:r>
            <w:r w:rsidRPr="007B1206">
              <w:rPr>
                <w:rFonts w:ascii="Times New Roman" w:hAnsi="Times New Roman"/>
                <w:sz w:val="24"/>
                <w:szCs w:val="24"/>
              </w:rPr>
              <w:lastRenderedPageBreak/>
              <w:t>санитарно-эпидемиологическом благополучии населения»;</w:t>
            </w:r>
          </w:p>
          <w:p w:rsidR="007B1206" w:rsidRPr="007B1206" w:rsidRDefault="007B1206" w:rsidP="007B12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B1206">
              <w:rPr>
                <w:rFonts w:ascii="Times New Roman" w:hAnsi="Times New Roman"/>
                <w:sz w:val="24"/>
                <w:szCs w:val="24"/>
              </w:rPr>
              <w:t>- Федеральный закон от 10.01.2002 № 7-ФЗ «Об охране окружающей среды»</w:t>
            </w:r>
          </w:p>
          <w:p w:rsidR="007B1206" w:rsidRPr="007B1206" w:rsidRDefault="007B1206" w:rsidP="007B12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7B1206" w:rsidRPr="00C47BF5" w:rsidRDefault="007B1206" w:rsidP="00F5388C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5388C">
              <w:rPr>
                <w:rFonts w:ascii="Times New Roman" w:hAnsi="Times New Roman"/>
                <w:sz w:val="24"/>
                <w:szCs w:val="24"/>
              </w:rPr>
              <w:lastRenderedPageBreak/>
              <w:t>Зимнее и летнее содержание объектов благоустройства, м2</w:t>
            </w:r>
          </w:p>
        </w:tc>
      </w:tr>
      <w:tr w:rsidR="007B1206" w:rsidTr="009B11C9">
        <w:tc>
          <w:tcPr>
            <w:tcW w:w="577" w:type="dxa"/>
          </w:tcPr>
          <w:p w:rsidR="007B1206" w:rsidRPr="00C47BF5" w:rsidRDefault="007B1206" w:rsidP="00F5388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597" w:type="dxa"/>
          </w:tcPr>
          <w:p w:rsidR="007B1206" w:rsidRPr="008072A2" w:rsidRDefault="007B1206" w:rsidP="00784A56">
            <w:pPr>
              <w:rPr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том числе вывоз и утилизация травы и мусора; </w:t>
            </w:r>
            <w:r w:rsidRPr="008072A2">
              <w:rPr>
                <w:rFonts w:ascii="Times New Roman" w:hAnsi="Times New Roman"/>
                <w:sz w:val="24"/>
                <w:szCs w:val="24"/>
              </w:rPr>
              <w:lastRenderedPageBreak/>
              <w:t>механизированная уборка внутриквартальных проездов в зимнее время; ремонт внутриквартальных проездов (ямочный ремонт) (показатель № 8, 9 из таблицы 1)</w:t>
            </w:r>
          </w:p>
        </w:tc>
        <w:tc>
          <w:tcPr>
            <w:tcW w:w="3101" w:type="dxa"/>
          </w:tcPr>
          <w:p w:rsidR="007B1206" w:rsidRPr="008072A2" w:rsidRDefault="008B71EC" w:rsidP="00F5388C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Летнее санитарное содержание городских территорий, покос травы, в том числе вывоз и </w:t>
            </w:r>
            <w:r w:rsidRPr="008072A2">
              <w:rPr>
                <w:rFonts w:ascii="Times New Roman" w:hAnsi="Times New Roman"/>
                <w:sz w:val="24"/>
                <w:szCs w:val="24"/>
              </w:rPr>
              <w:lastRenderedPageBreak/>
              <w:t>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3222" w:type="dxa"/>
            <w:vMerge/>
          </w:tcPr>
          <w:p w:rsidR="007B1206" w:rsidRPr="008072A2" w:rsidRDefault="007B1206" w:rsidP="00F5388C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7B1206" w:rsidRPr="008072A2" w:rsidRDefault="007B1206" w:rsidP="00F5388C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t>Улучшение санитарного состояния территорий города, м2.</w:t>
            </w:r>
          </w:p>
          <w:p w:rsidR="007B1206" w:rsidRPr="008072A2" w:rsidRDefault="007B1206" w:rsidP="00F5388C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072A2">
              <w:rPr>
                <w:rFonts w:ascii="Times New Roman" w:hAnsi="Times New Roman"/>
                <w:sz w:val="24"/>
                <w:szCs w:val="24"/>
              </w:rPr>
              <w:lastRenderedPageBreak/>
              <w:t>Механизированная уборка внутриквартальных проездов в зимнее время, м2.</w:t>
            </w:r>
          </w:p>
        </w:tc>
      </w:tr>
      <w:tr w:rsidR="00F5388C" w:rsidTr="009B11C9">
        <w:tc>
          <w:tcPr>
            <w:tcW w:w="577" w:type="dxa"/>
          </w:tcPr>
          <w:p w:rsidR="00F5388C" w:rsidRPr="00C47BF5" w:rsidRDefault="000451B6" w:rsidP="00F5388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5597" w:type="dxa"/>
          </w:tcPr>
          <w:p w:rsidR="00F5388C" w:rsidRPr="00D66099" w:rsidRDefault="00D66099" w:rsidP="00F5388C">
            <w:pPr>
              <w:rPr>
                <w:rFonts w:ascii="Times New Roman" w:hAnsi="Times New Roman"/>
                <w:sz w:val="24"/>
                <w:szCs w:val="24"/>
              </w:rPr>
            </w:pPr>
            <w:r w:rsidRPr="00D66099">
              <w:rPr>
                <w:rFonts w:ascii="Times New Roman" w:hAnsi="Times New Roman"/>
                <w:sz w:val="24"/>
                <w:szCs w:val="24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</w:t>
            </w:r>
            <w:r w:rsidR="00726A15" w:rsidRPr="00D66099">
              <w:rPr>
                <w:rFonts w:ascii="Times New Roman" w:hAnsi="Times New Roman"/>
                <w:sz w:val="24"/>
                <w:szCs w:val="24"/>
              </w:rPr>
              <w:t>10 из</w:t>
            </w:r>
            <w:r w:rsidRPr="00D66099">
              <w:rPr>
                <w:rFonts w:ascii="Times New Roman" w:hAnsi="Times New Roman"/>
                <w:sz w:val="24"/>
                <w:szCs w:val="24"/>
              </w:rPr>
              <w:t xml:space="preserve"> таблицы 1)</w:t>
            </w:r>
          </w:p>
        </w:tc>
        <w:tc>
          <w:tcPr>
            <w:tcW w:w="3101" w:type="dxa"/>
          </w:tcPr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 xml:space="preserve">Обслуживание оборудования и </w:t>
            </w:r>
            <w:r w:rsidRPr="002253ED">
              <w:rPr>
                <w:rFonts w:ascii="Times New Roman" w:hAnsi="Times New Roman"/>
                <w:color w:val="212121"/>
                <w:sz w:val="24"/>
                <w:szCs w:val="24"/>
              </w:rPr>
              <w:t>элементов благоустройства (игровые и спортивные комплексы, турникеты, отдельно стоящие игровые конструкции МАФ, скамейки, урны, ограждения)</w:t>
            </w:r>
            <w:r w:rsidRPr="002253E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проверка и подтягивание узлов крепления;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обновление окраски оборудования;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смазка подшипников;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обеспечение чистоты оборудования и покрытий (удаление битого стекла, обломков и загрязнений).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 xml:space="preserve">Текущий ремонт оборудования и </w:t>
            </w:r>
            <w:r w:rsidRPr="002253ED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элементов благоустройства (игровые и спортивные комплексы, турникеты, отдельно стоящие игровые конструкции МАФ, </w:t>
            </w:r>
            <w:r w:rsidRPr="002253ED">
              <w:rPr>
                <w:rFonts w:ascii="Times New Roman" w:hAnsi="Times New Roman"/>
                <w:color w:val="212121"/>
                <w:sz w:val="24"/>
                <w:szCs w:val="24"/>
              </w:rPr>
              <w:lastRenderedPageBreak/>
              <w:t>скамейки, урны, ограждения)</w:t>
            </w:r>
            <w:r w:rsidRPr="002253E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замена крепежных деталей;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замена деревянных частей оборудования;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замена структурных элементов оборудования и ограждения;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сварка;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окраска оборудования и ограждения;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отсыпка песком территории детских игровых комплексов, завоз песка в песочницы.</w:t>
            </w:r>
          </w:p>
          <w:p w:rsidR="002253ED" w:rsidRPr="002253ED" w:rsidRDefault="002253ED" w:rsidP="00FE7F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3ED">
              <w:rPr>
                <w:rFonts w:ascii="Times New Roman" w:hAnsi="Times New Roman"/>
                <w:bCs/>
                <w:sz w:val="24"/>
                <w:szCs w:val="24"/>
                <w:lang w:val="x-none"/>
              </w:rPr>
              <w:t>Техническое обслуживание оборудования</w:t>
            </w:r>
            <w:r w:rsidRPr="002253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253E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253ED">
              <w:rPr>
                <w:rFonts w:ascii="Times New Roman" w:hAnsi="Times New Roman"/>
                <w:color w:val="212121"/>
                <w:sz w:val="24"/>
                <w:szCs w:val="24"/>
              </w:rPr>
              <w:t>элементов благоустройства (игровые и спортивные комплексы, турникеты, отдельно стоящие игровые конструкции МАФ, скамейки, урны, ограждения)</w:t>
            </w:r>
          </w:p>
          <w:p w:rsidR="002253ED" w:rsidRPr="002253ED" w:rsidRDefault="002253ED" w:rsidP="00FE7F6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Контроль технического состояния оборудования включает:</w:t>
            </w:r>
          </w:p>
          <w:p w:rsidR="002253ED" w:rsidRPr="002253ED" w:rsidRDefault="002253ED" w:rsidP="00FE7F6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осмотр и проверку оборудования перед вводом в эксплуатацию;</w:t>
            </w:r>
          </w:p>
          <w:p w:rsidR="002253ED" w:rsidRPr="002253ED" w:rsidRDefault="002253ED" w:rsidP="00FE7F6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lastRenderedPageBreak/>
              <w:t>- регулярный визуальный осмотр;</w:t>
            </w:r>
          </w:p>
          <w:p w:rsidR="002253ED" w:rsidRPr="002253ED" w:rsidRDefault="002253ED" w:rsidP="00FE7F6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функциональный осмотр;</w:t>
            </w:r>
          </w:p>
          <w:p w:rsidR="002253ED" w:rsidRDefault="002253ED" w:rsidP="00FE7F6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3ED">
              <w:rPr>
                <w:rFonts w:ascii="Times New Roman" w:hAnsi="Times New Roman"/>
                <w:sz w:val="24"/>
                <w:szCs w:val="24"/>
              </w:rPr>
              <w:t>- ежегодный основной осмотр.</w:t>
            </w:r>
          </w:p>
          <w:p w:rsidR="00FE7F6E" w:rsidRDefault="00FE7F6E" w:rsidP="00FE7F6E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F6E">
              <w:rPr>
                <w:rFonts w:ascii="Times New Roman" w:hAnsi="Times New Roman"/>
                <w:sz w:val="24"/>
                <w:szCs w:val="24"/>
              </w:rPr>
              <w:t>Регулярный визуальный осмотр позволяет обнаружить очевидные неисправности и посторонние предметы, представляющие опасности, вызванные пользованием оборудованием, климатическими условиями, актами вандализма (например, разбитые бутылки, консервные банки, пластиковые пакеты, поврежденные элементы оборудования).</w:t>
            </w:r>
            <w:r w:rsidR="00245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388C" w:rsidRPr="00C47BF5" w:rsidRDefault="00245967" w:rsidP="00D6202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Завоз и планировка песка</w:t>
            </w:r>
          </w:p>
        </w:tc>
        <w:tc>
          <w:tcPr>
            <w:tcW w:w="3222" w:type="dxa"/>
          </w:tcPr>
          <w:p w:rsidR="00F5388C" w:rsidRPr="00C47BF5" w:rsidRDefault="00245967" w:rsidP="00F5388C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ГОСТ Р 52301-2004 «Оборудование детских игровых площадок. Безопасность при эксплуатации»</w:t>
            </w:r>
          </w:p>
        </w:tc>
        <w:tc>
          <w:tcPr>
            <w:tcW w:w="3086" w:type="dxa"/>
          </w:tcPr>
          <w:p w:rsidR="00F5388C" w:rsidRPr="00C47BF5" w:rsidRDefault="00D66099" w:rsidP="00F5388C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66099">
              <w:rPr>
                <w:rFonts w:ascii="Times New Roman" w:hAnsi="Times New Roman"/>
                <w:sz w:val="24"/>
                <w:szCs w:val="24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</w:tr>
      <w:tr w:rsidR="00F5388C" w:rsidTr="009B11C9">
        <w:tc>
          <w:tcPr>
            <w:tcW w:w="577" w:type="dxa"/>
          </w:tcPr>
          <w:p w:rsidR="00F5388C" w:rsidRPr="00C47BF5" w:rsidRDefault="000451B6" w:rsidP="00F5388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5597" w:type="dxa"/>
          </w:tcPr>
          <w:p w:rsidR="00F5388C" w:rsidRPr="00D66099" w:rsidRDefault="00D66099" w:rsidP="00F5388C">
            <w:pPr>
              <w:rPr>
                <w:rFonts w:ascii="Times New Roman" w:hAnsi="Times New Roman"/>
                <w:sz w:val="24"/>
                <w:szCs w:val="24"/>
              </w:rPr>
            </w:pPr>
            <w:r w:rsidRPr="00D66099">
              <w:rPr>
                <w:rFonts w:ascii="Times New Roman" w:hAnsi="Times New Roman"/>
                <w:sz w:val="24"/>
                <w:szCs w:val="24"/>
              </w:rPr>
              <w:t>Содержание городского фонтана (показатель № 11 из таблицы 1)</w:t>
            </w:r>
          </w:p>
        </w:tc>
        <w:tc>
          <w:tcPr>
            <w:tcW w:w="3101" w:type="dxa"/>
          </w:tcPr>
          <w:p w:rsidR="00F5388C" w:rsidRPr="00C47BF5" w:rsidRDefault="00CD7858" w:rsidP="00CD7858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Расконсервация и консервация объекта, пусконаладочные работы, замена ламп, очистка чаши фонтана, замена воды, сбор и утилизация мусора.</w:t>
            </w:r>
          </w:p>
        </w:tc>
        <w:tc>
          <w:tcPr>
            <w:tcW w:w="3222" w:type="dxa"/>
          </w:tcPr>
          <w:p w:rsidR="00CD7858" w:rsidRPr="00D6169A" w:rsidRDefault="00CD7858" w:rsidP="00CD7858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69A">
              <w:rPr>
                <w:rFonts w:ascii="Times New Roman" w:hAnsi="Times New Roman"/>
                <w:sz w:val="24"/>
                <w:szCs w:val="24"/>
              </w:rPr>
              <w:t xml:space="preserve">- Приказ Госстроя РФ от 03.04.2000 N 68 «Об утверждении Рекомендаций по нормированию труда работников энергетического хозяйства». Часть 3. Нормативы численности работников коммунальных </w:t>
            </w:r>
            <w:r w:rsidRPr="00D6169A">
              <w:rPr>
                <w:rFonts w:ascii="Times New Roman" w:hAnsi="Times New Roman"/>
                <w:sz w:val="24"/>
                <w:szCs w:val="24"/>
              </w:rPr>
              <w:lastRenderedPageBreak/>
              <w:t>электроэнергетических предприятий»;</w:t>
            </w:r>
          </w:p>
          <w:p w:rsidR="002D1001" w:rsidRDefault="00CD7858" w:rsidP="00CD7858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6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20718">
              <w:rPr>
                <w:rFonts w:ascii="Times New Roman" w:hAnsi="Times New Roman"/>
                <w:sz w:val="24"/>
                <w:szCs w:val="24"/>
              </w:rPr>
              <w:t>Т</w:t>
            </w:r>
            <w:r w:rsidRPr="00D6169A">
              <w:rPr>
                <w:rFonts w:ascii="Times New Roman" w:hAnsi="Times New Roman"/>
                <w:sz w:val="24"/>
                <w:szCs w:val="24"/>
              </w:rPr>
              <w:t>ребования и норм</w:t>
            </w:r>
            <w:r w:rsidR="00E20718">
              <w:rPr>
                <w:rFonts w:ascii="Times New Roman" w:hAnsi="Times New Roman"/>
                <w:sz w:val="24"/>
                <w:szCs w:val="24"/>
              </w:rPr>
              <w:t>ы</w:t>
            </w:r>
            <w:r w:rsidRPr="00D6169A">
              <w:rPr>
                <w:rFonts w:ascii="Times New Roman" w:hAnsi="Times New Roman"/>
                <w:sz w:val="24"/>
                <w:szCs w:val="24"/>
              </w:rPr>
              <w:t xml:space="preserve"> Федерального закона 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энергосбережении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повышении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энергетической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эффективности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16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D61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внесении изменений в отдельные законодательные акты Российской Федерации» </w:t>
            </w:r>
            <w:r w:rsidRPr="00D6169A">
              <w:rPr>
                <w:rFonts w:ascii="Times New Roman" w:hAnsi="Times New Roman"/>
                <w:sz w:val="24"/>
                <w:szCs w:val="24"/>
              </w:rPr>
              <w:t>от 23.11.2009 № 261-ФЗ</w:t>
            </w:r>
          </w:p>
          <w:p w:rsidR="00F5388C" w:rsidRPr="00C47BF5" w:rsidRDefault="00D61800" w:rsidP="00871A6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D7858" w:rsidRPr="00D6169A">
              <w:rPr>
                <w:rFonts w:ascii="Times New Roman" w:hAnsi="Times New Roman"/>
                <w:sz w:val="24"/>
                <w:szCs w:val="24"/>
              </w:rPr>
              <w:t xml:space="preserve"> ГОСТ Р 54350-2011 Приборы осветительные. Светотехнические требования и методы испытаний.</w:t>
            </w:r>
          </w:p>
        </w:tc>
        <w:tc>
          <w:tcPr>
            <w:tcW w:w="3086" w:type="dxa"/>
          </w:tcPr>
          <w:p w:rsidR="00F5388C" w:rsidRPr="00C47BF5" w:rsidRDefault="00D66099" w:rsidP="00F5388C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66099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городского фонтана, объект</w:t>
            </w:r>
          </w:p>
        </w:tc>
      </w:tr>
      <w:tr w:rsidR="006B7ACD" w:rsidTr="0098254D">
        <w:tc>
          <w:tcPr>
            <w:tcW w:w="15583" w:type="dxa"/>
            <w:gridSpan w:val="5"/>
          </w:tcPr>
          <w:p w:rsidR="006B7ACD" w:rsidRPr="00C47BF5" w:rsidRDefault="006B7ACD" w:rsidP="00C7576B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Задача.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 Повышение уровня культуры населения.</w:t>
            </w:r>
          </w:p>
        </w:tc>
      </w:tr>
      <w:tr w:rsidR="006B7ACD" w:rsidTr="00605CD2">
        <w:tc>
          <w:tcPr>
            <w:tcW w:w="15583" w:type="dxa"/>
            <w:gridSpan w:val="5"/>
          </w:tcPr>
          <w:p w:rsidR="006B7ACD" w:rsidRPr="00C47BF5" w:rsidRDefault="006B7ACD" w:rsidP="006B7ACD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Мероприятие 5.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Повышение уровня культуры населения.</w:t>
            </w:r>
          </w:p>
        </w:tc>
      </w:tr>
      <w:tr w:rsidR="00DB788C" w:rsidTr="009B11C9">
        <w:tc>
          <w:tcPr>
            <w:tcW w:w="577" w:type="dxa"/>
          </w:tcPr>
          <w:p w:rsidR="00DB788C" w:rsidRPr="00C47BF5" w:rsidRDefault="00286791" w:rsidP="00C47BF5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597" w:type="dxa"/>
          </w:tcPr>
          <w:p w:rsidR="00DB788C" w:rsidRPr="00C47BF5" w:rsidRDefault="00726A15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26A15">
              <w:rPr>
                <w:rFonts w:ascii="Times New Roman" w:hAnsi="Times New Roman"/>
                <w:sz w:val="24"/>
                <w:szCs w:val="24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3101" w:type="dxa"/>
          </w:tcPr>
          <w:p w:rsidR="00DB788C" w:rsidRPr="004752D9" w:rsidRDefault="004752D9" w:rsidP="004752D9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4752D9">
              <w:rPr>
                <w:rFonts w:ascii="Times New Roman" w:hAnsi="Times New Roman"/>
                <w:sz w:val="24"/>
                <w:szCs w:val="24"/>
              </w:rPr>
              <w:t xml:space="preserve">ель выявление достижений, и оценка результативности муниципальных образований в сфере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благоустройства территорий города.</w:t>
            </w:r>
            <w:r w:rsidRPr="00475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871A6B" w:rsidRPr="007B1206" w:rsidRDefault="00871A6B" w:rsidP="00871A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B1206">
              <w:rPr>
                <w:rFonts w:ascii="Times New Roman" w:hAnsi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B1206">
              <w:rPr>
                <w:rFonts w:ascii="Times New Roman" w:hAnsi="Times New Roman"/>
                <w:sz w:val="24"/>
                <w:szCs w:val="24"/>
              </w:rPr>
              <w:t xml:space="preserve"> и правила по благоустройству территорий городского округа города Пыть-Ях» утвержденны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B1206">
              <w:rPr>
                <w:rFonts w:ascii="Times New Roman" w:hAnsi="Times New Roman"/>
                <w:sz w:val="24"/>
                <w:szCs w:val="24"/>
              </w:rPr>
              <w:t xml:space="preserve"> решением Думы города от 24.05.2013 № 211</w:t>
            </w:r>
          </w:p>
          <w:p w:rsidR="00DB788C" w:rsidRPr="00C47BF5" w:rsidRDefault="00DB788C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DB788C" w:rsidRPr="00C47BF5" w:rsidRDefault="00726A15" w:rsidP="00C47BF5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26A15">
              <w:rPr>
                <w:rFonts w:ascii="Times New Roman" w:hAnsi="Times New Roman"/>
                <w:sz w:val="24"/>
                <w:szCs w:val="24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726A15">
              <w:rPr>
                <w:rFonts w:ascii="Times New Roman" w:hAnsi="Times New Roman"/>
                <w:sz w:val="24"/>
                <w:szCs w:val="24"/>
              </w:rPr>
              <w:t>меропр</w:t>
            </w:r>
            <w:proofErr w:type="spellEnd"/>
            <w:r w:rsidRPr="00726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C7740" w:rsidRPr="00B97878" w:rsidRDefault="001C7740" w:rsidP="00C47BF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1008E" w:rsidRDefault="0081008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61800" w:rsidRDefault="00D6180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61800" w:rsidRDefault="00D6180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61800" w:rsidRDefault="00D6180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61800" w:rsidRDefault="00D6180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61800" w:rsidRDefault="00D6180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05BEA" w:rsidRPr="00205BEA" w:rsidRDefault="00205BEA" w:rsidP="00205BEA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205BEA">
        <w:rPr>
          <w:rFonts w:ascii="Times New Roman" w:hAnsi="Times New Roman"/>
          <w:sz w:val="24"/>
          <w:szCs w:val="24"/>
        </w:rPr>
        <w:t>Таблица 5</w:t>
      </w:r>
    </w:p>
    <w:p w:rsidR="00205BEA" w:rsidRDefault="00205BEA" w:rsidP="00205BEA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05BEA" w:rsidRPr="00205BEA" w:rsidRDefault="00205BEA" w:rsidP="00205BEA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05BEA">
        <w:rPr>
          <w:rFonts w:ascii="Times New Roman" w:hAnsi="Times New Roman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205BEA" w:rsidRPr="00205BEA" w:rsidRDefault="00205BEA" w:rsidP="00205BEA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521"/>
        <w:gridCol w:w="7825"/>
      </w:tblGrid>
      <w:tr w:rsidR="00205BEA" w:rsidRPr="00205BEA" w:rsidTr="001F24BE">
        <w:tc>
          <w:tcPr>
            <w:tcW w:w="850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Описание риска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205BEA" w:rsidRPr="00205BEA" w:rsidTr="001F24BE">
        <w:tc>
          <w:tcPr>
            <w:tcW w:w="850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5BEA" w:rsidRPr="00205BEA" w:rsidTr="001F24BE">
        <w:tc>
          <w:tcPr>
            <w:tcW w:w="850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Непрогнозируемые изменения законодательства Российской Федерации и законодательства автономного округа, длительность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Минимизация риска предполагает:</w:t>
            </w:r>
          </w:p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на этапе согласования проекта муниципальной программы привлечение для рассмотрения и подготовки предложений от населения, общественные организации путем размещения проекта на официальном сайте администрации города в сети Интернет;</w:t>
            </w:r>
          </w:p>
          <w:p w:rsidR="00205BEA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проведение мониторинга планируемых изменений в законодательстве Российской Федерации и автономного округа в сфере охраны окружающей среды и смежных областях.</w:t>
            </w:r>
          </w:p>
          <w:p w:rsidR="00517DFD" w:rsidRPr="00517DFD" w:rsidRDefault="00517DFD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EA" w:rsidRPr="00205BEA" w:rsidTr="001F24BE">
        <w:tc>
          <w:tcPr>
            <w:tcW w:w="850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Возможное снижение темпов экономического роста, ухудшение внутренней и внешней конъюнктуры, усиление инфляции и, как следствие, существенное сокращение расходной части бюджета автономного округа, в том числе сокращение объема финансовых средств, направленных на реализацию муниципальной программы, что в свою очередь связано с сокращением или прекращением части программных мероприятий и неполным выполнением целевых показателей муниципальной программы.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Минимизация данного риска осуществляется посредством:</w:t>
            </w:r>
          </w:p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ежегодного уточнения финансовых средств, предусмотренных на реализацию мероприятий муниципальной программы, в зависимости от доведенных лимитов, достигнутых результатов и определенных приоритетов для первоочередного финансирования;</w:t>
            </w:r>
          </w:p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планирования бюджетных расходов с применением методик оценки эффективности бюджетных расходов;</w:t>
            </w:r>
          </w:p>
          <w:p w:rsidR="00205BEA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привлечение внебюджетных источников финансирования на реализацию мероприятий муниципальной программы.</w:t>
            </w:r>
          </w:p>
          <w:p w:rsidR="00517DFD" w:rsidRPr="00517DFD" w:rsidRDefault="00517DFD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EA" w:rsidRPr="00205BEA" w:rsidTr="001F24BE">
        <w:tc>
          <w:tcPr>
            <w:tcW w:w="850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Невыполнение контрактов, связанное с отсутствием исполнителей (поставщиков, подрядчиков) товаров (работ, услуг), определяемых в порядке, установленном законодательством Российской Федерации.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205BEA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Минимизация риска осуществляется посредством планирования муниципальных закупок, проведения предварительной работы с предполагаемыми исполнителями, оперативного повторного размещения заказа в случае не состоявшихся торгов и контроля за исполнением муниципальных контрактов.</w:t>
            </w:r>
          </w:p>
          <w:p w:rsidR="00517DFD" w:rsidRPr="00517DFD" w:rsidRDefault="00517DFD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EA" w:rsidRPr="00205BEA" w:rsidTr="001F24BE">
        <w:tc>
          <w:tcPr>
            <w:tcW w:w="850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 xml:space="preserve">Административные риски, связанные с неэффективным управлением реализацией муниципальной программы, нарушением планируемых сроков реализации </w:t>
            </w:r>
            <w:r w:rsidRPr="00517DF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программы, невыполнением ее целей и задач, не достижением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программы.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lastRenderedPageBreak/>
              <w:t>В целях минимизации рисков планируется:</w:t>
            </w:r>
          </w:p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 xml:space="preserve">- создание системы мониторинга реализации муниципальной программы; </w:t>
            </w:r>
          </w:p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публикация отчетов о ходе реализации муниципальной программы;</w:t>
            </w:r>
          </w:p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lastRenderedPageBreak/>
              <w:t>- повышение эффективности взаимодействия участников реализации муниципальной программы;</w:t>
            </w:r>
          </w:p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своевременная корректировка программных мероприятий муниципальной программы;</w:t>
            </w:r>
          </w:p>
          <w:p w:rsidR="00205BEA" w:rsidRPr="00517DFD" w:rsidRDefault="00205BEA" w:rsidP="00517D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повышение ответственности за использование ресурсов, принятие ключевых решений в определении путей и методов реализации муниципальной программы.</w:t>
            </w:r>
          </w:p>
        </w:tc>
      </w:tr>
    </w:tbl>
    <w:p w:rsidR="00205BEA" w:rsidRPr="00205BEA" w:rsidRDefault="00205BE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sectPr w:rsidR="00205BEA" w:rsidRPr="00205BEA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0F2" w:rsidRDefault="005950F2">
      <w:pPr>
        <w:spacing w:after="0" w:line="240" w:lineRule="auto"/>
      </w:pPr>
      <w:r>
        <w:separator/>
      </w:r>
    </w:p>
  </w:endnote>
  <w:endnote w:type="continuationSeparator" w:id="0">
    <w:p w:rsidR="005950F2" w:rsidRDefault="0059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0F2" w:rsidRDefault="005950F2">
      <w:pPr>
        <w:spacing w:after="0" w:line="240" w:lineRule="auto"/>
      </w:pPr>
      <w:r>
        <w:separator/>
      </w:r>
    </w:p>
  </w:footnote>
  <w:footnote w:type="continuationSeparator" w:id="0">
    <w:p w:rsidR="005950F2" w:rsidRDefault="0059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D56" w:rsidRDefault="00232D56" w:rsidP="00676949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232D56" w:rsidRDefault="00232D56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D56" w:rsidRDefault="00232D56" w:rsidP="00676949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61800">
      <w:rPr>
        <w:rStyle w:val="af2"/>
        <w:noProof/>
      </w:rPr>
      <w:t>36</w:t>
    </w:r>
    <w:r>
      <w:rPr>
        <w:rStyle w:val="af2"/>
      </w:rPr>
      <w:fldChar w:fldCharType="end"/>
    </w:r>
  </w:p>
  <w:p w:rsidR="00232D56" w:rsidRDefault="00232D56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74306"/>
    <w:multiLevelType w:val="hybridMultilevel"/>
    <w:tmpl w:val="8454EFD0"/>
    <w:lvl w:ilvl="0" w:tplc="AA3C6F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</w:lvl>
    <w:lvl w:ilvl="2">
      <w:start w:val="1"/>
      <w:numFmt w:val="decimal"/>
      <w:isLgl/>
      <w:lvlText w:val="%1.%2.%3"/>
      <w:lvlJc w:val="left"/>
      <w:pPr>
        <w:ind w:left="3378" w:hanging="720"/>
      </w:pPr>
    </w:lvl>
    <w:lvl w:ilvl="3">
      <w:start w:val="1"/>
      <w:numFmt w:val="decimal"/>
      <w:isLgl/>
      <w:lvlText w:val="%1.%2.%3.%4"/>
      <w:lvlJc w:val="left"/>
      <w:pPr>
        <w:ind w:left="4713" w:hanging="1080"/>
      </w:pPr>
    </w:lvl>
    <w:lvl w:ilvl="4">
      <w:start w:val="1"/>
      <w:numFmt w:val="decimal"/>
      <w:isLgl/>
      <w:lvlText w:val="%1.%2.%3.%4.%5"/>
      <w:lvlJc w:val="left"/>
      <w:pPr>
        <w:ind w:left="5688" w:hanging="1080"/>
      </w:pPr>
    </w:lvl>
    <w:lvl w:ilvl="5">
      <w:start w:val="1"/>
      <w:numFmt w:val="decimal"/>
      <w:isLgl/>
      <w:lvlText w:val="%1.%2.%3.%4.%5.%6"/>
      <w:lvlJc w:val="left"/>
      <w:pPr>
        <w:ind w:left="7023" w:hanging="1440"/>
      </w:pPr>
    </w:lvl>
    <w:lvl w:ilvl="6">
      <w:start w:val="1"/>
      <w:numFmt w:val="decimal"/>
      <w:isLgl/>
      <w:lvlText w:val="%1.%2.%3.%4.%5.%6.%7"/>
      <w:lvlJc w:val="left"/>
      <w:pPr>
        <w:ind w:left="7998" w:hanging="1440"/>
      </w:p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</w:lvl>
  </w:abstractNum>
  <w:abstractNum w:abstractNumId="4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366A"/>
    <w:rsid w:val="000059DA"/>
    <w:rsid w:val="00007762"/>
    <w:rsid w:val="000170EE"/>
    <w:rsid w:val="000214E2"/>
    <w:rsid w:val="00023803"/>
    <w:rsid w:val="00027C80"/>
    <w:rsid w:val="000307F7"/>
    <w:rsid w:val="00035E32"/>
    <w:rsid w:val="0003676D"/>
    <w:rsid w:val="00036EDC"/>
    <w:rsid w:val="00043902"/>
    <w:rsid w:val="00044E9A"/>
    <w:rsid w:val="000451B6"/>
    <w:rsid w:val="00047541"/>
    <w:rsid w:val="00047D37"/>
    <w:rsid w:val="00050685"/>
    <w:rsid w:val="00057DB0"/>
    <w:rsid w:val="00060033"/>
    <w:rsid w:val="00060565"/>
    <w:rsid w:val="0006630B"/>
    <w:rsid w:val="0006716E"/>
    <w:rsid w:val="00071733"/>
    <w:rsid w:val="00073436"/>
    <w:rsid w:val="0007772A"/>
    <w:rsid w:val="00080194"/>
    <w:rsid w:val="00081F84"/>
    <w:rsid w:val="00086719"/>
    <w:rsid w:val="0008754A"/>
    <w:rsid w:val="00087CE4"/>
    <w:rsid w:val="00090BD3"/>
    <w:rsid w:val="00093D38"/>
    <w:rsid w:val="00095CB0"/>
    <w:rsid w:val="00095EA2"/>
    <w:rsid w:val="000A38FE"/>
    <w:rsid w:val="000A4D65"/>
    <w:rsid w:val="000A7412"/>
    <w:rsid w:val="000A7AFD"/>
    <w:rsid w:val="000C4252"/>
    <w:rsid w:val="000C698C"/>
    <w:rsid w:val="000D1063"/>
    <w:rsid w:val="000D12E9"/>
    <w:rsid w:val="000D4AC8"/>
    <w:rsid w:val="000D64D9"/>
    <w:rsid w:val="000E0B0A"/>
    <w:rsid w:val="000E21B1"/>
    <w:rsid w:val="000E3284"/>
    <w:rsid w:val="000E34A7"/>
    <w:rsid w:val="000E72F0"/>
    <w:rsid w:val="000F2A1F"/>
    <w:rsid w:val="000F4E6D"/>
    <w:rsid w:val="00107558"/>
    <w:rsid w:val="00110743"/>
    <w:rsid w:val="00111D56"/>
    <w:rsid w:val="00126C4D"/>
    <w:rsid w:val="0012766A"/>
    <w:rsid w:val="00131ED3"/>
    <w:rsid w:val="00132C06"/>
    <w:rsid w:val="00143080"/>
    <w:rsid w:val="00143451"/>
    <w:rsid w:val="001519EE"/>
    <w:rsid w:val="00164A61"/>
    <w:rsid w:val="00165414"/>
    <w:rsid w:val="00167DFC"/>
    <w:rsid w:val="00177F24"/>
    <w:rsid w:val="0019386D"/>
    <w:rsid w:val="001A19B6"/>
    <w:rsid w:val="001A4A78"/>
    <w:rsid w:val="001A642C"/>
    <w:rsid w:val="001C2DC3"/>
    <w:rsid w:val="001C38A9"/>
    <w:rsid w:val="001C515E"/>
    <w:rsid w:val="001C7740"/>
    <w:rsid w:val="001C7FE4"/>
    <w:rsid w:val="001D51F5"/>
    <w:rsid w:val="001E5043"/>
    <w:rsid w:val="001F0B78"/>
    <w:rsid w:val="001F24BE"/>
    <w:rsid w:val="00202C8C"/>
    <w:rsid w:val="002055E4"/>
    <w:rsid w:val="00205BEA"/>
    <w:rsid w:val="0020677D"/>
    <w:rsid w:val="0021229C"/>
    <w:rsid w:val="00213197"/>
    <w:rsid w:val="00215B33"/>
    <w:rsid w:val="00217C20"/>
    <w:rsid w:val="0022235C"/>
    <w:rsid w:val="0022337E"/>
    <w:rsid w:val="002253ED"/>
    <w:rsid w:val="00230824"/>
    <w:rsid w:val="00230978"/>
    <w:rsid w:val="00232D56"/>
    <w:rsid w:val="002337A3"/>
    <w:rsid w:val="00235975"/>
    <w:rsid w:val="0023636D"/>
    <w:rsid w:val="00245967"/>
    <w:rsid w:val="00246E66"/>
    <w:rsid w:val="00253AD2"/>
    <w:rsid w:val="0025527C"/>
    <w:rsid w:val="002602CB"/>
    <w:rsid w:val="00260F9C"/>
    <w:rsid w:val="0026143E"/>
    <w:rsid w:val="002623D0"/>
    <w:rsid w:val="0026372D"/>
    <w:rsid w:val="00265088"/>
    <w:rsid w:val="00265A89"/>
    <w:rsid w:val="002669F0"/>
    <w:rsid w:val="00267127"/>
    <w:rsid w:val="002708AF"/>
    <w:rsid w:val="00271407"/>
    <w:rsid w:val="00271960"/>
    <w:rsid w:val="00272D54"/>
    <w:rsid w:val="002747ED"/>
    <w:rsid w:val="00277496"/>
    <w:rsid w:val="00285B79"/>
    <w:rsid w:val="0028638E"/>
    <w:rsid w:val="00286791"/>
    <w:rsid w:val="00290FE7"/>
    <w:rsid w:val="0029267A"/>
    <w:rsid w:val="002935F9"/>
    <w:rsid w:val="002A111F"/>
    <w:rsid w:val="002A455A"/>
    <w:rsid w:val="002A48C5"/>
    <w:rsid w:val="002B0FAC"/>
    <w:rsid w:val="002B18C3"/>
    <w:rsid w:val="002B2471"/>
    <w:rsid w:val="002B526C"/>
    <w:rsid w:val="002C2005"/>
    <w:rsid w:val="002C3B33"/>
    <w:rsid w:val="002C749A"/>
    <w:rsid w:val="002D1001"/>
    <w:rsid w:val="002D1B55"/>
    <w:rsid w:val="002D31AC"/>
    <w:rsid w:val="002E0426"/>
    <w:rsid w:val="002E06F8"/>
    <w:rsid w:val="002E34A0"/>
    <w:rsid w:val="002E4F2F"/>
    <w:rsid w:val="002E785D"/>
    <w:rsid w:val="002F1D4A"/>
    <w:rsid w:val="002F5926"/>
    <w:rsid w:val="00300118"/>
    <w:rsid w:val="00300E9E"/>
    <w:rsid w:val="00301EEF"/>
    <w:rsid w:val="00311FA1"/>
    <w:rsid w:val="003129BD"/>
    <w:rsid w:val="00314C52"/>
    <w:rsid w:val="00321451"/>
    <w:rsid w:val="003249B7"/>
    <w:rsid w:val="00333669"/>
    <w:rsid w:val="0033665E"/>
    <w:rsid w:val="00340F2E"/>
    <w:rsid w:val="00345E47"/>
    <w:rsid w:val="00345F7C"/>
    <w:rsid w:val="003500DB"/>
    <w:rsid w:val="00352049"/>
    <w:rsid w:val="00353E78"/>
    <w:rsid w:val="003579B4"/>
    <w:rsid w:val="00367EFE"/>
    <w:rsid w:val="0037241A"/>
    <w:rsid w:val="00381CAF"/>
    <w:rsid w:val="00385E42"/>
    <w:rsid w:val="00386004"/>
    <w:rsid w:val="003A00A3"/>
    <w:rsid w:val="003A12A6"/>
    <w:rsid w:val="003A52AD"/>
    <w:rsid w:val="003A756C"/>
    <w:rsid w:val="003B12F3"/>
    <w:rsid w:val="003B22BE"/>
    <w:rsid w:val="003B2989"/>
    <w:rsid w:val="003B2DB5"/>
    <w:rsid w:val="003B5A54"/>
    <w:rsid w:val="003C02EF"/>
    <w:rsid w:val="003C2932"/>
    <w:rsid w:val="003C4243"/>
    <w:rsid w:val="003D123B"/>
    <w:rsid w:val="003D2A7C"/>
    <w:rsid w:val="003D4FEC"/>
    <w:rsid w:val="003D5E0E"/>
    <w:rsid w:val="003E05FA"/>
    <w:rsid w:val="003F0455"/>
    <w:rsid w:val="00402123"/>
    <w:rsid w:val="004047D4"/>
    <w:rsid w:val="00405EAB"/>
    <w:rsid w:val="00412CC8"/>
    <w:rsid w:val="00415755"/>
    <w:rsid w:val="00423EE6"/>
    <w:rsid w:val="0042688D"/>
    <w:rsid w:val="0043587A"/>
    <w:rsid w:val="004370AB"/>
    <w:rsid w:val="00443CE6"/>
    <w:rsid w:val="00447F88"/>
    <w:rsid w:val="00454FA6"/>
    <w:rsid w:val="00460A8D"/>
    <w:rsid w:val="00475122"/>
    <w:rsid w:val="004752D9"/>
    <w:rsid w:val="0047560C"/>
    <w:rsid w:val="00475C3D"/>
    <w:rsid w:val="00481556"/>
    <w:rsid w:val="00484681"/>
    <w:rsid w:val="004964D8"/>
    <w:rsid w:val="00496519"/>
    <w:rsid w:val="00496FBA"/>
    <w:rsid w:val="00497E2A"/>
    <w:rsid w:val="004A1DA8"/>
    <w:rsid w:val="004B2DED"/>
    <w:rsid w:val="004C0402"/>
    <w:rsid w:val="004C0716"/>
    <w:rsid w:val="004C0D6E"/>
    <w:rsid w:val="004C102D"/>
    <w:rsid w:val="004C22AB"/>
    <w:rsid w:val="004C460C"/>
    <w:rsid w:val="004D0111"/>
    <w:rsid w:val="004D4FBE"/>
    <w:rsid w:val="004D7359"/>
    <w:rsid w:val="004E53EE"/>
    <w:rsid w:val="004E6852"/>
    <w:rsid w:val="004F42B3"/>
    <w:rsid w:val="004F65DC"/>
    <w:rsid w:val="004F74A1"/>
    <w:rsid w:val="0050082B"/>
    <w:rsid w:val="005048A4"/>
    <w:rsid w:val="005111EB"/>
    <w:rsid w:val="00517DFD"/>
    <w:rsid w:val="0052039C"/>
    <w:rsid w:val="00520B35"/>
    <w:rsid w:val="0052211C"/>
    <w:rsid w:val="005231FA"/>
    <w:rsid w:val="005236FA"/>
    <w:rsid w:val="00524E8B"/>
    <w:rsid w:val="00526F8A"/>
    <w:rsid w:val="0053688C"/>
    <w:rsid w:val="00537B2B"/>
    <w:rsid w:val="00537B6F"/>
    <w:rsid w:val="005449FB"/>
    <w:rsid w:val="00546F63"/>
    <w:rsid w:val="005527A9"/>
    <w:rsid w:val="0055788A"/>
    <w:rsid w:val="00560CA3"/>
    <w:rsid w:val="00561C46"/>
    <w:rsid w:val="0056377E"/>
    <w:rsid w:val="00564C2A"/>
    <w:rsid w:val="00581456"/>
    <w:rsid w:val="005822AD"/>
    <w:rsid w:val="00582BFA"/>
    <w:rsid w:val="00592E17"/>
    <w:rsid w:val="00594F57"/>
    <w:rsid w:val="005950F2"/>
    <w:rsid w:val="005A052F"/>
    <w:rsid w:val="005A0DAB"/>
    <w:rsid w:val="005B056B"/>
    <w:rsid w:val="005B5B24"/>
    <w:rsid w:val="005C1BA6"/>
    <w:rsid w:val="005C3B7F"/>
    <w:rsid w:val="005C6948"/>
    <w:rsid w:val="005D5125"/>
    <w:rsid w:val="005D6D3A"/>
    <w:rsid w:val="005D7153"/>
    <w:rsid w:val="005E1563"/>
    <w:rsid w:val="005E437D"/>
    <w:rsid w:val="005F24EB"/>
    <w:rsid w:val="005F284A"/>
    <w:rsid w:val="005F4B51"/>
    <w:rsid w:val="006033A0"/>
    <w:rsid w:val="006039BA"/>
    <w:rsid w:val="00603CD7"/>
    <w:rsid w:val="0060493C"/>
    <w:rsid w:val="00615D08"/>
    <w:rsid w:val="00620AE6"/>
    <w:rsid w:val="00620D2F"/>
    <w:rsid w:val="006214D9"/>
    <w:rsid w:val="00630B57"/>
    <w:rsid w:val="00631285"/>
    <w:rsid w:val="00631C02"/>
    <w:rsid w:val="0063464C"/>
    <w:rsid w:val="0063729E"/>
    <w:rsid w:val="00641980"/>
    <w:rsid w:val="0064237D"/>
    <w:rsid w:val="006423F3"/>
    <w:rsid w:val="00643416"/>
    <w:rsid w:val="006446A5"/>
    <w:rsid w:val="00645952"/>
    <w:rsid w:val="0065085B"/>
    <w:rsid w:val="0065261A"/>
    <w:rsid w:val="00655A42"/>
    <w:rsid w:val="00655C93"/>
    <w:rsid w:val="0066061E"/>
    <w:rsid w:val="006619A4"/>
    <w:rsid w:val="0066367E"/>
    <w:rsid w:val="00667435"/>
    <w:rsid w:val="006703DC"/>
    <w:rsid w:val="00676949"/>
    <w:rsid w:val="00676C35"/>
    <w:rsid w:val="00687718"/>
    <w:rsid w:val="0069274F"/>
    <w:rsid w:val="006957DA"/>
    <w:rsid w:val="0069705C"/>
    <w:rsid w:val="006A409C"/>
    <w:rsid w:val="006A438B"/>
    <w:rsid w:val="006A6C36"/>
    <w:rsid w:val="006B0A3A"/>
    <w:rsid w:val="006B18F9"/>
    <w:rsid w:val="006B6ED9"/>
    <w:rsid w:val="006B7ACD"/>
    <w:rsid w:val="006C5BEF"/>
    <w:rsid w:val="006C79B4"/>
    <w:rsid w:val="006D1016"/>
    <w:rsid w:val="006D494C"/>
    <w:rsid w:val="006D6BBD"/>
    <w:rsid w:val="006E13AE"/>
    <w:rsid w:val="006E20B6"/>
    <w:rsid w:val="006E799A"/>
    <w:rsid w:val="006F3E38"/>
    <w:rsid w:val="00700693"/>
    <w:rsid w:val="00701460"/>
    <w:rsid w:val="007126B2"/>
    <w:rsid w:val="00714544"/>
    <w:rsid w:val="00714638"/>
    <w:rsid w:val="00714B24"/>
    <w:rsid w:val="00720B22"/>
    <w:rsid w:val="00723D39"/>
    <w:rsid w:val="007269FE"/>
    <w:rsid w:val="00726A15"/>
    <w:rsid w:val="00731CBA"/>
    <w:rsid w:val="007331B9"/>
    <w:rsid w:val="00737CD8"/>
    <w:rsid w:val="00742F0F"/>
    <w:rsid w:val="007509C4"/>
    <w:rsid w:val="0075197F"/>
    <w:rsid w:val="00755C9C"/>
    <w:rsid w:val="00756257"/>
    <w:rsid w:val="00756828"/>
    <w:rsid w:val="00760D4D"/>
    <w:rsid w:val="00761677"/>
    <w:rsid w:val="00765A29"/>
    <w:rsid w:val="007712DD"/>
    <w:rsid w:val="00772CE9"/>
    <w:rsid w:val="00775503"/>
    <w:rsid w:val="00776C02"/>
    <w:rsid w:val="00784A56"/>
    <w:rsid w:val="0078555C"/>
    <w:rsid w:val="00792906"/>
    <w:rsid w:val="007958D4"/>
    <w:rsid w:val="007976C3"/>
    <w:rsid w:val="007A4AE9"/>
    <w:rsid w:val="007A5979"/>
    <w:rsid w:val="007A7B24"/>
    <w:rsid w:val="007A7F3C"/>
    <w:rsid w:val="007B1206"/>
    <w:rsid w:val="007B4942"/>
    <w:rsid w:val="007B4B48"/>
    <w:rsid w:val="007B61FC"/>
    <w:rsid w:val="007B7C25"/>
    <w:rsid w:val="007C17AE"/>
    <w:rsid w:val="007C2E9F"/>
    <w:rsid w:val="007D0526"/>
    <w:rsid w:val="007D1D0E"/>
    <w:rsid w:val="007D2D30"/>
    <w:rsid w:val="007D5EA6"/>
    <w:rsid w:val="007D5FE9"/>
    <w:rsid w:val="007E3467"/>
    <w:rsid w:val="007E3923"/>
    <w:rsid w:val="007E396D"/>
    <w:rsid w:val="007E4879"/>
    <w:rsid w:val="007F03CD"/>
    <w:rsid w:val="007F48B0"/>
    <w:rsid w:val="007F5F69"/>
    <w:rsid w:val="007F6A59"/>
    <w:rsid w:val="007F73AC"/>
    <w:rsid w:val="007F7BAF"/>
    <w:rsid w:val="00802DC7"/>
    <w:rsid w:val="00803BB1"/>
    <w:rsid w:val="00804803"/>
    <w:rsid w:val="00804D6C"/>
    <w:rsid w:val="00805A88"/>
    <w:rsid w:val="008072A2"/>
    <w:rsid w:val="0081008E"/>
    <w:rsid w:val="0081191E"/>
    <w:rsid w:val="00813CDB"/>
    <w:rsid w:val="00822C30"/>
    <w:rsid w:val="00832836"/>
    <w:rsid w:val="0083558C"/>
    <w:rsid w:val="008446F4"/>
    <w:rsid w:val="00847B93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A6B"/>
    <w:rsid w:val="00882BAA"/>
    <w:rsid w:val="00882E46"/>
    <w:rsid w:val="008869B0"/>
    <w:rsid w:val="00887507"/>
    <w:rsid w:val="00891ED5"/>
    <w:rsid w:val="0089549B"/>
    <w:rsid w:val="00895FE1"/>
    <w:rsid w:val="00897919"/>
    <w:rsid w:val="008A225E"/>
    <w:rsid w:val="008A25C5"/>
    <w:rsid w:val="008B6876"/>
    <w:rsid w:val="008B71EC"/>
    <w:rsid w:val="008C449A"/>
    <w:rsid w:val="008D0C52"/>
    <w:rsid w:val="008D2FD6"/>
    <w:rsid w:val="008D52D8"/>
    <w:rsid w:val="008D53F4"/>
    <w:rsid w:val="008D7D76"/>
    <w:rsid w:val="008E0141"/>
    <w:rsid w:val="008E1A26"/>
    <w:rsid w:val="008E31E4"/>
    <w:rsid w:val="008E480F"/>
    <w:rsid w:val="008E59A9"/>
    <w:rsid w:val="008F2897"/>
    <w:rsid w:val="008F3621"/>
    <w:rsid w:val="008F7BEB"/>
    <w:rsid w:val="00901606"/>
    <w:rsid w:val="00903DCB"/>
    <w:rsid w:val="00914B2B"/>
    <w:rsid w:val="00915BC0"/>
    <w:rsid w:val="0092607D"/>
    <w:rsid w:val="00931B2C"/>
    <w:rsid w:val="00933352"/>
    <w:rsid w:val="009354A5"/>
    <w:rsid w:val="00951597"/>
    <w:rsid w:val="009516EC"/>
    <w:rsid w:val="00952200"/>
    <w:rsid w:val="00953F19"/>
    <w:rsid w:val="00960A2E"/>
    <w:rsid w:val="009611E1"/>
    <w:rsid w:val="00961FE2"/>
    <w:rsid w:val="00963D41"/>
    <w:rsid w:val="00967B42"/>
    <w:rsid w:val="00971398"/>
    <w:rsid w:val="00974404"/>
    <w:rsid w:val="009815E9"/>
    <w:rsid w:val="0098655B"/>
    <w:rsid w:val="00987437"/>
    <w:rsid w:val="00993402"/>
    <w:rsid w:val="00994394"/>
    <w:rsid w:val="009A159D"/>
    <w:rsid w:val="009A3DCA"/>
    <w:rsid w:val="009A4480"/>
    <w:rsid w:val="009A4E19"/>
    <w:rsid w:val="009B11C9"/>
    <w:rsid w:val="009B152C"/>
    <w:rsid w:val="009B7732"/>
    <w:rsid w:val="009C3F08"/>
    <w:rsid w:val="009D0A52"/>
    <w:rsid w:val="009D2200"/>
    <w:rsid w:val="009D2F70"/>
    <w:rsid w:val="009E0BF1"/>
    <w:rsid w:val="009E6A23"/>
    <w:rsid w:val="009F53ED"/>
    <w:rsid w:val="009F77BE"/>
    <w:rsid w:val="00A0660A"/>
    <w:rsid w:val="00A075B7"/>
    <w:rsid w:val="00A121C2"/>
    <w:rsid w:val="00A205FE"/>
    <w:rsid w:val="00A22F30"/>
    <w:rsid w:val="00A25D00"/>
    <w:rsid w:val="00A27B1F"/>
    <w:rsid w:val="00A3351D"/>
    <w:rsid w:val="00A42C7B"/>
    <w:rsid w:val="00A44CC5"/>
    <w:rsid w:val="00A544FA"/>
    <w:rsid w:val="00A54548"/>
    <w:rsid w:val="00A55F5E"/>
    <w:rsid w:val="00A600E3"/>
    <w:rsid w:val="00A61EFF"/>
    <w:rsid w:val="00A635D5"/>
    <w:rsid w:val="00A65D29"/>
    <w:rsid w:val="00A73725"/>
    <w:rsid w:val="00A742B2"/>
    <w:rsid w:val="00A83501"/>
    <w:rsid w:val="00A90682"/>
    <w:rsid w:val="00A92560"/>
    <w:rsid w:val="00AA18B7"/>
    <w:rsid w:val="00AB49E2"/>
    <w:rsid w:val="00AC10BD"/>
    <w:rsid w:val="00AC2DDA"/>
    <w:rsid w:val="00AC4F39"/>
    <w:rsid w:val="00AC5963"/>
    <w:rsid w:val="00AC620D"/>
    <w:rsid w:val="00AD5B8E"/>
    <w:rsid w:val="00AD6420"/>
    <w:rsid w:val="00AD6D76"/>
    <w:rsid w:val="00AE1049"/>
    <w:rsid w:val="00AE4A84"/>
    <w:rsid w:val="00AF15EA"/>
    <w:rsid w:val="00AF4A8B"/>
    <w:rsid w:val="00AF4E4B"/>
    <w:rsid w:val="00B01CF5"/>
    <w:rsid w:val="00B06566"/>
    <w:rsid w:val="00B067D5"/>
    <w:rsid w:val="00B147B8"/>
    <w:rsid w:val="00B16CDB"/>
    <w:rsid w:val="00B22195"/>
    <w:rsid w:val="00B249B9"/>
    <w:rsid w:val="00B300C4"/>
    <w:rsid w:val="00B36994"/>
    <w:rsid w:val="00B37C6D"/>
    <w:rsid w:val="00B4064B"/>
    <w:rsid w:val="00B40C20"/>
    <w:rsid w:val="00B429CE"/>
    <w:rsid w:val="00B4570C"/>
    <w:rsid w:val="00B5028B"/>
    <w:rsid w:val="00B50FCA"/>
    <w:rsid w:val="00B53379"/>
    <w:rsid w:val="00B542EF"/>
    <w:rsid w:val="00B570ED"/>
    <w:rsid w:val="00B57317"/>
    <w:rsid w:val="00B60518"/>
    <w:rsid w:val="00B624D1"/>
    <w:rsid w:val="00B647B7"/>
    <w:rsid w:val="00B67D06"/>
    <w:rsid w:val="00B71A67"/>
    <w:rsid w:val="00B80CA9"/>
    <w:rsid w:val="00B870C4"/>
    <w:rsid w:val="00B97878"/>
    <w:rsid w:val="00BA2E28"/>
    <w:rsid w:val="00BA6378"/>
    <w:rsid w:val="00BA71FD"/>
    <w:rsid w:val="00BB371F"/>
    <w:rsid w:val="00BB6842"/>
    <w:rsid w:val="00BC00FB"/>
    <w:rsid w:val="00BC02E5"/>
    <w:rsid w:val="00BC0BA0"/>
    <w:rsid w:val="00BC16B3"/>
    <w:rsid w:val="00BC306F"/>
    <w:rsid w:val="00BC3756"/>
    <w:rsid w:val="00BD0DB2"/>
    <w:rsid w:val="00BD473D"/>
    <w:rsid w:val="00BD7731"/>
    <w:rsid w:val="00BE5BE9"/>
    <w:rsid w:val="00BF2FC7"/>
    <w:rsid w:val="00BF3F44"/>
    <w:rsid w:val="00BF608A"/>
    <w:rsid w:val="00BF6768"/>
    <w:rsid w:val="00C02BB7"/>
    <w:rsid w:val="00C13B25"/>
    <w:rsid w:val="00C13C6A"/>
    <w:rsid w:val="00C13E79"/>
    <w:rsid w:val="00C21349"/>
    <w:rsid w:val="00C21EFD"/>
    <w:rsid w:val="00C24D43"/>
    <w:rsid w:val="00C27665"/>
    <w:rsid w:val="00C3281C"/>
    <w:rsid w:val="00C344FC"/>
    <w:rsid w:val="00C37261"/>
    <w:rsid w:val="00C454EE"/>
    <w:rsid w:val="00C45844"/>
    <w:rsid w:val="00C4677A"/>
    <w:rsid w:val="00C47BF5"/>
    <w:rsid w:val="00C557B2"/>
    <w:rsid w:val="00C6332E"/>
    <w:rsid w:val="00C741EF"/>
    <w:rsid w:val="00C7576B"/>
    <w:rsid w:val="00C7726F"/>
    <w:rsid w:val="00C8627C"/>
    <w:rsid w:val="00C91B41"/>
    <w:rsid w:val="00C97690"/>
    <w:rsid w:val="00CA6480"/>
    <w:rsid w:val="00CB10C1"/>
    <w:rsid w:val="00CB4188"/>
    <w:rsid w:val="00CB74AC"/>
    <w:rsid w:val="00CC20BF"/>
    <w:rsid w:val="00CC3910"/>
    <w:rsid w:val="00CC59D2"/>
    <w:rsid w:val="00CD7858"/>
    <w:rsid w:val="00CD78C4"/>
    <w:rsid w:val="00CE52F6"/>
    <w:rsid w:val="00CF2CC0"/>
    <w:rsid w:val="00CF47C6"/>
    <w:rsid w:val="00CF69EB"/>
    <w:rsid w:val="00D015DF"/>
    <w:rsid w:val="00D073EC"/>
    <w:rsid w:val="00D10483"/>
    <w:rsid w:val="00D11488"/>
    <w:rsid w:val="00D12254"/>
    <w:rsid w:val="00D32A31"/>
    <w:rsid w:val="00D335A3"/>
    <w:rsid w:val="00D34235"/>
    <w:rsid w:val="00D34F2A"/>
    <w:rsid w:val="00D37DCA"/>
    <w:rsid w:val="00D42840"/>
    <w:rsid w:val="00D43E16"/>
    <w:rsid w:val="00D45B84"/>
    <w:rsid w:val="00D4623F"/>
    <w:rsid w:val="00D507A4"/>
    <w:rsid w:val="00D534F9"/>
    <w:rsid w:val="00D552C7"/>
    <w:rsid w:val="00D55615"/>
    <w:rsid w:val="00D56CA2"/>
    <w:rsid w:val="00D600D0"/>
    <w:rsid w:val="00D6169A"/>
    <w:rsid w:val="00D61800"/>
    <w:rsid w:val="00D6202D"/>
    <w:rsid w:val="00D64BE3"/>
    <w:rsid w:val="00D65305"/>
    <w:rsid w:val="00D66099"/>
    <w:rsid w:val="00D73933"/>
    <w:rsid w:val="00D765D6"/>
    <w:rsid w:val="00D81266"/>
    <w:rsid w:val="00D84744"/>
    <w:rsid w:val="00D91BF7"/>
    <w:rsid w:val="00D92E60"/>
    <w:rsid w:val="00D953E7"/>
    <w:rsid w:val="00D965AD"/>
    <w:rsid w:val="00D965D7"/>
    <w:rsid w:val="00DA6FA6"/>
    <w:rsid w:val="00DB0739"/>
    <w:rsid w:val="00DB1E2B"/>
    <w:rsid w:val="00DB4626"/>
    <w:rsid w:val="00DB788C"/>
    <w:rsid w:val="00DB7B08"/>
    <w:rsid w:val="00DD0E3B"/>
    <w:rsid w:val="00DD4207"/>
    <w:rsid w:val="00DD44DB"/>
    <w:rsid w:val="00DE5C2D"/>
    <w:rsid w:val="00DE7C7D"/>
    <w:rsid w:val="00DF5CE8"/>
    <w:rsid w:val="00DF6170"/>
    <w:rsid w:val="00E019F4"/>
    <w:rsid w:val="00E03056"/>
    <w:rsid w:val="00E03714"/>
    <w:rsid w:val="00E05B2D"/>
    <w:rsid w:val="00E1211A"/>
    <w:rsid w:val="00E20718"/>
    <w:rsid w:val="00E21A91"/>
    <w:rsid w:val="00E2234B"/>
    <w:rsid w:val="00E2434D"/>
    <w:rsid w:val="00E25586"/>
    <w:rsid w:val="00E26B09"/>
    <w:rsid w:val="00E272AA"/>
    <w:rsid w:val="00E3681F"/>
    <w:rsid w:val="00E36906"/>
    <w:rsid w:val="00E41B3A"/>
    <w:rsid w:val="00E42150"/>
    <w:rsid w:val="00E44B27"/>
    <w:rsid w:val="00E515FE"/>
    <w:rsid w:val="00E51979"/>
    <w:rsid w:val="00E5286C"/>
    <w:rsid w:val="00E62775"/>
    <w:rsid w:val="00E6617F"/>
    <w:rsid w:val="00E6710A"/>
    <w:rsid w:val="00E72D2C"/>
    <w:rsid w:val="00E76A30"/>
    <w:rsid w:val="00E76CA2"/>
    <w:rsid w:val="00E807A0"/>
    <w:rsid w:val="00E80C72"/>
    <w:rsid w:val="00E81A5B"/>
    <w:rsid w:val="00E82146"/>
    <w:rsid w:val="00E847B8"/>
    <w:rsid w:val="00E84EB1"/>
    <w:rsid w:val="00E93AA6"/>
    <w:rsid w:val="00E95536"/>
    <w:rsid w:val="00EA6325"/>
    <w:rsid w:val="00EB7AE2"/>
    <w:rsid w:val="00EC69FF"/>
    <w:rsid w:val="00EC72B8"/>
    <w:rsid w:val="00ED1C58"/>
    <w:rsid w:val="00ED25B1"/>
    <w:rsid w:val="00ED2819"/>
    <w:rsid w:val="00ED61B6"/>
    <w:rsid w:val="00EE5B18"/>
    <w:rsid w:val="00EF0722"/>
    <w:rsid w:val="00EF3AA7"/>
    <w:rsid w:val="00F0225B"/>
    <w:rsid w:val="00F0244F"/>
    <w:rsid w:val="00F04393"/>
    <w:rsid w:val="00F05D43"/>
    <w:rsid w:val="00F07751"/>
    <w:rsid w:val="00F07F6C"/>
    <w:rsid w:val="00F10B14"/>
    <w:rsid w:val="00F16305"/>
    <w:rsid w:val="00F2043A"/>
    <w:rsid w:val="00F30F9E"/>
    <w:rsid w:val="00F319BC"/>
    <w:rsid w:val="00F32517"/>
    <w:rsid w:val="00F345DB"/>
    <w:rsid w:val="00F3575A"/>
    <w:rsid w:val="00F37F1E"/>
    <w:rsid w:val="00F447CC"/>
    <w:rsid w:val="00F52F46"/>
    <w:rsid w:val="00F5388C"/>
    <w:rsid w:val="00F54A18"/>
    <w:rsid w:val="00F55F67"/>
    <w:rsid w:val="00F568A8"/>
    <w:rsid w:val="00F6053B"/>
    <w:rsid w:val="00F70469"/>
    <w:rsid w:val="00F70910"/>
    <w:rsid w:val="00F71294"/>
    <w:rsid w:val="00F7140A"/>
    <w:rsid w:val="00F71B18"/>
    <w:rsid w:val="00F73192"/>
    <w:rsid w:val="00F74172"/>
    <w:rsid w:val="00F77F88"/>
    <w:rsid w:val="00F80396"/>
    <w:rsid w:val="00F9015F"/>
    <w:rsid w:val="00F90D87"/>
    <w:rsid w:val="00F912DD"/>
    <w:rsid w:val="00F92E7D"/>
    <w:rsid w:val="00F95070"/>
    <w:rsid w:val="00FA0AA9"/>
    <w:rsid w:val="00FA340D"/>
    <w:rsid w:val="00FA605A"/>
    <w:rsid w:val="00FB282C"/>
    <w:rsid w:val="00FB3E1A"/>
    <w:rsid w:val="00FB57E0"/>
    <w:rsid w:val="00FC1EFF"/>
    <w:rsid w:val="00FD1541"/>
    <w:rsid w:val="00FD3FD1"/>
    <w:rsid w:val="00FD7D62"/>
    <w:rsid w:val="00FE0357"/>
    <w:rsid w:val="00FE24AC"/>
    <w:rsid w:val="00FE5491"/>
    <w:rsid w:val="00FE5853"/>
    <w:rsid w:val="00FE7F6E"/>
    <w:rsid w:val="00FF278F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51780-5D7F-4717-8FE9-F6C42347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1F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1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01F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61EFF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nhideWhenUsed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0E0B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uiPriority w:val="22"/>
    <w:qFormat/>
    <w:rsid w:val="000E0B0A"/>
    <w:rPr>
      <w:b/>
      <w:bCs/>
    </w:rPr>
  </w:style>
  <w:style w:type="paragraph" w:styleId="a6">
    <w:name w:val="No Spacing"/>
    <w:uiPriority w:val="1"/>
    <w:qFormat/>
    <w:rsid w:val="004C0D6E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C10B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C10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12254"/>
    <w:rPr>
      <w:rFonts w:ascii="Times New Roman" w:hAnsi="Times New Roman"/>
      <w:b/>
      <w:sz w:val="28"/>
      <w:szCs w:val="28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 w:cs="Arial"/>
    </w:rPr>
  </w:style>
  <w:style w:type="paragraph" w:customStyle="1" w:styleId="aa">
    <w:name w:val="Стиль Знак Знак Знак Знак Знак Знак Знак Знак Знак Знак Знак"/>
    <w:basedOn w:val="a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unhideWhenUsed/>
    <w:rsid w:val="0093335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33352"/>
    <w:rPr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C3281C"/>
    <w:rPr>
      <w:rFonts w:ascii="Times New Roman" w:hAnsi="Times New Roman"/>
    </w:rPr>
  </w:style>
  <w:style w:type="character" w:styleId="af2">
    <w:name w:val="page number"/>
    <w:basedOn w:val="a0"/>
    <w:rsid w:val="00C3281C"/>
  </w:style>
  <w:style w:type="character" w:customStyle="1" w:styleId="20">
    <w:name w:val="Заголовок 2 Знак"/>
    <w:basedOn w:val="a0"/>
    <w:link w:val="2"/>
    <w:uiPriority w:val="9"/>
    <w:rsid w:val="00001F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1F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01F2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af3">
    <w:name w:val="Title"/>
    <w:basedOn w:val="a"/>
    <w:next w:val="a"/>
    <w:link w:val="af4"/>
    <w:uiPriority w:val="10"/>
    <w:qFormat/>
    <w:rsid w:val="00001F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001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5">
    <w:name w:val="Table Grid"/>
    <w:basedOn w:val="a1"/>
    <w:uiPriority w:val="59"/>
    <w:rsid w:val="001C7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3087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4081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1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9E7FA19E9C3E5A08BEE2467105416AA41A9D63C030BE9FEDE559FF70zEL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7729</Words>
  <Characters>44058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User</cp:lastModifiedBy>
  <cp:revision>6</cp:revision>
  <cp:lastPrinted>2018-10-31T14:12:00Z</cp:lastPrinted>
  <dcterms:created xsi:type="dcterms:W3CDTF">2018-10-31T12:31:00Z</dcterms:created>
  <dcterms:modified xsi:type="dcterms:W3CDTF">2018-10-31T12:33:00Z</dcterms:modified>
</cp:coreProperties>
</file>