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21C" w:rsidRDefault="00B1221C">
      <w:pPr>
        <w:pStyle w:val="ConsPlusTitle"/>
        <w:jc w:val="center"/>
        <w:outlineLvl w:val="0"/>
      </w:pPr>
      <w:r>
        <w:t>ГУБЕРНАТОР ХАНТЫ-МАНСИЙСКОГО АВТОНОМНОГО ОКРУГА - ЮГРЫ</w:t>
      </w:r>
    </w:p>
    <w:p w:rsidR="00B1221C" w:rsidRDefault="00B1221C">
      <w:pPr>
        <w:pStyle w:val="ConsPlusTitle"/>
        <w:jc w:val="center"/>
      </w:pPr>
    </w:p>
    <w:p w:rsidR="00B1221C" w:rsidRDefault="00B1221C">
      <w:pPr>
        <w:pStyle w:val="ConsPlusTitle"/>
        <w:jc w:val="center"/>
      </w:pPr>
      <w:bookmarkStart w:id="0" w:name="_GoBack"/>
      <w:r>
        <w:t>РАСПОРЯЖЕНИЕ</w:t>
      </w:r>
    </w:p>
    <w:p w:rsidR="00B1221C" w:rsidRDefault="00B1221C">
      <w:pPr>
        <w:pStyle w:val="ConsPlusTitle"/>
        <w:jc w:val="center"/>
      </w:pPr>
      <w:r>
        <w:t>от 29 января 2018 г. N 15-рг</w:t>
      </w:r>
    </w:p>
    <w:p w:rsidR="00B1221C" w:rsidRDefault="00B1221C">
      <w:pPr>
        <w:pStyle w:val="ConsPlusTitle"/>
        <w:jc w:val="center"/>
      </w:pPr>
    </w:p>
    <w:p w:rsidR="00B1221C" w:rsidRDefault="00B1221C">
      <w:pPr>
        <w:pStyle w:val="ConsPlusTitle"/>
        <w:jc w:val="center"/>
      </w:pPr>
      <w:r>
        <w:t>ОБ УТВЕРЖДЕНИИ ПЛАНА ПРОТИВОДЕЙСТВИЯ КОРРУПЦИИ</w:t>
      </w:r>
    </w:p>
    <w:p w:rsidR="00B1221C" w:rsidRDefault="00B1221C">
      <w:pPr>
        <w:pStyle w:val="ConsPlusTitle"/>
        <w:jc w:val="center"/>
      </w:pPr>
      <w:r>
        <w:t>В ХАНТЫ-МАНСИЙСКОМ АВТОНОМНОМ ОКРУГЕ - ЮГРЕ</w:t>
      </w:r>
    </w:p>
    <w:p w:rsidR="00B1221C" w:rsidRDefault="00B1221C">
      <w:pPr>
        <w:pStyle w:val="ConsPlusTitle"/>
        <w:jc w:val="center"/>
      </w:pPr>
      <w:r>
        <w:t>НА 2018 - 2019 ГОДЫ</w:t>
      </w:r>
    </w:p>
    <w:p w:rsidR="00B1221C" w:rsidRDefault="00B1221C">
      <w:pPr>
        <w:pStyle w:val="ConsPlusNormal"/>
        <w:jc w:val="center"/>
      </w:pPr>
    </w:p>
    <w:bookmarkEnd w:id="0"/>
    <w:p w:rsidR="00B1221C" w:rsidRDefault="00B1221C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18</w:t>
        </w:r>
      </w:hyperlink>
      <w:r>
        <w:t xml:space="preserve"> Федерального закона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19 декабря 2008 года N 273-ФЗ "О противодействии коррупции", руководствуясь </w:t>
      </w:r>
      <w:hyperlink r:id="rId6" w:history="1">
        <w:r>
          <w:rPr>
            <w:color w:val="0000FF"/>
          </w:rPr>
          <w:t>статьями 2</w:t>
        </w:r>
      </w:hyperlink>
      <w:r>
        <w:t xml:space="preserve">, </w:t>
      </w:r>
      <w:hyperlink r:id="rId7" w:history="1">
        <w:r>
          <w:rPr>
            <w:color w:val="0000FF"/>
          </w:rPr>
          <w:t>4</w:t>
        </w:r>
      </w:hyperlink>
      <w:r>
        <w:t xml:space="preserve"> Закона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Югре":</w:t>
      </w:r>
    </w:p>
    <w:p w:rsidR="00B1221C" w:rsidRDefault="00B1221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План</w:t>
        </w:r>
      </w:hyperlink>
      <w:r>
        <w:t xml:space="preserve"> противодействия коррупции в Ханты-Мансийском автономном округе - Югре на 2018 - 2019 годы (далее - План).</w:t>
      </w:r>
    </w:p>
    <w:p w:rsidR="00B1221C" w:rsidRDefault="00B1221C">
      <w:pPr>
        <w:pStyle w:val="ConsPlusNormal"/>
        <w:spacing w:before="220"/>
        <w:ind w:firstLine="540"/>
        <w:jc w:val="both"/>
      </w:pPr>
      <w:r>
        <w:t xml:space="preserve">2. Определить Департамент государственной гражданской службы и кадровой политики Ханты-Мансийского автономного округа - Югры координирующим органом по взаимодействию с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округа - Югры по вопросам формирования и исполнения </w:t>
      </w:r>
      <w:hyperlink w:anchor="P30" w:history="1">
        <w:r>
          <w:rPr>
            <w:color w:val="0000FF"/>
          </w:rPr>
          <w:t>Плана</w:t>
        </w:r>
      </w:hyperlink>
      <w:r>
        <w:t>.</w:t>
      </w:r>
    </w:p>
    <w:p w:rsidR="00B1221C" w:rsidRDefault="00B1221C">
      <w:pPr>
        <w:pStyle w:val="ConsPlusNormal"/>
        <w:spacing w:before="220"/>
        <w:ind w:firstLine="540"/>
        <w:jc w:val="both"/>
      </w:pPr>
      <w:r>
        <w:t xml:space="preserve">3. Поручить руководителям органов государственной власти Ханты-Мансийского автономного округа - Югры, рекомендовать органам местного самоуправления муниципальных образований Ханты-Мансийского автономного округа - Югры, указанным в </w:t>
      </w:r>
      <w:hyperlink w:anchor="P30" w:history="1">
        <w:r>
          <w:rPr>
            <w:color w:val="0000FF"/>
          </w:rPr>
          <w:t>Плане</w:t>
        </w:r>
      </w:hyperlink>
      <w:r>
        <w:t xml:space="preserve">, обеспечить представление в Департамент государственной гражданской службы и кадровой политики Ханты-Мансийского автономного округа - Югры информации об исполнении мероприятий, предусмотренных </w:t>
      </w:r>
      <w:hyperlink w:anchor="P30" w:history="1">
        <w:r>
          <w:rPr>
            <w:color w:val="0000FF"/>
          </w:rPr>
          <w:t>Планом</w:t>
        </w:r>
      </w:hyperlink>
      <w:r>
        <w:t>, за 5 рабочих дней до установленного срока.</w:t>
      </w:r>
    </w:p>
    <w:p w:rsidR="00B1221C" w:rsidRDefault="00B1221C">
      <w:pPr>
        <w:pStyle w:val="ConsPlusNormal"/>
      </w:pPr>
    </w:p>
    <w:p w:rsidR="00B1221C" w:rsidRDefault="00B1221C">
      <w:pPr>
        <w:pStyle w:val="ConsPlusNormal"/>
        <w:jc w:val="right"/>
      </w:pPr>
      <w:r>
        <w:t>Губернатор</w:t>
      </w:r>
    </w:p>
    <w:p w:rsidR="00B1221C" w:rsidRDefault="00B1221C">
      <w:pPr>
        <w:pStyle w:val="ConsPlusNormal"/>
        <w:jc w:val="right"/>
      </w:pPr>
      <w:r>
        <w:t>Ханты-Мансийского</w:t>
      </w:r>
    </w:p>
    <w:p w:rsidR="00B1221C" w:rsidRDefault="00B1221C">
      <w:pPr>
        <w:pStyle w:val="ConsPlusNormal"/>
        <w:jc w:val="right"/>
      </w:pPr>
      <w:r>
        <w:t>автономного округа - Югры</w:t>
      </w:r>
    </w:p>
    <w:p w:rsidR="00B1221C" w:rsidRDefault="00B1221C">
      <w:pPr>
        <w:pStyle w:val="ConsPlusNormal"/>
        <w:jc w:val="right"/>
      </w:pPr>
      <w:r>
        <w:t>Н.В.КОМАРОВА</w:t>
      </w:r>
    </w:p>
    <w:p w:rsidR="00B1221C" w:rsidRDefault="00B1221C">
      <w:pPr>
        <w:pStyle w:val="ConsPlusNormal"/>
        <w:jc w:val="right"/>
      </w:pPr>
    </w:p>
    <w:p w:rsidR="00B1221C" w:rsidRDefault="00B1221C">
      <w:pPr>
        <w:pStyle w:val="ConsPlusNormal"/>
        <w:jc w:val="right"/>
      </w:pPr>
    </w:p>
    <w:p w:rsidR="00B1221C" w:rsidRDefault="00B1221C">
      <w:pPr>
        <w:pStyle w:val="ConsPlusNormal"/>
        <w:jc w:val="right"/>
      </w:pPr>
    </w:p>
    <w:p w:rsidR="00B1221C" w:rsidRDefault="00B1221C">
      <w:pPr>
        <w:pStyle w:val="ConsPlusNormal"/>
        <w:jc w:val="right"/>
      </w:pPr>
    </w:p>
    <w:p w:rsidR="00B1221C" w:rsidRDefault="00B1221C">
      <w:pPr>
        <w:pStyle w:val="ConsPlusNormal"/>
        <w:jc w:val="right"/>
      </w:pPr>
    </w:p>
    <w:p w:rsidR="00B1221C" w:rsidRDefault="00B1221C">
      <w:pPr>
        <w:pStyle w:val="ConsPlusNormal"/>
        <w:jc w:val="right"/>
        <w:outlineLvl w:val="0"/>
      </w:pPr>
      <w:r>
        <w:t>Приложение</w:t>
      </w:r>
    </w:p>
    <w:p w:rsidR="00B1221C" w:rsidRDefault="00B1221C">
      <w:pPr>
        <w:pStyle w:val="ConsPlusNormal"/>
        <w:jc w:val="right"/>
      </w:pPr>
      <w:r>
        <w:t>к распоряжению Губернатора</w:t>
      </w:r>
    </w:p>
    <w:p w:rsidR="00B1221C" w:rsidRDefault="00B1221C">
      <w:pPr>
        <w:pStyle w:val="ConsPlusNormal"/>
        <w:jc w:val="right"/>
      </w:pPr>
      <w:r>
        <w:t>Ханты-Мансийского</w:t>
      </w:r>
    </w:p>
    <w:p w:rsidR="00B1221C" w:rsidRDefault="00B1221C">
      <w:pPr>
        <w:pStyle w:val="ConsPlusNormal"/>
        <w:jc w:val="right"/>
      </w:pPr>
      <w:r>
        <w:t>автономного округа - Югры</w:t>
      </w:r>
    </w:p>
    <w:p w:rsidR="00B1221C" w:rsidRDefault="00B1221C">
      <w:pPr>
        <w:pStyle w:val="ConsPlusNormal"/>
        <w:jc w:val="right"/>
      </w:pPr>
      <w:r>
        <w:t>от 29 января 2018 года N 15-рг</w:t>
      </w:r>
    </w:p>
    <w:p w:rsidR="00B1221C" w:rsidRDefault="00B1221C">
      <w:pPr>
        <w:pStyle w:val="ConsPlusNormal"/>
        <w:jc w:val="right"/>
      </w:pPr>
    </w:p>
    <w:p w:rsidR="00B1221C" w:rsidRDefault="00B1221C">
      <w:pPr>
        <w:pStyle w:val="ConsPlusTitle"/>
        <w:jc w:val="center"/>
      </w:pPr>
      <w:bookmarkStart w:id="1" w:name="P30"/>
      <w:bookmarkEnd w:id="1"/>
      <w:r>
        <w:t>ПЛАН</w:t>
      </w:r>
    </w:p>
    <w:p w:rsidR="00B1221C" w:rsidRDefault="00B1221C">
      <w:pPr>
        <w:pStyle w:val="ConsPlusTitle"/>
        <w:jc w:val="center"/>
      </w:pPr>
      <w:r>
        <w:t>ПРОТИВОДЕЙСТВИЯ КОРРУПЦИИ В ХАНТЫ-МАНСИЙСКОМ АВТОНОМНОМ</w:t>
      </w:r>
    </w:p>
    <w:p w:rsidR="00B1221C" w:rsidRDefault="00B1221C">
      <w:pPr>
        <w:pStyle w:val="ConsPlusTitle"/>
        <w:jc w:val="center"/>
      </w:pPr>
      <w:r>
        <w:t>ОКРУГЕ - ЮГРЕ НА 2018 - 2019 ГОДЫ (ДАЛЕЕ - ПЛАН)</w:t>
      </w:r>
    </w:p>
    <w:p w:rsidR="00B1221C" w:rsidRDefault="00B1221C">
      <w:pPr>
        <w:pStyle w:val="ConsPlusNormal"/>
        <w:jc w:val="center"/>
      </w:pPr>
    </w:p>
    <w:p w:rsidR="00B1221C" w:rsidRDefault="00B1221C">
      <w:pPr>
        <w:sectPr w:rsidR="00B1221C" w:rsidSect="00100F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819"/>
        <w:gridCol w:w="1757"/>
        <w:gridCol w:w="3005"/>
      </w:tblGrid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Внесение Губернатору Ханты-Мансийского автономного округа - Югры (далее - автономный округ) проектов нормативных правовых актов о внесении изменений в: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both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hyperlink r:id="rId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автономного округа от 29 сентября 2015 года N 107 "О Комиссии по координации работы по противодействию коррупции в Ханты-Мансийском автономном округе - Югре" в части изменения состава комиссии по координации работы по противодействию коррупции в автономном округе (далее - Комиссия) и наделения президиума Комиссии полномочиями по рассмотрению отдельных вопросов, связанных с реализацией законодательства о противодействии коррупции лицами, замещающими муниципальные должности автономного округа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марта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Внесение в Правительство автономного округа проектов правовых актов о внесении изменений в: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both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hyperlink r:id="rId9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автономного округа от 14 августа 2014 года N 448-рп "Об утверждении Типового кодекса этики и служебного поведения работников государственных учреждений и государственных унитарных предприятий Ханты-Мансийского автономного округа - Югры, а также хозяйственных обществ, фондов, автономных некоммерческих организаций, единственным учредителем (участником) которых является Ханты-Мансийский автономный округ - Югра" в части урегулирования отдельных вопросов его реализации в отношении руководителей соответствующих организаций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мая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hyperlink r:id="rId10" w:history="1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автономного округа от 26 сентября 2014 года N 531-рп "О Типовом положении о конфликте интересов работников государственных учреждений и государственных унитарных предприятий Ханты-Мансийского автономного округа - Югры, а также хозяйственных обществ, фондов, автономных некоммерческих организаций, единственным учредителем (участником) которых является Ханты-Мансийский автономный округ - Югра" в части урегулирования отдельных вопросов его реализации в отношении руководителей соответствующих организаций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мая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Внесение в Правительство автономного округа проектов правовых актов об утверждении: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порядка проведения оценки эффективности использования бюджетных средств автономного округа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в течение месяца после принятия нормативного правового акта Российской Федерации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Служба контроля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Разработка методических рекомендаций, памяток: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методические рекомендации об отдельных вопросах проведения анализа достоверности и полноты сведений о доходах, расходах, об имуществе и обязательствах имущественного характера гражданами, претендующими на замещение государственных (муниципальных) должностей автономного округа, должностей государственной гражданской (муниципальной) службы, а также лицами, замещающими указанные должности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июня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памятка для вновь избранного главы муниципального образования автономного округа о порядке организации антикоррупционной работы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августа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4.3.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памятка для вновь назначенного руководителя исполнительного органа государственной власти автономного округа о порядке организации антикоррупционной работы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августа 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мониторинга: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5.1.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представления руководителями унитарных предприятий автономного округа, хозяйственных обществ, товариществ, фондов, автономных некоммерческих организаций, единственным учредителем (участником) которых является автономный округ, а также руководителями муниципальных учреждений автономного округа сведений о доходах, об имуществе и обязательствах имущественного характера, размещения указанных сведений на официальных сайтах исполнительных органов государственной власти автономного округа, официальных сайтах органов местного самоуправления муниципальных образований автономного округа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июня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 июня</w:t>
            </w:r>
          </w:p>
          <w:p w:rsidR="00B1221C" w:rsidRDefault="00B1221C">
            <w:pPr>
              <w:pStyle w:val="ConsPlusNormal"/>
              <w:jc w:val="center"/>
            </w:pPr>
            <w:r>
              <w:t>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5.2.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соблюдения государственными гражданскими (муниципальными) служащими автономного округа запрета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ноября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 ноября</w:t>
            </w:r>
          </w:p>
          <w:p w:rsidR="00B1221C" w:rsidRDefault="00B1221C">
            <w:pPr>
              <w:pStyle w:val="ConsPlusNormal"/>
              <w:jc w:val="center"/>
            </w:pPr>
            <w:r>
              <w:t>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органы государственной власти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органы местного самоуправления муниципальных образований автономного округа (по согласованию)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5.3.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оценка эффективности деятельности уполномоченного органа автономного округа по профилактике коррупционных и иных правонарушений и президиума Комиссии по координации работы по противодействию коррупции в автономном округе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апреля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 апреля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5.4.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оценка эффективности деятельности по профилактике коррупционных и иных правонарушений государственных органов автономного округа, исполнительных органов государственной власти автономного округа, органов местного самоуправления муниципальных образований автономного округа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15 мая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15 мая</w:t>
            </w:r>
          </w:p>
          <w:p w:rsidR="00B1221C" w:rsidRDefault="00B1221C">
            <w:pPr>
              <w:pStyle w:val="ConsPlusNormal"/>
              <w:jc w:val="center"/>
            </w:pPr>
            <w:r>
              <w:t>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Организация взаимодействия с независимыми экспертами, получившими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 (далее - эксперты):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6.1.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обучающего семинара для экспертов во взаимодействии с образовательными и научными организациями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ноября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образования и молодежной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6.2.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конкурса среди экспертов "Читаем закон между строк"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ноября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 ноября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Организация информационного взаимодействия с Прокуратурой автономного округа, правоохранительными органами автономного округа: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7.1.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по выявленным правонарушениям, допущенными государственными гражданскими служащими автономного округа, муниципальными служащими органов местного самоуправления муниципальных образований автономного округа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ежеквартально в течение</w:t>
            </w:r>
          </w:p>
          <w:p w:rsidR="00B1221C" w:rsidRDefault="00B1221C">
            <w:pPr>
              <w:pStyle w:val="ConsPlusNormal"/>
              <w:jc w:val="center"/>
            </w:pPr>
            <w:r>
              <w:t>2018 - 2019 годов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и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Прокуратура автономного округа (по согласованию),</w:t>
            </w:r>
          </w:p>
          <w:p w:rsidR="00B1221C" w:rsidRDefault="00B1221C">
            <w:pPr>
              <w:pStyle w:val="ConsPlusNormal"/>
              <w:jc w:val="center"/>
            </w:pPr>
            <w:r>
              <w:t>Управление Министерства внутренних дел России по автономному округу (по согласованию),</w:t>
            </w:r>
          </w:p>
          <w:p w:rsidR="00B1221C" w:rsidRDefault="00B1221C">
            <w:pPr>
              <w:pStyle w:val="ConsPlusNormal"/>
              <w:jc w:val="center"/>
            </w:pPr>
            <w:r>
              <w:t>следственное управление Следственного комитета Российской Федерации по автономному округу (по согласованию)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7.2.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по фактам ненадлежащего реагирования руководителями органов государственной власти автономного округа, органов местного самоуправления муниципальных образований автономного округа, и подведомственных им организаций на представления об устранении нарушений законодательства в сфере противодействия коррупции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ежеквартально в течение</w:t>
            </w:r>
          </w:p>
          <w:p w:rsidR="00B1221C" w:rsidRDefault="00B1221C">
            <w:pPr>
              <w:pStyle w:val="ConsPlusNormal"/>
              <w:jc w:val="center"/>
            </w:pPr>
            <w:r>
              <w:t>2018 - 2019 годов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и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Прокуратура автономного округа (по согласованию),</w:t>
            </w:r>
          </w:p>
          <w:p w:rsidR="00B1221C" w:rsidRDefault="00B1221C">
            <w:pPr>
              <w:pStyle w:val="ConsPlusNormal"/>
              <w:jc w:val="center"/>
            </w:pPr>
            <w:r>
              <w:t>Управление Министерства внутренних дел России по автономному округу (по согласованию),</w:t>
            </w:r>
          </w:p>
          <w:p w:rsidR="00B1221C" w:rsidRDefault="00B1221C">
            <w:pPr>
              <w:pStyle w:val="ConsPlusNormal"/>
              <w:jc w:val="center"/>
            </w:pPr>
            <w:r>
              <w:t>следственное управление Следственного комитета Российской Федерации по автономному округу (по согласованию)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Организация антикоррупционного просвещения: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8.1.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разработка наглядных агитационных, просветительских материалов антикоррупционной направленности в сферах жилищно-коммунального хозяйства, образования и здравоохранения, их размещение на официальных сайтах соответствующих органов государственной власти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июля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жилищно-коммунального комплекса и энергетики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образования и молодежной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здравоохранения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8.2.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во взаимодействии с образовательными и научными организациями цикла публичных лекций по теме "Гражданское общество и власть: вместе против коррупции"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30 декабря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образования и молодежной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8.3.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конкурса научных и прикладных работ по антикоррупционному просвещению граждан и формированию нетерпимости к коррупционному поведению у государственных и муниципальных служащих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сентября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 сентября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образования и молодежной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8.4.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конкурса журналистских работ по теме "Стоп, коррупция"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30 декабря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30 декабря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общественных и внешних связей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8.5.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круглого стола с представителями средств массовой информации автономного округа по вопросам освещения антикоррупционной деятельности в автономном округе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30 декабря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30 декабря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общественных и внешних связей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Прокуратура автономного округа (по согласованию),</w:t>
            </w:r>
          </w:p>
          <w:p w:rsidR="00B1221C" w:rsidRDefault="00B1221C">
            <w:pPr>
              <w:pStyle w:val="ConsPlusNormal"/>
              <w:jc w:val="center"/>
            </w:pPr>
            <w:r>
              <w:t>Управление Министерства внутренних дел России по автономному округу (по согласованию),</w:t>
            </w:r>
          </w:p>
          <w:p w:rsidR="00B1221C" w:rsidRDefault="00B1221C">
            <w:pPr>
              <w:pStyle w:val="ConsPlusNormal"/>
              <w:jc w:val="center"/>
            </w:pPr>
            <w:r>
              <w:t>следственное управление Следственного комитета Российской Федерации по автономному округу (по согласованию)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8.6.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акции "#</w:t>
            </w:r>
            <w:proofErr w:type="spellStart"/>
            <w:r>
              <w:t>твоеНЕТимеетЗначение</w:t>
            </w:r>
            <w:proofErr w:type="spellEnd"/>
            <w:r>
              <w:t>"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октября 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образования и молодежной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общественных и внешних связей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органы местного самоуправления муниципальных образований автономного округа (по согласованию)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8.7.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в средних и старших классах образовательных учреждений автономного округа факультативных занятий в рамках предметов правовой направленности, раскрывающих современные подходы к противодействию коррупции в обществе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декабря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 декабря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образования и молодежной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8.8.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для учащихся образовательных организаций высшего образования, расположенных на территории автономного округа, факультативных занятий по вопросам проведения антикоррупционной экспертизы нормативных правовых актов (их проектов)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октября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образования и молодежной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Организация взаимодействия с институтами гражданского общества: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9.1.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форума участников Общественного антикоррупционного договора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30 декабря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9.2.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семинара-совещания с представителями общественных советов, созданных при исполнительных органах государственной власти автономного округа и органах местного самоуправления муниципальных образований автономного округа, по вопросам соблюдения требований о предотвращении и урегулировании конфликта интересов в организациях, подведомственных исполнительным органам государственной власти автономного округа и органам местного самоуправления автономного округа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июня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и политики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исполнительные органы государственной власти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органы местного самоуправления муниципальных образований автономного округа (по согласованию)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Реализация в подведомственных организациях, учреждениях автономного округа мероприятий по предупреждению и противодействию коррупции: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10.1.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практического занятия с должностными лицами, ответственными за противодействие коррупции в государственных учреждениях, государственных унитарных предприятиях автономного округа, а также хозяйственных обществах, фондах, автономных некоммерческих организациях, единственным учредителем которых является автономный округ, по организации работы по предупреждению, противодействию коррупции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августа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 августа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исполнительные органы государственной власти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bookmarkStart w:id="2" w:name="P241"/>
            <w:bookmarkEnd w:id="2"/>
            <w:r>
              <w:t>10.2.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оценка деятельности по реализации антикоррупционного законодательства в организациях, учреждениях, подведомственных исполнительным органам государственной власти автономного округа, органам местного самоуправления муниципальных образований автономного округа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октября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 октября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исполнительные органы государственной власти автономного округа в отношении подведомственных организаций,</w:t>
            </w:r>
          </w:p>
          <w:p w:rsidR="00B1221C" w:rsidRDefault="00B1221C">
            <w:pPr>
              <w:pStyle w:val="ConsPlusNormal"/>
              <w:jc w:val="center"/>
            </w:pPr>
            <w:r>
              <w:t>органы местного самоуправления муниципальных образований автономного округа в отношении подведомственных организаций</w:t>
            </w:r>
          </w:p>
          <w:p w:rsidR="00B1221C" w:rsidRDefault="00B1221C">
            <w:pPr>
              <w:pStyle w:val="ConsPlusNormal"/>
              <w:jc w:val="center"/>
            </w:pPr>
            <w:r>
              <w:t>(по согласованию)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10.3.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 xml:space="preserve">проведение оценки уровня внедрения антикоррупционных стандартов в учреждениях, организациях автономного округа, подведомственных исполнительным органам государственной власти и органам местного самоуправления муниципальных образований автономного округа, с учетом результатов оценки, указанных в </w:t>
            </w:r>
            <w:hyperlink w:anchor="P241" w:history="1">
              <w:r>
                <w:rPr>
                  <w:color w:val="0000FF"/>
                </w:rPr>
                <w:t>пункте 10.2</w:t>
              </w:r>
            </w:hyperlink>
            <w:r>
              <w:t xml:space="preserve"> Плана, и внесение предложений исполнительным органам государственной власти, органам местного самоуправления муниципальных образований автономного округа по совершенствованию деятельности подведомственных организаций, учреждений в сфере противодействия коррупции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декабря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1 декабря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Формирование антикоррупционного сознания у государственных гражданских (муниципальных) служащих: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11.1.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цикла лекций с государственными гражданскими и муниципальными служащими автономного округа по разъяснению основ антикоррупционного законодательства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1 сентября 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органы государственной власти автономного округа,</w:t>
            </w:r>
          </w:p>
          <w:p w:rsidR="00B1221C" w:rsidRDefault="00B1221C">
            <w:pPr>
              <w:pStyle w:val="ConsPlusNormal"/>
              <w:jc w:val="center"/>
            </w:pPr>
            <w:r>
              <w:t>органы местного самоуправления муниципальных образований автономного округа</w:t>
            </w:r>
          </w:p>
          <w:p w:rsidR="00B1221C" w:rsidRDefault="00B1221C">
            <w:pPr>
              <w:pStyle w:val="ConsPlusNormal"/>
              <w:jc w:val="center"/>
            </w:pPr>
            <w:r>
              <w:t>(по согласованию)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11.2.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организация тестирования вновь принятых государственных гражданских и муниципальных служащих автономного округа на предмет оценки знаний антикоррупционного законодательства, в том числе запретов, ограничений и требований, установленных в целях противодействия коррупции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30 декабря</w:t>
            </w:r>
          </w:p>
          <w:p w:rsidR="00B1221C" w:rsidRDefault="00B1221C">
            <w:pPr>
              <w:pStyle w:val="ConsPlusNormal"/>
              <w:jc w:val="center"/>
            </w:pPr>
            <w:r>
              <w:t>2018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>Проведение социологического исследования состояния и эффективности противодействия коррупции в автономном округе, в том числе в разрезе муниципальных образований автономного округа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30 ноября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30 ноября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общественных и внешних связей автономного округа</w:t>
            </w:r>
          </w:p>
        </w:tc>
      </w:tr>
      <w:tr w:rsidR="00B1221C">
        <w:tc>
          <w:tcPr>
            <w:tcW w:w="680" w:type="dxa"/>
          </w:tcPr>
          <w:p w:rsidR="00B1221C" w:rsidRDefault="00B1221C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4819" w:type="dxa"/>
          </w:tcPr>
          <w:p w:rsidR="00B1221C" w:rsidRDefault="00B1221C">
            <w:pPr>
              <w:pStyle w:val="ConsPlusNormal"/>
              <w:jc w:val="both"/>
            </w:pPr>
            <w:r>
              <w:t xml:space="preserve">Проведение мониторинга реализации антикоррупционных стандартов в учреждениях, организациях автономного округа, подведомственных исполнительным органам государственной власти автономного округа и органам местного самоуправления муниципальных образований автономного округа, с учетом результатов оценки, указанных в </w:t>
            </w:r>
            <w:hyperlink w:anchor="P241" w:history="1">
              <w:r>
                <w:rPr>
                  <w:color w:val="0000FF"/>
                </w:rPr>
                <w:t>пункте 10.2</w:t>
              </w:r>
            </w:hyperlink>
            <w:r>
              <w:t xml:space="preserve"> Плана, и внесение предложений исполнительным органам государственной власти автономного округа, органам местного самоуправления муниципальных образований автономного округа по совершенствованию деятельности подведомственных организаций, учреждений в сфере противодействия коррупции</w:t>
            </w:r>
          </w:p>
        </w:tc>
        <w:tc>
          <w:tcPr>
            <w:tcW w:w="1757" w:type="dxa"/>
          </w:tcPr>
          <w:p w:rsidR="00B1221C" w:rsidRDefault="00B1221C">
            <w:pPr>
              <w:pStyle w:val="ConsPlusNormal"/>
              <w:jc w:val="center"/>
            </w:pPr>
            <w:r>
              <w:t>до 30 декабря 2018 года</w:t>
            </w:r>
          </w:p>
          <w:p w:rsidR="00B1221C" w:rsidRDefault="00B1221C">
            <w:pPr>
              <w:pStyle w:val="ConsPlusNormal"/>
              <w:jc w:val="center"/>
            </w:pPr>
          </w:p>
          <w:p w:rsidR="00B1221C" w:rsidRDefault="00B1221C">
            <w:pPr>
              <w:pStyle w:val="ConsPlusNormal"/>
              <w:jc w:val="center"/>
            </w:pPr>
            <w:r>
              <w:t>до 30 декабря 2019 года</w:t>
            </w:r>
          </w:p>
        </w:tc>
        <w:tc>
          <w:tcPr>
            <w:tcW w:w="3005" w:type="dxa"/>
          </w:tcPr>
          <w:p w:rsidR="00B1221C" w:rsidRDefault="00B1221C">
            <w:pPr>
              <w:pStyle w:val="ConsPlusNormal"/>
              <w:jc w:val="center"/>
            </w:pPr>
            <w:r>
              <w:t>Департамент государственной гражданской службы и кадровой политики автономного округа</w:t>
            </w:r>
          </w:p>
        </w:tc>
      </w:tr>
    </w:tbl>
    <w:p w:rsidR="00B1221C" w:rsidRDefault="00B1221C">
      <w:pPr>
        <w:pStyle w:val="ConsPlusNormal"/>
        <w:jc w:val="both"/>
      </w:pPr>
    </w:p>
    <w:p w:rsidR="00B1221C" w:rsidRDefault="00B1221C">
      <w:pPr>
        <w:pStyle w:val="ConsPlusNormal"/>
        <w:jc w:val="both"/>
      </w:pPr>
    </w:p>
    <w:p w:rsidR="00B1221C" w:rsidRDefault="00B122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2B9" w:rsidRDefault="00D452B9"/>
    <w:sectPr w:rsidR="00D452B9" w:rsidSect="000875F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1C"/>
    <w:rsid w:val="0005605D"/>
    <w:rsid w:val="000C7499"/>
    <w:rsid w:val="006040A6"/>
    <w:rsid w:val="00B1221C"/>
    <w:rsid w:val="00D4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42E68-E9DE-4377-A925-4C04040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22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22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ADD3E09F7FBFD8F4CC85863E83E7E391DCBA261E30F8CA6327AB98FA25E808C2rCm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ADD3E09F7FBFD8F4CC85863E83E7E391DCBA261E31F7C26524AB98FA25E808C2CB91CC9441E87DBE320A03r4mE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ADD3E09F7FBFD8F4CC85863E83E7E391DCBA261E31F7C26524AB98FA25E808C2CB91CC9441E87DBE320A01r4m5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6ADD3E09F7FBFD8F4CC9B8B28EFB0EC95D6ED291932F5943E75ADCFA5r7m5J" TargetMode="External"/><Relationship Id="rId10" Type="http://schemas.openxmlformats.org/officeDocument/2006/relationships/hyperlink" Target="consultantplus://offline/ref=A6ADD3E09F7FBFD8F4CC85863E83E7E391DCBA261E34FAC36A24AB98FA25E808C2rCmBJ" TargetMode="External"/><Relationship Id="rId4" Type="http://schemas.openxmlformats.org/officeDocument/2006/relationships/hyperlink" Target="consultantplus://offline/ref=A6ADD3E09F7FBFD8F4CC9B8B28EFB0EC95DFE2221634F5943E75ADCFA575EE5D828B9799D705E478rBmAJ" TargetMode="External"/><Relationship Id="rId9" Type="http://schemas.openxmlformats.org/officeDocument/2006/relationships/hyperlink" Target="consultantplus://offline/ref=A6ADD3E09F7FBFD8F4CC85863E83E7E391DCBA261E34FCC66B29AB98FA25E808C2rCm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2821</Words>
  <Characters>16082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ГУБЕРНАТОР ХАНТЫ-МАНСИЙСКОГО АВТОНОМНОГО ОКРУГА - ЮГРЫ</vt:lpstr>
      <vt:lpstr>Приложение</vt:lpstr>
    </vt:vector>
  </TitlesOfParts>
  <Company/>
  <LinksUpToDate>false</LinksUpToDate>
  <CharactersWithSpaces>18866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1</cp:revision>
  <dcterms:created xsi:type="dcterms:W3CDTF">2018-10-03T09:38:00Z</dcterms:created>
  <dcterms:modified xsi:type="dcterms:W3CDTF">2018-10-03T09:43:00Z</dcterms:modified>
</cp:coreProperties>
</file>