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77" w:rsidRPr="00655363" w:rsidRDefault="00D65E27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6" o:title=""/>
          </v:shape>
        </w:pict>
      </w: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655363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715B77" w:rsidRPr="00655363" w:rsidRDefault="00715B77" w:rsidP="006553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pacing w:val="20"/>
          <w:sz w:val="36"/>
          <w:szCs w:val="36"/>
          <w:lang w:eastAsia="ru-RU"/>
        </w:rPr>
        <w:t xml:space="preserve">П О С Т А Н О В Л Е Н И Е </w:t>
      </w:r>
    </w:p>
    <w:p w:rsidR="00715B77" w:rsidRPr="00655363" w:rsidRDefault="00715B77" w:rsidP="00655363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715B77" w:rsidRPr="005D5C47" w:rsidRDefault="00715B77" w:rsidP="0065536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5B77" w:rsidRPr="005D5C47" w:rsidRDefault="00715B77" w:rsidP="0065536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 изменения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</w:p>
    <w:p w:rsidR="00715B77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</w:p>
    <w:p w:rsidR="007F12B0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 xml:space="preserve">города от 17.01.2017 №15-па </w:t>
      </w:r>
    </w:p>
    <w:p w:rsidR="00715B77" w:rsidRPr="00696F66" w:rsidRDefault="007F12B0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bookmarkStart w:id="0" w:name="_GoBack"/>
      <w:bookmarkEnd w:id="0"/>
      <w:r w:rsidR="00715B77" w:rsidRPr="00696F66"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проверки </w:t>
      </w: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инвестиционных проектов на предмет</w:t>
      </w: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эффективности использования средств бюджета</w:t>
      </w: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 xml:space="preserve">округ город </w:t>
      </w:r>
      <w:proofErr w:type="spellStart"/>
      <w:r w:rsidRPr="00696F66">
        <w:rPr>
          <w:rFonts w:ascii="Times New Roman" w:hAnsi="Times New Roman"/>
          <w:sz w:val="28"/>
          <w:szCs w:val="28"/>
          <w:lang w:eastAsia="ru-RU"/>
        </w:rPr>
        <w:t>Пыть-Ях</w:t>
      </w:r>
      <w:proofErr w:type="spellEnd"/>
      <w:r w:rsidRPr="00696F66">
        <w:rPr>
          <w:rFonts w:ascii="Times New Roman" w:hAnsi="Times New Roman"/>
          <w:sz w:val="28"/>
          <w:szCs w:val="28"/>
          <w:lang w:eastAsia="ru-RU"/>
        </w:rPr>
        <w:t>, направляемых</w:t>
      </w:r>
    </w:p>
    <w:p w:rsidR="00715B77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на капитальные вложения»</w:t>
      </w:r>
    </w:p>
    <w:p w:rsidR="00715B77" w:rsidRPr="00696F66" w:rsidRDefault="00715B77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15B77" w:rsidRDefault="00715B77" w:rsidP="003E7B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3E7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696F66" w:rsidRDefault="00715B77" w:rsidP="005D5C4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1A435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8A78E0">
          <w:rPr>
            <w:rFonts w:ascii="Times New Roman" w:hAnsi="Times New Roman"/>
            <w:color w:val="000000"/>
            <w:sz w:val="28"/>
            <w:szCs w:val="28"/>
          </w:rPr>
          <w:t>статьей 14</w:t>
        </w:r>
      </w:hyperlink>
      <w:r w:rsidRPr="001A435C">
        <w:rPr>
          <w:rFonts w:ascii="Times New Roman" w:hAnsi="Times New Roman"/>
          <w:sz w:val="28"/>
          <w:szCs w:val="28"/>
        </w:rPr>
        <w:t xml:space="preserve"> Федеральног</w:t>
      </w:r>
      <w:r w:rsidR="002A5995">
        <w:rPr>
          <w:rFonts w:ascii="Times New Roman" w:hAnsi="Times New Roman"/>
          <w:sz w:val="28"/>
          <w:szCs w:val="28"/>
        </w:rPr>
        <w:t>о закона от 25.02.1999 N 39-ФЗ «</w:t>
      </w:r>
      <w:r w:rsidRPr="001A435C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</w:t>
      </w:r>
      <w:r w:rsidR="00A46C41">
        <w:rPr>
          <w:rFonts w:ascii="Times New Roman" w:hAnsi="Times New Roman"/>
          <w:sz w:val="28"/>
          <w:szCs w:val="28"/>
        </w:rPr>
        <w:t>орме капитальных вложений»</w:t>
      </w:r>
      <w:r w:rsidRPr="001A435C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8A78E0">
          <w:rPr>
            <w:rFonts w:ascii="Times New Roman" w:hAnsi="Times New Roman"/>
            <w:color w:val="000000"/>
            <w:sz w:val="28"/>
            <w:szCs w:val="28"/>
          </w:rPr>
          <w:t>пунктом 2</w:t>
        </w:r>
      </w:hyperlink>
      <w:r w:rsidRPr="001A435C">
        <w:rPr>
          <w:rFonts w:ascii="Times New Roman" w:hAnsi="Times New Roman"/>
          <w:sz w:val="28"/>
          <w:szCs w:val="28"/>
        </w:rPr>
        <w:t xml:space="preserve"> постановления Правительства Ханты-Мансийского автономного окр</w:t>
      </w:r>
      <w:r>
        <w:rPr>
          <w:rFonts w:ascii="Times New Roman" w:hAnsi="Times New Roman"/>
          <w:sz w:val="28"/>
          <w:szCs w:val="28"/>
        </w:rPr>
        <w:t>уга - Юры от 02.04.2011 № 93-п «</w:t>
      </w:r>
      <w:r w:rsidRPr="001A435C">
        <w:rPr>
          <w:rFonts w:ascii="Times New Roman" w:hAnsi="Times New Roman"/>
          <w:sz w:val="28"/>
          <w:szCs w:val="28"/>
        </w:rPr>
        <w:t>О порядке проведения проверки инвестиционных проектов</w:t>
      </w:r>
      <w:r>
        <w:rPr>
          <w:rFonts w:ascii="Times New Roman" w:hAnsi="Times New Roman"/>
          <w:sz w:val="28"/>
          <w:szCs w:val="28"/>
        </w:rPr>
        <w:t xml:space="preserve">, предусматривающих строительство (реконструкцию) объектов капитального строительства, на предмет эффективности использования средств бюджета </w:t>
      </w:r>
      <w:r w:rsidRPr="001A435C">
        <w:rPr>
          <w:rFonts w:ascii="Times New Roman" w:hAnsi="Times New Roman"/>
          <w:sz w:val="28"/>
          <w:szCs w:val="28"/>
        </w:rPr>
        <w:t>Ханты-Мансийского автономного округа - Югры, напра</w:t>
      </w:r>
      <w:r>
        <w:rPr>
          <w:rFonts w:ascii="Times New Roman" w:hAnsi="Times New Roman"/>
          <w:sz w:val="28"/>
          <w:szCs w:val="28"/>
        </w:rPr>
        <w:t xml:space="preserve">вляемых на капитальные вложения», внести в  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города от 17.01.2017 №15-па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«О порядке проведения проверки инвестиционных проектов на предмет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эффективности использования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</w:p>
    <w:p w:rsidR="00715B77" w:rsidRDefault="00715B77" w:rsidP="003B37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C47">
        <w:rPr>
          <w:rFonts w:ascii="Times New Roman" w:hAnsi="Times New Roman"/>
          <w:sz w:val="28"/>
          <w:szCs w:val="28"/>
        </w:rPr>
        <w:t xml:space="preserve">округ город </w:t>
      </w:r>
      <w:proofErr w:type="spellStart"/>
      <w:r w:rsidRPr="005D5C47">
        <w:rPr>
          <w:rFonts w:ascii="Times New Roman" w:hAnsi="Times New Roman"/>
          <w:sz w:val="28"/>
          <w:szCs w:val="28"/>
        </w:rPr>
        <w:t>Пыть-Ях</w:t>
      </w:r>
      <w:proofErr w:type="spellEnd"/>
      <w:r w:rsidRPr="005D5C47">
        <w:rPr>
          <w:rFonts w:ascii="Times New Roman" w:hAnsi="Times New Roman"/>
          <w:sz w:val="28"/>
          <w:szCs w:val="28"/>
        </w:rPr>
        <w:t>, направляемых на капитальные вложения»</w:t>
      </w:r>
      <w:r>
        <w:rPr>
          <w:rFonts w:ascii="Times New Roman" w:hAnsi="Times New Roman"/>
          <w:sz w:val="28"/>
          <w:szCs w:val="28"/>
        </w:rPr>
        <w:t xml:space="preserve"> следующее изменение</w:t>
      </w:r>
      <w:r w:rsidRPr="005D5C47">
        <w:rPr>
          <w:rFonts w:ascii="Times New Roman" w:hAnsi="Times New Roman"/>
          <w:sz w:val="28"/>
          <w:szCs w:val="28"/>
        </w:rPr>
        <w:t>:</w:t>
      </w:r>
    </w:p>
    <w:p w:rsidR="00715B77" w:rsidRPr="001A435C" w:rsidRDefault="00715B77" w:rsidP="005D5C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E3835">
        <w:rPr>
          <w:rFonts w:ascii="Times New Roman" w:hAnsi="Times New Roman" w:cs="Times New Roman"/>
          <w:sz w:val="28"/>
          <w:szCs w:val="28"/>
        </w:rPr>
        <w:t xml:space="preserve">к постановлению изложить в новой редакции согласно приложению. 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по наградам,</w:t>
      </w:r>
      <w:r w:rsidRPr="001A435C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делами (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О.В.Кулиш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) опубликовать постановление в печатно</w:t>
      </w:r>
      <w:r w:rsidR="007D23D1">
        <w:rPr>
          <w:rFonts w:ascii="Times New Roman" w:hAnsi="Times New Roman" w:cs="Times New Roman"/>
          <w:sz w:val="28"/>
          <w:szCs w:val="28"/>
        </w:rPr>
        <w:t>м средстве массовой информации «Официальный вестник»</w:t>
      </w:r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15B77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 - председателя ко</w:t>
      </w:r>
      <w:r>
        <w:rPr>
          <w:rFonts w:ascii="Times New Roman" w:hAnsi="Times New Roman" w:cs="Times New Roman"/>
          <w:sz w:val="28"/>
          <w:szCs w:val="28"/>
        </w:rPr>
        <w:t xml:space="preserve">митета по финансам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Стефогло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715B77" w:rsidRDefault="00715B77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2C43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О.Л. Ковалевский</w:t>
      </w: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4BBB" w:rsidRDefault="00664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4BBB" w:rsidRDefault="00664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4BBB" w:rsidRDefault="00664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64BBB" w:rsidRDefault="00664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5B77" w:rsidRDefault="00664BB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1C0652" w:rsidRPr="001A435C" w:rsidRDefault="001C065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15B77" w:rsidRPr="001A435C" w:rsidRDefault="00664B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797B0F" w:rsidRDefault="00715B77" w:rsidP="005D5C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направляемых на капитальные вложения. </w:t>
      </w:r>
    </w:p>
    <w:p w:rsidR="00715B77" w:rsidRPr="00797B0F" w:rsidRDefault="00715B77" w:rsidP="005D5C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5B77" w:rsidRPr="001A435C" w:rsidRDefault="00715B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1.1. Порядок проведения проверки инвестиционных проектов на предмет эффективности использования средств бюджета города, направляемых на капитальные вложения (далее - Порядок), устанавливает правила проведения проверки инвестиционных проектов, финансируемых за счет средств бюджета города (далее - проект) в виде бюджетных инвестиций в объекты капитального строительства и (или) в приобретение объектов недвижимого имущества в муниципальную собственность, на предмет эффективности использования средств бюджета города, направляемых на капитальные вложения (далее - проверка).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1.2. Целью проведения проверки является оценка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исходных данных для расчёта интегральной оценки и расчета интегральной оценки</w:t>
      </w:r>
      <w:r w:rsidRPr="001A435C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заявителем, на соответствие установленным Порядком качественным, количественным критериям и интегральной оценке эффективности использования средств </w:t>
      </w:r>
      <w:r w:rsidRPr="001A435C">
        <w:rPr>
          <w:rFonts w:ascii="Times New Roman" w:hAnsi="Times New Roman" w:cs="Times New Roman"/>
          <w:sz w:val="28"/>
          <w:szCs w:val="28"/>
        </w:rPr>
        <w:t>бюджета города, направляемых на капитальные вложения, в целях реализации указанного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1.3. Проверка проводится для принятия решения администрацией города о предоставлении средств бюджета города: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для осуществления бюджетных инвестиций в объекты капитального строительства и (или) в целях приобретения объектов недвижимого имущества в муниципальную собственность;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мероприятий по приобретению в муниципальную </w:t>
      </w:r>
      <w:r w:rsidRPr="001A435C">
        <w:rPr>
          <w:rFonts w:ascii="Times New Roman" w:hAnsi="Times New Roman" w:cs="Times New Roman"/>
          <w:sz w:val="28"/>
          <w:szCs w:val="28"/>
        </w:rPr>
        <w:lastRenderedPageBreak/>
        <w:t>собственность объектов для размещения дошкольных образовательных и (или) общеобразовательных организаций.</w:t>
      </w:r>
    </w:p>
    <w:p w:rsidR="00715B77" w:rsidRPr="00EB30C3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1.4. Проверка проектов осуществляется управлением по экономике администрации города в соответствии с </w:t>
      </w:r>
      <w:hyperlink r:id="rId9" w:history="1">
        <w:r w:rsidRPr="0087656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оценки эффективности использования средств бюджета автономного округа, направляемых на капитальные вложения, утвержденной приказом Департамента экономического развития Ханты-Мансийского автономного округа - Югры </w:t>
      </w:r>
      <w:r w:rsidRPr="00EB30C3">
        <w:rPr>
          <w:rFonts w:ascii="Times New Roman" w:hAnsi="Times New Roman" w:cs="Times New Roman"/>
          <w:color w:val="000000"/>
          <w:sz w:val="28"/>
          <w:szCs w:val="28"/>
        </w:rPr>
        <w:t>от 28.05.2011 № 84-нп (далее - Методика).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Заявителями выступают ответственные исполнители муниципальных программ, структурные подразделения администрации города, инициирующие включение проектов в муниципальную программу, в рамках которой планируется предоставление бюджетных инвестиций или приобретение объектов недвижимого имущества (далее – заявители). 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отношении</w:t>
      </w:r>
      <w:r w:rsidRPr="001A435C">
        <w:rPr>
          <w:rFonts w:ascii="Times New Roman" w:hAnsi="Times New Roman" w:cs="Times New Roman"/>
          <w:sz w:val="28"/>
          <w:szCs w:val="28"/>
        </w:rPr>
        <w:t xml:space="preserve">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предусматривающих приобретение объектов недвижимого имущества в муниципальную собственность, в случае, если рыночная стоимость объекта недвижимого имущества в соответствии с отчетом об оценке данного объекта, составленном в порядке, предусмотренном законодательством Российской Федерации об оценочной деятельности, превышает 100 миллионов рублей.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Проведение проверки инвестиционных проектов, финансируемых частично за счет субсидий из бюджета Ханты-Мансийского автономного округа – Югры, проводится Департаментом экономического развития </w:t>
      </w:r>
      <w:r w:rsidRPr="00E5323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</w:t>
      </w:r>
      <w:r w:rsidRPr="00E5323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от 02.04.2011 № 93-п «</w:t>
      </w:r>
      <w:r w:rsidRPr="00E53232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проектов, предусматривающих строительство (реконструкцию) объектов капитального строительства, на предмет эффективности использования средств бюджета Ханты-Мансийского автономного округа - Югры, направляемых на капитальные вложения</w:t>
      </w:r>
      <w:r w:rsidR="00C36F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5B77" w:rsidRPr="000A5FBF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II. Критерии оценки эффективности использования средств</w:t>
      </w:r>
    </w:p>
    <w:p w:rsidR="00715B77" w:rsidRPr="001A435C" w:rsidRDefault="00715B77" w:rsidP="005D5C4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бюджета города, направляемых на капитальные вложения</w:t>
      </w:r>
    </w:p>
    <w:p w:rsidR="00715B77" w:rsidRPr="001A435C" w:rsidRDefault="00715B77" w:rsidP="005D5C4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 Проверка проектов осуществляется на основе следующих качественных критериев оценки эффективности использования средств бюджета города, направляемых на капитальные вложения (далее - качественные критерии):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2.1.1. Наличие сформулированной цели проекта с определением количественного показателя (показателей) проекта и результатов его осуществления, в том числе создание благоприятных условий для развития инвестиционной деятельности.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2.1.2. Комплексный подход к реализации конкретной проблемы во взаимосвязи с мероприятиями, реализуемыми в соответствии с муниципальными программами.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2.1.3. Необходимость строительства (реконструкции) объекта капитального строительства либо необходимость приобретения объекта недвижимого имущества, осуществляемого в соответствии с проектом, в связи с реализацией полномочий, отнесенных к предмету ведения администрации города.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2.1.4. Отсутствие в достаточном объеме замещающих услуг (работ, продукции), предоставляемых (производимых) иными организациями.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2.1.5.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по которым проектная документация разработана,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 изысканий, а также заключения о достоверности определения сметной стоимости объектов капитального строительства.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государственная экспертиза проектной документации предполагаемого объекта капитального строительства не проводится, должен быть указан соответствующий номер подпункта и пункта </w:t>
      </w:r>
      <w:hyperlink r:id="rId10" w:history="1">
        <w:r w:rsidRPr="00876564">
          <w:rPr>
            <w:rFonts w:ascii="Times New Roman" w:hAnsi="Times New Roman" w:cs="Times New Roman"/>
            <w:sz w:val="28"/>
            <w:szCs w:val="28"/>
          </w:rPr>
          <w:t>статьи 49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2.1.6. Применение в проекте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 xml:space="preserve"> и ресурсосберегающих технологий. Критерий не применим к объектам капитального строительства, в отношении которых в соответствии с действующим законодательством Российской Федерации не требуется проведение мероприятий по обеспечению соблюдения требований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2.1.7. Наличие земельного участка, выделенного под реализацию проекта, не обремененного правами третьих лиц.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2.2. Качественные критерии выражают социальную эффективность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2.3. Проекты, соответствующие качественным критериям, подлежат дальнейшей проверке на основе количественных критериев оценки эффективности использования средств бюджета города, направляемых на капитальные вложения (далее - количественные критерии):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1A435C">
        <w:rPr>
          <w:rFonts w:ascii="Times New Roman" w:hAnsi="Times New Roman" w:cs="Times New Roman"/>
          <w:sz w:val="28"/>
          <w:szCs w:val="28"/>
        </w:rPr>
        <w:t>2.3.1.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проекта, к значениям количественных показателей (показателя) результатов реализации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2.3.2. Наличие потребителей услуг (продукции), создаваемых в результате реализации проекта, в количестве, достаточном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A435C">
        <w:rPr>
          <w:rFonts w:ascii="Times New Roman" w:hAnsi="Times New Roman" w:cs="Times New Roman"/>
          <w:sz w:val="28"/>
          <w:szCs w:val="28"/>
        </w:rPr>
        <w:t>обеспечения, проектируемого (нормативного) уровня использования проектной мощности объекта капитального строительства.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2.3.3. Отношение проектной мощности создаваемого (реконструируемого) объекта капитального строительства к мощности, необходимой для предоставления услуг (производства продукции) в объеме, предусмотренном для муниципальных нужд.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2.3.4. Обеспечение планируемого объекта капитального строительства </w:t>
      </w:r>
      <w:r w:rsidRPr="001A435C">
        <w:rPr>
          <w:rFonts w:ascii="Times New Roman" w:hAnsi="Times New Roman" w:cs="Times New Roman"/>
          <w:sz w:val="28"/>
          <w:szCs w:val="28"/>
        </w:rPr>
        <w:lastRenderedPageBreak/>
        <w:t>инженерной и транспортной инфраструктурой в объемах, достаточных для реализации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2.4. Количественные критерии выражают экономическую эффективность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2.5. Проверка по количественному критерию, предусмотренному </w:t>
      </w:r>
      <w:r w:rsidRPr="00B55C1E">
        <w:rPr>
          <w:rFonts w:ascii="Times New Roman" w:hAnsi="Times New Roman" w:cs="Times New Roman"/>
          <w:sz w:val="28"/>
          <w:szCs w:val="28"/>
        </w:rPr>
        <w:t>подпунктом 2.3.1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C1E">
        <w:rPr>
          <w:rFonts w:ascii="Times New Roman" w:hAnsi="Times New Roman" w:cs="Times New Roman"/>
          <w:sz w:val="28"/>
          <w:szCs w:val="28"/>
        </w:rPr>
        <w:t>настоящего</w:t>
      </w:r>
      <w:r w:rsidRPr="001A435C">
        <w:rPr>
          <w:rFonts w:ascii="Times New Roman" w:hAnsi="Times New Roman" w:cs="Times New Roman"/>
          <w:sz w:val="28"/>
          <w:szCs w:val="28"/>
        </w:rPr>
        <w:t xml:space="preserve"> Порядка, осуществляется путем сравнения стоимости 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и территориальные реестры сметных нормативов, а в случае ее отсутствия - путем сравнения с аналогичными проектами.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случаях, если проверка по качественным или количественным критериям осуществляется путем сравнения проектов с проектами-аналогами, заявитель представляет документально подтвержденные сведения о проектах-аналогах, реализуемых на территории Ханты-Мансийского автономного округа - Югры или (в случае отсутствия проектов-аналогов, реализуемых на территории Ханты-Мансийского автономного округа - Югры) в Российской Федерации. При выборе объекта-аналога заявитель должен обеспечить максимальное совпадение характеристик объекта капитального строительства, создаваемого в соответствии с проектом, и характеристик объекта капитального строительства, созданного в соответствии с проектом-аналогом, по функциональному и (или) по конструктивным и объемно-планировочным решениям.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2.6. Проекты, прошедшие проверку на основе качественных и количественных критериев, подлежат дальнейшей проверке на основе интегральной оценки эффективности. Общие требования к расчету интегральной оценки эффективности, а также расчету оценки эффективности на основе качественных и количественных критериев определяются </w:t>
      </w:r>
      <w:r>
        <w:rPr>
          <w:rFonts w:ascii="Times New Roman" w:hAnsi="Times New Roman" w:cs="Times New Roman"/>
          <w:sz w:val="28"/>
          <w:szCs w:val="28"/>
        </w:rPr>
        <w:t>Методикой.</w:t>
      </w:r>
    </w:p>
    <w:p w:rsidR="00715B77" w:rsidRDefault="00715B77" w:rsidP="005D5C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III. Проведение проверки проектов</w:t>
      </w:r>
    </w:p>
    <w:p w:rsidR="00715B77" w:rsidRDefault="00715B77" w:rsidP="005D5C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 и выдача заключения осуществляется на основании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заявителя</w:t>
      </w:r>
      <w:r w:rsidRPr="001A435C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 заявлению </w:t>
      </w:r>
      <w:r w:rsidRPr="001A435C">
        <w:rPr>
          <w:rFonts w:ascii="Times New Roman" w:hAnsi="Times New Roman" w:cs="Times New Roman"/>
          <w:sz w:val="28"/>
          <w:szCs w:val="28"/>
        </w:rPr>
        <w:t>о проведении проверки и выдаче заключения прилагаются следующие документы: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133" w:history="1">
        <w:r w:rsidRPr="002F33AF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инвестиционного проект</w:t>
      </w:r>
      <w:r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1A435C">
        <w:rPr>
          <w:rFonts w:ascii="Times New Roman" w:hAnsi="Times New Roman" w:cs="Times New Roman"/>
          <w:sz w:val="28"/>
          <w:szCs w:val="28"/>
        </w:rPr>
        <w:t xml:space="preserve"> 1 к Порядку.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.2. Обоснование экономической целесообразности строительства или реконструкции объекта 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 xml:space="preserve">по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 2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>.3. Копия задания на проектирование, разработанного в соответствии с требованиями действующих нормативных правовых актов, или копия технического задания, согласованного заявителем, содержащие технико-экономические показатели проекта, планируемого к реализации.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>.4. Копии правоустанавливающих документов на земельный участок.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случае их отсутствия: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при предоставлении земельного участка для строительства с предварительным согласованием места размещения объекта - копия решения о предварительном согласовании места размещения объекта капитального строительства;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при предоставлении земельного участка для строительства без предварительного согласования места размещения объекта - копия решения об утверждении схемы расположения земельного участка на кадастровом плане (кадастровой карте соответствующей территории) или копия документов территориального планирования (документации по планировке территории) в части, содержащей сведения о планируемом размещении объекта капитального строительства.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1A4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435C">
        <w:rPr>
          <w:rFonts w:ascii="Times New Roman" w:hAnsi="Times New Roman" w:cs="Times New Roman"/>
          <w:sz w:val="28"/>
          <w:szCs w:val="28"/>
        </w:rPr>
        <w:t>.5. Копия положительного заключения государственной экспертизы проектной документации и результатов инженерных изысканий, за исключением случаев, когда в соответствии с законодательством Российской Федерации проведение такой экспертизы не требуется.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1A435C">
        <w:rPr>
          <w:rFonts w:ascii="Times New Roman" w:hAnsi="Times New Roman" w:cs="Times New Roman"/>
          <w:sz w:val="28"/>
          <w:szCs w:val="28"/>
        </w:rPr>
        <w:t>.6. Копия положительного заключения о достоверности определения сметной стоимости проекта.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.7. Исходные данные для расчета интегральной оценки эффективности и расчет интегральной оценки эффективности, проведенный заявителем в соответствии с </w:t>
      </w:r>
      <w:hyperlink r:id="rId11" w:history="1">
        <w:r w:rsidRPr="0019003B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.8. Расчет выкупной стоимости инвестиционного проекта, проведенный в соответствии с методикой, определенной государственной </w:t>
      </w:r>
      <w:hyperlink r:id="rId12" w:history="1">
        <w:r w:rsidRPr="0019003B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8542C0">
        <w:rPr>
          <w:rFonts w:ascii="Times New Roman" w:hAnsi="Times New Roman" w:cs="Times New Roman"/>
          <w:sz w:val="28"/>
          <w:szCs w:val="28"/>
        </w:rPr>
        <w:t xml:space="preserve"> автономного округа «</w:t>
      </w:r>
      <w:r w:rsidRPr="001A435C">
        <w:rPr>
          <w:rFonts w:ascii="Times New Roman" w:hAnsi="Times New Roman" w:cs="Times New Roman"/>
          <w:sz w:val="28"/>
          <w:szCs w:val="28"/>
        </w:rPr>
        <w:t xml:space="preserve">Развитие образования в Ханты-Мансийском </w:t>
      </w:r>
      <w:r>
        <w:rPr>
          <w:rFonts w:ascii="Times New Roman" w:hAnsi="Times New Roman" w:cs="Times New Roman"/>
          <w:sz w:val="28"/>
          <w:szCs w:val="28"/>
        </w:rPr>
        <w:t xml:space="preserve">автономном округе - Югре 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>на 2018 - 202</w:t>
      </w:r>
      <w:r w:rsidR="008542C0">
        <w:rPr>
          <w:rFonts w:ascii="Times New Roman" w:hAnsi="Times New Roman" w:cs="Times New Roman"/>
          <w:color w:val="000000"/>
          <w:sz w:val="28"/>
          <w:szCs w:val="28"/>
        </w:rPr>
        <w:t>5 годы и на период до 2030 года»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округа от 9 октября 2013 года №</w:t>
      </w:r>
      <w:r w:rsidRPr="001A435C">
        <w:rPr>
          <w:rFonts w:ascii="Times New Roman" w:hAnsi="Times New Roman" w:cs="Times New Roman"/>
          <w:sz w:val="28"/>
          <w:szCs w:val="28"/>
        </w:rPr>
        <w:t xml:space="preserve"> 413-п.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1A435C">
        <w:rPr>
          <w:rFonts w:ascii="Times New Roman" w:hAnsi="Times New Roman" w:cs="Times New Roman"/>
          <w:sz w:val="28"/>
          <w:szCs w:val="28"/>
        </w:rPr>
        <w:t xml:space="preserve">. Документы, указанные </w:t>
      </w:r>
      <w:r w:rsidRPr="008062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подпунктах 3.2.5, </w:t>
      </w:r>
      <w:hyperlink w:anchor="P96" w:history="1">
        <w:r w:rsidRPr="008062D9">
          <w:rPr>
            <w:rFonts w:ascii="Times New Roman" w:hAnsi="Times New Roman" w:cs="Times New Roman"/>
            <w:sz w:val="28"/>
            <w:szCs w:val="28"/>
          </w:rPr>
          <w:t>3.2.6</w:t>
        </w:r>
      </w:hyperlink>
      <w:r w:rsidRPr="00806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пункта 3.2,</w:t>
      </w:r>
      <w:r w:rsidRPr="008062D9"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не представляются в отношении проектов, по которым подготавливается решение о предоставлении средств бюджета города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715B77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Документы, указанные в подпункте 3.2.3, не представляются в отношении проектов, по которым подготовлена проектная документация и представлены документы, указанные в пунктах 3.2.5 – 3.2.6.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Документы, указанные в подпункте 3.2.4 настоящего пункта, не представляются в отношении проектов, предусматривающих строительство региональных (межмуниципальных) автомобильных дорог общего пользования,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1A435C">
        <w:rPr>
          <w:rFonts w:ascii="Times New Roman" w:hAnsi="Times New Roman" w:cs="Times New Roman"/>
          <w:sz w:val="28"/>
          <w:szCs w:val="28"/>
        </w:rPr>
        <w:t>. Основаниями для отказа в принятии документов для проведения проверки являются: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представление неполного комплекта документов, предусмотренных Порядком;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lastRenderedPageBreak/>
        <w:t>- несоответствие паспорта проекта</w:t>
      </w:r>
      <w:r>
        <w:rPr>
          <w:rFonts w:ascii="Times New Roman" w:hAnsi="Times New Roman" w:cs="Times New Roman"/>
          <w:sz w:val="28"/>
          <w:szCs w:val="28"/>
        </w:rPr>
        <w:t xml:space="preserve"> и обоснования экономической целесообразности строительства объекта</w:t>
      </w:r>
      <w:r w:rsidRPr="001A435C">
        <w:rPr>
          <w:rFonts w:ascii="Times New Roman" w:hAnsi="Times New Roman" w:cs="Times New Roman"/>
          <w:sz w:val="28"/>
          <w:szCs w:val="28"/>
        </w:rPr>
        <w:t xml:space="preserve"> требованиям к его содержанию и заполнению;</w:t>
      </w:r>
    </w:p>
    <w:p w:rsidR="00715B77" w:rsidRPr="001A435C" w:rsidRDefault="00715B77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- несоответствие числового значения интегральной оценки эффективности, рассчитанного заявителем, требованиям </w:t>
      </w:r>
      <w:hyperlink r:id="rId13" w:history="1">
        <w:r w:rsidRPr="00CE0C78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 w:rsidRPr="00CE0C78">
        <w:rPr>
          <w:rFonts w:ascii="Times New Roman" w:hAnsi="Times New Roman" w:cs="Times New Roman"/>
          <w:sz w:val="28"/>
          <w:szCs w:val="28"/>
        </w:rPr>
        <w:t>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случае если недостатки в представленных документах можно устранить без отказа в их принятии, заявителю устанавливается срок, не превышающий 10 рабочих дней, для устранения таких недостатков.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 начинается после представления заявителем документов, предусмотренных Порядком, и завершается направлением (вручением) заявителю заключения.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1A435C">
        <w:rPr>
          <w:rFonts w:ascii="Times New Roman" w:hAnsi="Times New Roman" w:cs="Times New Roman"/>
          <w:sz w:val="28"/>
          <w:szCs w:val="28"/>
        </w:rPr>
        <w:t>. Срок проведения проверки не должен превышать 15 рабочих дней со дня представления полного комплекта документов, предусмотренных Порядком.</w:t>
      </w:r>
    </w:p>
    <w:p w:rsidR="00D56E1C" w:rsidRDefault="00715B77" w:rsidP="00D56E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1A435C">
        <w:rPr>
          <w:rFonts w:ascii="Times New Roman" w:hAnsi="Times New Roman" w:cs="Times New Roman"/>
          <w:sz w:val="28"/>
          <w:szCs w:val="28"/>
        </w:rPr>
        <w:t>. Результатом проверки является заключение, содержащее выводы о соответствии (положительное заключение) или несоответствии (отрицательное заключение) проекта установленным критериям оценки эффективности использования средств бюджета города, направляемых на капитальные вложения.</w:t>
      </w:r>
    </w:p>
    <w:p w:rsidR="00715B77" w:rsidRPr="001A435C" w:rsidRDefault="00715B77" w:rsidP="00D56E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230" w:history="1">
        <w:r w:rsidRPr="00CE0C78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 3</w:t>
      </w:r>
      <w:r w:rsidRPr="001A435C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1A435C">
        <w:rPr>
          <w:rFonts w:ascii="Times New Roman" w:hAnsi="Times New Roman" w:cs="Times New Roman"/>
          <w:sz w:val="28"/>
          <w:szCs w:val="28"/>
        </w:rPr>
        <w:t>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715B77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1A435C">
        <w:rPr>
          <w:rFonts w:ascii="Times New Roman" w:hAnsi="Times New Roman" w:cs="Times New Roman"/>
          <w:sz w:val="28"/>
          <w:szCs w:val="28"/>
        </w:rPr>
        <w:t xml:space="preserve">. Положительное заключение является обязательным для принятия решения о предоставлении средств бюджета города на реализацию проекта и включения объекта в проект муниципальной программы. Инвестиционный проект, получивший положительное заключение, повторной экспертизе не подлежит. </w:t>
      </w:r>
    </w:p>
    <w:p w:rsidR="00715B77" w:rsidRPr="001A435C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Стоимость инвестиционного проекта, указанная в положительном заключении, применяется в целях бюджетного планирования.</w:t>
      </w:r>
    </w:p>
    <w:p w:rsidR="00715B77" w:rsidRDefault="00715B77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3.13</w:t>
      </w:r>
      <w:r w:rsidRPr="001A435C">
        <w:rPr>
          <w:rFonts w:ascii="Times New Roman" w:hAnsi="Times New Roman" w:cs="Times New Roman"/>
          <w:sz w:val="28"/>
          <w:szCs w:val="28"/>
        </w:rPr>
        <w:t>. Заключение подписывается заместителем главы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курирующим экономические вопр</w:t>
      </w:r>
      <w:r>
        <w:rPr>
          <w:rFonts w:ascii="Times New Roman" w:hAnsi="Times New Roman" w:cs="Times New Roman"/>
          <w:sz w:val="28"/>
          <w:szCs w:val="28"/>
        </w:rPr>
        <w:t>осы, либо лицом, его замещающим.</w:t>
      </w: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1A435C">
        <w:rPr>
          <w:rFonts w:ascii="Times New Roman" w:hAnsi="Times New Roman" w:cs="Times New Roman"/>
          <w:sz w:val="28"/>
          <w:szCs w:val="28"/>
        </w:rPr>
        <w:t>1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,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СОГЛАСОВАНО</w:t>
      </w:r>
    </w:p>
    <w:p w:rsidR="00715B77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(руководитель заявителя)</w:t>
      </w: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715B77" w:rsidRPr="001A435C" w:rsidRDefault="00715B77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имя, отчество)</w:t>
      </w:r>
    </w:p>
    <w:p w:rsidR="00715B77" w:rsidRPr="001A435C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DE2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3"/>
      <w:bookmarkEnd w:id="6"/>
      <w:r w:rsidRPr="001A435C">
        <w:rPr>
          <w:rFonts w:ascii="Times New Roman" w:hAnsi="Times New Roman" w:cs="Times New Roman"/>
          <w:sz w:val="28"/>
          <w:szCs w:val="28"/>
        </w:rPr>
        <w:t>Паспорт инвестиционного проекта</w:t>
      </w: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 Наименование проекта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 Местонахождение (город)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Адрес (фактический)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4. Цель проекта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435C">
        <w:rPr>
          <w:rFonts w:ascii="Times New Roman" w:hAnsi="Times New Roman" w:cs="Times New Roman"/>
          <w:sz w:val="28"/>
          <w:szCs w:val="28"/>
        </w:rPr>
        <w:t>Срок реализации проекта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5D5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A435C">
        <w:rPr>
          <w:rFonts w:ascii="Times New Roman" w:hAnsi="Times New Roman" w:cs="Times New Roman"/>
          <w:sz w:val="28"/>
          <w:szCs w:val="28"/>
        </w:rPr>
        <w:t>Форма реализации проекта (новое строительство, реконструкция,</w:t>
      </w:r>
    </w:p>
    <w:p w:rsidR="00027E9D" w:rsidRDefault="00715B77" w:rsidP="00027E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техническое перевооружение объекта капитального строительства,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объекта недвижимого имущества)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027E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7. Существующая мощность (вместимость)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27E9D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027E9D" w:rsidP="005D5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5B77">
        <w:rPr>
          <w:rFonts w:ascii="Times New Roman" w:hAnsi="Times New Roman" w:cs="Times New Roman"/>
          <w:sz w:val="28"/>
          <w:szCs w:val="28"/>
        </w:rPr>
        <w:t xml:space="preserve">. </w:t>
      </w:r>
      <w:r w:rsidR="00715B77" w:rsidRPr="001A435C">
        <w:rPr>
          <w:rFonts w:ascii="Times New Roman" w:hAnsi="Times New Roman" w:cs="Times New Roman"/>
          <w:sz w:val="28"/>
          <w:szCs w:val="28"/>
        </w:rPr>
        <w:t>Дефицит мощности, обоснование планируемой мощности (подробное</w:t>
      </w:r>
    </w:p>
    <w:p w:rsidR="00715B77" w:rsidRDefault="00BF05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описание) _</w:t>
      </w:r>
      <w:r w:rsidR="00715B77" w:rsidRPr="001A435C">
        <w:rPr>
          <w:rFonts w:ascii="Times New Roman" w:hAnsi="Times New Roman" w:cs="Times New Roman"/>
          <w:sz w:val="28"/>
          <w:szCs w:val="28"/>
        </w:rPr>
        <w:t>___________________________</w:t>
      </w:r>
      <w:r w:rsidR="00027E9D">
        <w:rPr>
          <w:rFonts w:ascii="Times New Roman" w:hAnsi="Times New Roman" w:cs="Times New Roman"/>
          <w:sz w:val="28"/>
          <w:szCs w:val="28"/>
        </w:rPr>
        <w:t>______________________________</w:t>
      </w:r>
      <w:r w:rsidR="00027E9D">
        <w:rPr>
          <w:rFonts w:ascii="Times New Roman" w:hAnsi="Times New Roman" w:cs="Times New Roman"/>
          <w:sz w:val="28"/>
          <w:szCs w:val="28"/>
        </w:rPr>
        <w:softHyphen/>
      </w:r>
      <w:r w:rsidR="00027E9D">
        <w:rPr>
          <w:rFonts w:ascii="Times New Roman" w:hAnsi="Times New Roman" w:cs="Times New Roman"/>
          <w:sz w:val="28"/>
          <w:szCs w:val="28"/>
        </w:rPr>
        <w:softHyphen/>
      </w:r>
      <w:r w:rsidR="00027E9D">
        <w:rPr>
          <w:rFonts w:ascii="Times New Roman" w:hAnsi="Times New Roman" w:cs="Times New Roman"/>
          <w:sz w:val="28"/>
          <w:szCs w:val="28"/>
        </w:rPr>
        <w:softHyphen/>
      </w:r>
      <w:r w:rsidR="00027E9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</w:p>
    <w:p w:rsidR="00715B77" w:rsidRPr="001A435C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5810" w:rsidRDefault="00305810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5B77">
        <w:rPr>
          <w:rFonts w:ascii="Times New Roman" w:hAnsi="Times New Roman" w:cs="Times New Roman"/>
          <w:sz w:val="28"/>
          <w:szCs w:val="28"/>
        </w:rPr>
        <w:t xml:space="preserve">. </w:t>
      </w:r>
      <w:r w:rsidR="00715B77" w:rsidRPr="001A435C">
        <w:rPr>
          <w:rFonts w:ascii="Times New Roman" w:hAnsi="Times New Roman" w:cs="Times New Roman"/>
          <w:sz w:val="28"/>
          <w:szCs w:val="28"/>
        </w:rPr>
        <w:t>Наличие проектной документации по проекту (ссылка на подтверждающий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документ) _________________________________</w:t>
      </w:r>
      <w:r w:rsidR="00715B7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05810" w:rsidRDefault="00305810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5B77">
        <w:rPr>
          <w:rFonts w:ascii="Times New Roman" w:hAnsi="Times New Roman" w:cs="Times New Roman"/>
          <w:sz w:val="28"/>
          <w:szCs w:val="28"/>
        </w:rPr>
        <w:t xml:space="preserve">. </w:t>
      </w:r>
      <w:r w:rsidR="00715B77" w:rsidRPr="001A435C">
        <w:rPr>
          <w:rFonts w:ascii="Times New Roman" w:hAnsi="Times New Roman" w:cs="Times New Roman"/>
          <w:sz w:val="28"/>
          <w:szCs w:val="28"/>
        </w:rPr>
        <w:t>Наличие   положительного заключения государственной экспертизы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проектной документации и результатов инженерных изысканий (ссылка на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документ, копия заключения прилагается) ___________________________________</w:t>
      </w:r>
      <w:r w:rsidR="00715B77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15B77" w:rsidRPr="001A435C" w:rsidRDefault="00305810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15B77" w:rsidRPr="001A435C">
        <w:rPr>
          <w:rFonts w:ascii="Times New Roman" w:hAnsi="Times New Roman" w:cs="Times New Roman"/>
          <w:sz w:val="28"/>
          <w:szCs w:val="28"/>
        </w:rPr>
        <w:t>.  Сметная стоимость объекта капитального строительства по заключению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государственной экспертизы в ценах года его получения либо предполагаемая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(предельная) стоимость   объекта капитального строительства (стоимость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приобретения объекта недвижимого имущества) в ценах года представления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паспорта инвестиционного проекта (нужное подчеркнуть), с указанием года ее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определения, __________ тыс. руб. (включая НДС) и рассчитанная в ценах 2001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года ____________ тыс.  руб., в том числе затраты на подготовку проектной</w:t>
      </w:r>
      <w:r w:rsidR="00715B77">
        <w:rPr>
          <w:rFonts w:ascii="Times New Roman" w:hAnsi="Times New Roman" w:cs="Times New Roman"/>
          <w:sz w:val="28"/>
          <w:szCs w:val="28"/>
        </w:rPr>
        <w:t xml:space="preserve"> документации в ценах </w:t>
      </w:r>
      <w:r w:rsidR="00715B77" w:rsidRPr="001A435C">
        <w:rPr>
          <w:rFonts w:ascii="Times New Roman" w:hAnsi="Times New Roman" w:cs="Times New Roman"/>
          <w:sz w:val="28"/>
          <w:szCs w:val="28"/>
        </w:rPr>
        <w:t>соответствующих лет с учетом периода реализации</w:t>
      </w:r>
      <w:r w:rsidR="00715B77">
        <w:rPr>
          <w:rFonts w:ascii="Times New Roman" w:hAnsi="Times New Roman" w:cs="Times New Roman"/>
          <w:sz w:val="28"/>
          <w:szCs w:val="28"/>
        </w:rPr>
        <w:t xml:space="preserve"> проекта ________ тыс. </w:t>
      </w:r>
      <w:r w:rsidR="00715B77" w:rsidRPr="001A435C">
        <w:rPr>
          <w:rFonts w:ascii="Times New Roman" w:hAnsi="Times New Roman" w:cs="Times New Roman"/>
          <w:sz w:val="28"/>
          <w:szCs w:val="28"/>
        </w:rPr>
        <w:t>руб.</w:t>
      </w:r>
    </w:p>
    <w:p w:rsidR="00715B77" w:rsidRPr="001A435C" w:rsidRDefault="00990E30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15B77" w:rsidRPr="001A435C">
        <w:rPr>
          <w:rFonts w:ascii="Times New Roman" w:hAnsi="Times New Roman" w:cs="Times New Roman"/>
          <w:sz w:val="28"/>
          <w:szCs w:val="28"/>
        </w:rPr>
        <w:t>. Технологическая структура капитальных вложений</w:t>
      </w: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345"/>
        <w:gridCol w:w="1474"/>
        <w:gridCol w:w="2381"/>
        <w:gridCol w:w="2506"/>
      </w:tblGrid>
      <w:tr w:rsidR="00715B77" w:rsidRPr="005D5C47" w:rsidTr="004E5AE9">
        <w:tc>
          <w:tcPr>
            <w:tcW w:w="3345" w:type="dxa"/>
            <w:vMerge w:val="restart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6361" w:type="dxa"/>
            <w:gridSpan w:val="3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Сметная стоимость (тыс. руб.)</w:t>
            </w:r>
          </w:p>
        </w:tc>
      </w:tr>
      <w:tr w:rsidR="00715B77" w:rsidRPr="005D5C47" w:rsidTr="004E5AE9">
        <w:tc>
          <w:tcPr>
            <w:tcW w:w="3345" w:type="dxa"/>
            <w:vMerge/>
          </w:tcPr>
          <w:p w:rsidR="00715B77" w:rsidRPr="005D5C47" w:rsidRDefault="00715B77" w:rsidP="005D5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2001 года</w:t>
            </w: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года представления паспорта или получения заключения государственной экспертизы (с НДС)</w:t>
            </w: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соответствующих лет с учетом периода реализации проекта (с НДС)</w:t>
            </w:r>
          </w:p>
        </w:tc>
      </w:tr>
      <w:tr w:rsidR="00715B77" w:rsidRPr="005D5C47" w:rsidTr="004E5AE9">
        <w:trPr>
          <w:trHeight w:val="720"/>
        </w:trPr>
        <w:tc>
          <w:tcPr>
            <w:tcW w:w="3345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проекта,</w:t>
            </w: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77" w:rsidRPr="005D5C47" w:rsidTr="004E5AE9">
        <w:trPr>
          <w:trHeight w:val="720"/>
        </w:trPr>
        <w:tc>
          <w:tcPr>
            <w:tcW w:w="3345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77" w:rsidRPr="005D5C47" w:rsidTr="004E5AE9">
        <w:tc>
          <w:tcPr>
            <w:tcW w:w="3345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работы, из них дорогостоящие материалы</w:t>
            </w: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77" w:rsidRPr="005D5C47" w:rsidTr="004E5AE9">
        <w:tc>
          <w:tcPr>
            <w:tcW w:w="3345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приобретение машин и оборудования, из них дорогостоящие и (или) импортные машины и оборудование</w:t>
            </w: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B77" w:rsidRPr="005D5C47" w:rsidTr="004E5AE9">
        <w:tc>
          <w:tcPr>
            <w:tcW w:w="3345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прочие затраты, из них затраты на подготовку проектной документации</w:t>
            </w:r>
          </w:p>
        </w:tc>
        <w:tc>
          <w:tcPr>
            <w:tcW w:w="1474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15B77" w:rsidRPr="005D5C47" w:rsidRDefault="00715B77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B77" w:rsidRDefault="00715B77" w:rsidP="00936E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936E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990E30" w:rsidP="00990E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15B77" w:rsidRPr="001A435C">
        <w:rPr>
          <w:rFonts w:ascii="Times New Roman" w:hAnsi="Times New Roman" w:cs="Times New Roman"/>
          <w:sz w:val="28"/>
          <w:szCs w:val="28"/>
        </w:rPr>
        <w:t>. Объемы финансирования и срок реализации проекта</w:t>
      </w:r>
    </w:p>
    <w:p w:rsidR="00715B77" w:rsidRPr="001A435C" w:rsidRDefault="00715B77" w:rsidP="00B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191"/>
        <w:gridCol w:w="1871"/>
        <w:gridCol w:w="1559"/>
        <w:gridCol w:w="1191"/>
        <w:gridCol w:w="1276"/>
        <w:gridCol w:w="1276"/>
        <w:gridCol w:w="1342"/>
      </w:tblGrid>
      <w:tr w:rsidR="00715B77" w:rsidRPr="003009C7" w:rsidTr="008D4B4B">
        <w:tc>
          <w:tcPr>
            <w:tcW w:w="1191" w:type="dxa"/>
            <w:vMerge w:val="restart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Годы реализации проекта</w:t>
            </w:r>
          </w:p>
        </w:tc>
        <w:tc>
          <w:tcPr>
            <w:tcW w:w="3430" w:type="dxa"/>
            <w:gridSpan w:val="2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 (тыс. руб.)</w:t>
            </w:r>
          </w:p>
        </w:tc>
        <w:tc>
          <w:tcPr>
            <w:tcW w:w="5085" w:type="dxa"/>
            <w:gridSpan w:val="4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инвестиционного проекта (в ценах соответствующих лет с учетом периода реализации проекта)</w:t>
            </w:r>
          </w:p>
        </w:tc>
      </w:tr>
      <w:tr w:rsidR="00715B77" w:rsidRPr="003009C7" w:rsidTr="008D4B4B">
        <w:tc>
          <w:tcPr>
            <w:tcW w:w="1191" w:type="dxa"/>
            <w:vMerge/>
          </w:tcPr>
          <w:p w:rsidR="00715B77" w:rsidRPr="00404154" w:rsidRDefault="00715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 ценах года представления паспорта или получения заключения государственной экспертизы (с НДС)</w:t>
            </w:r>
          </w:p>
        </w:tc>
        <w:tc>
          <w:tcPr>
            <w:tcW w:w="1559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 ценах соответствующих лет с учетом периода реализации проекта (с НДС)</w:t>
            </w:r>
          </w:p>
        </w:tc>
        <w:tc>
          <w:tcPr>
            <w:tcW w:w="1191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1276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1342" w:type="dxa"/>
            <w:vAlign w:val="center"/>
          </w:tcPr>
          <w:p w:rsidR="00715B77" w:rsidRPr="00404154" w:rsidRDefault="00715B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715B77" w:rsidRPr="003009C7" w:rsidTr="008D4B4B">
        <w:tc>
          <w:tcPr>
            <w:tcW w:w="1191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715B77" w:rsidRPr="001A435C" w:rsidRDefault="00715B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Default="00990E30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15B77">
        <w:rPr>
          <w:rFonts w:ascii="Times New Roman" w:hAnsi="Times New Roman" w:cs="Times New Roman"/>
          <w:sz w:val="28"/>
          <w:szCs w:val="28"/>
        </w:rPr>
        <w:t xml:space="preserve">. </w:t>
      </w:r>
      <w:r w:rsidR="00715B77" w:rsidRPr="001A435C">
        <w:rPr>
          <w:rFonts w:ascii="Times New Roman" w:hAnsi="Times New Roman" w:cs="Times New Roman"/>
          <w:sz w:val="28"/>
          <w:szCs w:val="28"/>
        </w:rPr>
        <w:t>Количественные показатели (показатель) проекта и результатов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реализации проекта ________________________</w:t>
      </w:r>
      <w:r w:rsidR="00715B77">
        <w:rPr>
          <w:rFonts w:ascii="Times New Roman" w:hAnsi="Times New Roman" w:cs="Times New Roman"/>
          <w:sz w:val="28"/>
          <w:szCs w:val="28"/>
        </w:rPr>
        <w:t>________________</w:t>
      </w:r>
      <w:r w:rsidR="008D4B4B">
        <w:rPr>
          <w:rFonts w:ascii="Times New Roman" w:hAnsi="Times New Roman" w:cs="Times New Roman"/>
          <w:sz w:val="28"/>
          <w:szCs w:val="28"/>
        </w:rPr>
        <w:t>_____________________</w:t>
      </w:r>
    </w:p>
    <w:p w:rsidR="00715B77" w:rsidRPr="001A435C" w:rsidRDefault="00990E30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15B77">
        <w:rPr>
          <w:rFonts w:ascii="Times New Roman" w:hAnsi="Times New Roman" w:cs="Times New Roman"/>
          <w:sz w:val="28"/>
          <w:szCs w:val="28"/>
        </w:rPr>
        <w:t xml:space="preserve">. </w:t>
      </w:r>
      <w:r w:rsidR="00715B77" w:rsidRPr="001A435C">
        <w:rPr>
          <w:rFonts w:ascii="Times New Roman" w:hAnsi="Times New Roman" w:cs="Times New Roman"/>
          <w:sz w:val="28"/>
          <w:szCs w:val="28"/>
        </w:rPr>
        <w:t>Отношение стоимости проекта к значениям количественных показателей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результатов реализации проекта (тыс. руб./на единицу результата) в ценах</w:t>
      </w:r>
      <w:r w:rsidR="00715B77">
        <w:rPr>
          <w:rFonts w:ascii="Times New Roman" w:hAnsi="Times New Roman" w:cs="Times New Roman"/>
          <w:sz w:val="28"/>
          <w:szCs w:val="28"/>
        </w:rPr>
        <w:t xml:space="preserve"> </w:t>
      </w:r>
      <w:r w:rsidR="00715B77" w:rsidRPr="001A435C">
        <w:rPr>
          <w:rFonts w:ascii="Times New Roman" w:hAnsi="Times New Roman" w:cs="Times New Roman"/>
          <w:sz w:val="28"/>
          <w:szCs w:val="28"/>
        </w:rPr>
        <w:t>соответствующих лет с учетом периода реализации проекта ___________________</w:t>
      </w:r>
      <w:r w:rsidR="00715B7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4E5AE9">
        <w:rPr>
          <w:rFonts w:ascii="Times New Roman" w:hAnsi="Times New Roman" w:cs="Times New Roman"/>
          <w:sz w:val="28"/>
          <w:szCs w:val="28"/>
        </w:rPr>
        <w:t>__</w:t>
      </w: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4E5AE9">
        <w:rPr>
          <w:rFonts w:ascii="Times New Roman" w:hAnsi="Times New Roman" w:cs="Times New Roman"/>
          <w:sz w:val="28"/>
          <w:szCs w:val="28"/>
        </w:rPr>
        <w:t>__</w:t>
      </w:r>
    </w:p>
    <w:p w:rsidR="00715B77" w:rsidRDefault="00990E30" w:rsidP="00D70C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15B77" w:rsidRPr="001A435C">
        <w:rPr>
          <w:rFonts w:ascii="Times New Roman" w:hAnsi="Times New Roman" w:cs="Times New Roman"/>
          <w:sz w:val="28"/>
          <w:szCs w:val="28"/>
        </w:rPr>
        <w:t>. Форма собственности объекта _______________________________________</w:t>
      </w:r>
      <w:r w:rsidR="00715B77">
        <w:rPr>
          <w:rFonts w:ascii="Times New Roman" w:hAnsi="Times New Roman" w:cs="Times New Roman"/>
          <w:sz w:val="28"/>
          <w:szCs w:val="28"/>
        </w:rPr>
        <w:t>___________________________</w:t>
      </w:r>
      <w:r w:rsidR="004E5AE9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D70C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387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Исполнитель________________ </w:t>
      </w:r>
      <w:r w:rsidRPr="00D70CB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E5AE9" w:rsidRPr="00D70CB4">
        <w:rPr>
          <w:rFonts w:ascii="Times New Roman" w:hAnsi="Times New Roman" w:cs="Times New Roman"/>
          <w:sz w:val="28"/>
          <w:szCs w:val="28"/>
        </w:rPr>
        <w:t xml:space="preserve">подпись)  </w:t>
      </w:r>
      <w:r w:rsidRPr="00D70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D70CB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________________(Ф.И.О.)</w:t>
      </w:r>
      <w:r w:rsidRPr="00D70CB4">
        <w:rPr>
          <w:rFonts w:ascii="Times New Roman" w:hAnsi="Times New Roman" w:cs="Times New Roman"/>
          <w:sz w:val="28"/>
          <w:szCs w:val="28"/>
        </w:rPr>
        <w:t xml:space="preserve">  </w:t>
      </w:r>
      <w:r w:rsidRPr="001A43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15B77" w:rsidRPr="001A435C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CA47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8756F" w:rsidRDefault="00D8756F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56F" w:rsidRDefault="00D8756F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56F" w:rsidRDefault="00D8756F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56F" w:rsidRDefault="00D8756F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756F" w:rsidRDefault="00D8756F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3C4D" w:rsidRDefault="00493C4D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3C4D" w:rsidRDefault="00493C4D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93C4D" w:rsidRDefault="00493C4D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5B77" w:rsidRPr="000A6AF0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proofErr w:type="spellStart"/>
      <w:r w:rsidRPr="000A6AF0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0A6AF0">
        <w:rPr>
          <w:rFonts w:ascii="Times New Roman" w:hAnsi="Times New Roman" w:cs="Times New Roman"/>
          <w:sz w:val="28"/>
          <w:szCs w:val="28"/>
        </w:rPr>
        <w:t>,</w:t>
      </w:r>
    </w:p>
    <w:p w:rsidR="00715B77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715B77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0A6A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15B77" w:rsidRPr="000A6AF0" w:rsidRDefault="00715B77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Обоснование экономической целесообразности</w:t>
      </w:r>
    </w:p>
    <w:p w:rsidR="00715B77" w:rsidRPr="000A6AF0" w:rsidRDefault="00715B77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строительства (реконструкции) объекта</w:t>
      </w:r>
    </w:p>
    <w:p w:rsidR="00715B77" w:rsidRDefault="00715B77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15B77" w:rsidRPr="000A6AF0" w:rsidRDefault="00715B77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1. Наименование и тип проекта: 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CD2B8C">
        <w:rPr>
          <w:rFonts w:ascii="Times New Roman" w:hAnsi="Times New Roman"/>
          <w:sz w:val="28"/>
          <w:szCs w:val="28"/>
        </w:rPr>
        <w:t>__</w:t>
      </w:r>
    </w:p>
    <w:p w:rsidR="00715B77" w:rsidRPr="000A6AF0" w:rsidRDefault="00715B77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A6AF0">
        <w:rPr>
          <w:rFonts w:ascii="Times New Roman" w:hAnsi="Times New Roman"/>
          <w:sz w:val="28"/>
          <w:szCs w:val="28"/>
        </w:rPr>
        <w:t>Цель и задачи проекта: 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CD2B8C">
        <w:rPr>
          <w:rFonts w:ascii="Times New Roman" w:hAnsi="Times New Roman"/>
          <w:sz w:val="28"/>
          <w:szCs w:val="28"/>
        </w:rPr>
        <w:t>__</w:t>
      </w:r>
    </w:p>
    <w:p w:rsidR="00715B77" w:rsidRPr="000A6AF0" w:rsidRDefault="00715B77" w:rsidP="00502F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A6AF0">
        <w:rPr>
          <w:rFonts w:ascii="Times New Roman" w:hAnsi="Times New Roman"/>
          <w:sz w:val="28"/>
          <w:szCs w:val="28"/>
        </w:rPr>
        <w:t>Краткое описание проекта, включая предварительные расчеты объемов</w:t>
      </w:r>
    </w:p>
    <w:p w:rsidR="00715B77" w:rsidRDefault="00715B77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капитальных вложений: _________________________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  <w:r w:rsidR="00CD2B8C">
        <w:rPr>
          <w:rFonts w:ascii="Times New Roman" w:hAnsi="Times New Roman"/>
          <w:sz w:val="28"/>
          <w:szCs w:val="28"/>
        </w:rPr>
        <w:t>__</w:t>
      </w:r>
    </w:p>
    <w:p w:rsidR="00CD2B8C" w:rsidRDefault="00715B77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A6AF0">
        <w:rPr>
          <w:rFonts w:ascii="Times New Roman" w:hAnsi="Times New Roman"/>
          <w:sz w:val="28"/>
          <w:szCs w:val="28"/>
        </w:rPr>
        <w:t xml:space="preserve">Источники и объемы финансирования проекта по годам его </w:t>
      </w:r>
      <w:r w:rsidR="00502FDF" w:rsidRPr="000A6AF0">
        <w:rPr>
          <w:rFonts w:ascii="Times New Roman" w:hAnsi="Times New Roman"/>
          <w:sz w:val="28"/>
          <w:szCs w:val="28"/>
        </w:rPr>
        <w:t>реализации:</w:t>
      </w:r>
      <w:r w:rsidR="00502FDF">
        <w:rPr>
          <w:rFonts w:ascii="Times New Roman" w:hAnsi="Times New Roman"/>
          <w:sz w:val="28"/>
          <w:szCs w:val="28"/>
        </w:rPr>
        <w:t xml:space="preserve"> _</w:t>
      </w:r>
      <w:r w:rsidR="00413757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0F4D4B">
        <w:rPr>
          <w:rFonts w:ascii="Times New Roman" w:hAnsi="Times New Roman"/>
          <w:sz w:val="28"/>
          <w:szCs w:val="28"/>
        </w:rPr>
        <w:t>__________</w:t>
      </w:r>
    </w:p>
    <w:p w:rsidR="00CD2B8C" w:rsidRDefault="00715B77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A6AF0">
        <w:rPr>
          <w:rFonts w:ascii="Times New Roman" w:hAnsi="Times New Roman"/>
          <w:sz w:val="28"/>
          <w:szCs w:val="28"/>
        </w:rPr>
        <w:t>Срок подготовки и реализации проекта:</w:t>
      </w:r>
    </w:p>
    <w:p w:rsidR="00CD2B8C" w:rsidRDefault="00CD2B8C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15B77" w:rsidRPr="000A6AF0" w:rsidRDefault="00715B77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A6AF0">
        <w:rPr>
          <w:rFonts w:ascii="Times New Roman" w:hAnsi="Times New Roman"/>
          <w:sz w:val="28"/>
          <w:szCs w:val="28"/>
        </w:rPr>
        <w:t>Обоснование необходимости привлечения средств бюджета автономного</w:t>
      </w:r>
    </w:p>
    <w:p w:rsidR="00715B77" w:rsidRDefault="00715B77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округа для реализации проекта и (или) подготовки проектной документации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проведения инженерных изысканий, выполняемых для подготовки такой 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документации: ____________________________</w:t>
      </w:r>
      <w:r w:rsidR="00CD2B8C">
        <w:rPr>
          <w:rFonts w:ascii="Times New Roman" w:hAnsi="Times New Roman"/>
          <w:sz w:val="28"/>
          <w:szCs w:val="28"/>
        </w:rPr>
        <w:t>__</w:t>
      </w:r>
      <w:r w:rsidR="001B4E1D">
        <w:rPr>
          <w:rFonts w:ascii="Times New Roman" w:hAnsi="Times New Roman"/>
          <w:sz w:val="28"/>
          <w:szCs w:val="28"/>
        </w:rPr>
        <w:t>________________</w:t>
      </w:r>
    </w:p>
    <w:p w:rsidR="00715B77" w:rsidRDefault="00715B77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A6AF0">
        <w:rPr>
          <w:rFonts w:ascii="Times New Roman" w:hAnsi="Times New Roman"/>
          <w:sz w:val="28"/>
          <w:szCs w:val="28"/>
        </w:rPr>
        <w:t>Обоснование спроса (потребности) на услуги (продукцию), создаваемые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в   результате   реализации   проекта, для   обеспечения   проектируемого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 xml:space="preserve">(нормативного) уровня использования проектной мощности </w:t>
      </w:r>
      <w:r>
        <w:rPr>
          <w:rFonts w:ascii="Times New Roman" w:hAnsi="Times New Roman"/>
          <w:sz w:val="28"/>
          <w:szCs w:val="28"/>
        </w:rPr>
        <w:t xml:space="preserve">объекта капитального </w:t>
      </w:r>
      <w:r w:rsidRPr="000A6AF0">
        <w:rPr>
          <w:rFonts w:ascii="Times New Roman" w:hAnsi="Times New Roman"/>
          <w:sz w:val="28"/>
          <w:szCs w:val="28"/>
        </w:rPr>
        <w:t>строительства: 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15B77" w:rsidRPr="000A6AF0" w:rsidRDefault="00715B77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A6AF0">
        <w:rPr>
          <w:rFonts w:ascii="Times New Roman" w:hAnsi="Times New Roman"/>
          <w:sz w:val="28"/>
          <w:szCs w:val="28"/>
        </w:rPr>
        <w:t xml:space="preserve">Обоснование      планируемого  </w:t>
      </w:r>
      <w:r>
        <w:rPr>
          <w:rFonts w:ascii="Times New Roman" w:hAnsi="Times New Roman"/>
          <w:sz w:val="28"/>
          <w:szCs w:val="28"/>
        </w:rPr>
        <w:t xml:space="preserve">    обеспечения     создаваемого </w:t>
      </w:r>
      <w:r w:rsidRPr="000A6AF0">
        <w:rPr>
          <w:rFonts w:ascii="Times New Roman" w:hAnsi="Times New Roman"/>
          <w:sz w:val="28"/>
          <w:szCs w:val="28"/>
        </w:rPr>
        <w:t>(реконструируемого) объекта   капитального   строительства инженерной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транспортной инфраструктурой в объемах, достаточных для реализации проекта: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715B77" w:rsidRDefault="00715B77" w:rsidP="00E80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</w:t>
      </w:r>
      <w:r w:rsidRPr="000A6AF0">
        <w:rPr>
          <w:rFonts w:ascii="Times New Roman" w:hAnsi="Times New Roman"/>
          <w:sz w:val="28"/>
          <w:szCs w:val="28"/>
        </w:rPr>
        <w:t>Обоснование испол</w:t>
      </w:r>
      <w:r>
        <w:rPr>
          <w:rFonts w:ascii="Times New Roman" w:hAnsi="Times New Roman"/>
          <w:sz w:val="28"/>
          <w:szCs w:val="28"/>
        </w:rPr>
        <w:t xml:space="preserve">ьзования при реализации проекта </w:t>
      </w:r>
      <w:r w:rsidRPr="000A6AF0">
        <w:rPr>
          <w:rFonts w:ascii="Times New Roman" w:hAnsi="Times New Roman"/>
          <w:sz w:val="28"/>
          <w:szCs w:val="28"/>
        </w:rPr>
        <w:t>дорогостоящих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 xml:space="preserve">строительных   материалов   и   оборудования в случае их </w:t>
      </w:r>
      <w:r w:rsidR="00D77F98" w:rsidRPr="000A6AF0">
        <w:rPr>
          <w:rFonts w:ascii="Times New Roman" w:hAnsi="Times New Roman"/>
          <w:sz w:val="28"/>
          <w:szCs w:val="28"/>
        </w:rPr>
        <w:t>использования:</w:t>
      </w:r>
      <w:r w:rsidR="00D77F98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="00D77F98">
        <w:rPr>
          <w:rFonts w:ascii="Times New Roman" w:hAnsi="Times New Roman"/>
          <w:sz w:val="28"/>
          <w:szCs w:val="28"/>
        </w:rPr>
        <w:t>_____________</w:t>
      </w:r>
    </w:p>
    <w:p w:rsidR="00715B77" w:rsidRPr="000A6AF0" w:rsidRDefault="00715B77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0A6AF0">
        <w:rPr>
          <w:rFonts w:ascii="Times New Roman" w:hAnsi="Times New Roman"/>
          <w:sz w:val="28"/>
          <w:szCs w:val="28"/>
        </w:rPr>
        <w:t>Обоснование планируемого содержания объекта после ввода его в</w:t>
      </w:r>
    </w:p>
    <w:p w:rsidR="00715B77" w:rsidRDefault="00715B77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эксплуатацию: 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1B4E1D">
        <w:rPr>
          <w:rFonts w:ascii="Times New Roman" w:hAnsi="Times New Roman"/>
          <w:sz w:val="28"/>
          <w:szCs w:val="28"/>
        </w:rPr>
        <w:t>__</w:t>
      </w:r>
    </w:p>
    <w:p w:rsidR="00715B77" w:rsidRPr="000A6AF0" w:rsidRDefault="00715B77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11. Обоснование планируемого количества рабочих мест, в том числе вновь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создаваемых: 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="001B4E1D">
        <w:rPr>
          <w:rFonts w:ascii="Times New Roman" w:hAnsi="Times New Roman"/>
          <w:sz w:val="28"/>
          <w:szCs w:val="28"/>
        </w:rPr>
        <w:t>______</w:t>
      </w:r>
    </w:p>
    <w:p w:rsidR="00715B77" w:rsidRDefault="00715B77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15B77" w:rsidRPr="00134A9D" w:rsidRDefault="00715B77" w:rsidP="00134A9D"/>
    <w:p w:rsidR="00715B77" w:rsidRPr="000A6AF0" w:rsidRDefault="00715B77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_________________   </w:t>
      </w:r>
      <w:r w:rsidR="00A144A8">
        <w:rPr>
          <w:rFonts w:ascii="Times New Roman" w:hAnsi="Times New Roman"/>
          <w:sz w:val="28"/>
          <w:szCs w:val="28"/>
        </w:rPr>
        <w:t xml:space="preserve">   </w:t>
      </w:r>
      <w:r w:rsidRPr="000A6AF0">
        <w:rPr>
          <w:rFonts w:ascii="Times New Roman" w:hAnsi="Times New Roman"/>
          <w:sz w:val="28"/>
          <w:szCs w:val="28"/>
        </w:rPr>
        <w:t>должность, Ф.И.О.</w:t>
      </w:r>
    </w:p>
    <w:p w:rsidR="00715B77" w:rsidRPr="000A6AF0" w:rsidRDefault="00715B77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144A8">
        <w:rPr>
          <w:rFonts w:ascii="Times New Roman" w:hAnsi="Times New Roman"/>
          <w:sz w:val="28"/>
          <w:szCs w:val="28"/>
        </w:rPr>
        <w:t xml:space="preserve">    </w:t>
      </w:r>
      <w:r w:rsidRPr="000A6AF0">
        <w:rPr>
          <w:rFonts w:ascii="Times New Roman" w:hAnsi="Times New Roman"/>
          <w:sz w:val="28"/>
          <w:szCs w:val="28"/>
        </w:rPr>
        <w:t xml:space="preserve"> (подпись)</w:t>
      </w: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96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</w:p>
    <w:p w:rsidR="00715B77" w:rsidRPr="001A435C" w:rsidRDefault="00715B77" w:rsidP="00F96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городской округ город </w:t>
      </w:r>
      <w:proofErr w:type="spellStart"/>
      <w:r w:rsidRPr="001A435C"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 w:rsidRPr="001A435C">
        <w:rPr>
          <w:rFonts w:ascii="Times New Roman" w:hAnsi="Times New Roman" w:cs="Times New Roman"/>
          <w:sz w:val="28"/>
          <w:szCs w:val="28"/>
        </w:rPr>
        <w:t>,</w:t>
      </w:r>
    </w:p>
    <w:p w:rsidR="00715B77" w:rsidRPr="001A435C" w:rsidRDefault="00715B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715B77" w:rsidRDefault="00715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B77" w:rsidRPr="001A435C" w:rsidRDefault="00715B77" w:rsidP="001E7A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проверки инвестиционного проекта на предмет эффективности использования средств бюджета муниципального образования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направляемых на капитальные вложения</w:t>
      </w:r>
    </w:p>
    <w:p w:rsidR="00715B77" w:rsidRPr="001A435C" w:rsidRDefault="00715B77" w:rsidP="001E7AE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P230"/>
      <w:bookmarkEnd w:id="7"/>
    </w:p>
    <w:p w:rsidR="00715B77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  Сведения об инвестиционном проекте, представленном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проверки на предмет эффективности использования средств бюджета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вложения, согласно паспорту 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проекта.</w:t>
      </w:r>
    </w:p>
    <w:p w:rsidR="00715B77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Наименование инвестиционного проекта: 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Наименование организации заявителя: ___________________________________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Реквизиты комплекта документов, представленных заявителем:</w:t>
      </w:r>
    </w:p>
    <w:p w:rsidR="00715B77" w:rsidRPr="001A435C" w:rsidRDefault="00715B77" w:rsidP="00CA5BB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регистрационный номер ________; дата __________;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фамилия, имя, отчество и должность подписавшего лица 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CA64D5">
        <w:rPr>
          <w:rFonts w:ascii="Times New Roman" w:hAnsi="Times New Roman" w:cs="Times New Roman"/>
          <w:sz w:val="28"/>
          <w:szCs w:val="28"/>
        </w:rPr>
        <w:t>___</w:t>
      </w:r>
    </w:p>
    <w:p w:rsidR="00715B77" w:rsidRDefault="00715B77" w:rsidP="00CA5BBE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Срок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: __________________________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____</w:t>
      </w:r>
    </w:p>
    <w:p w:rsidR="00715B77" w:rsidRPr="001A435C" w:rsidRDefault="00715B77" w:rsidP="00CA5BBE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Значения количественных показателей (показателя)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инвестиционного проекта с указанием единиц измерения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(показателя):</w:t>
      </w:r>
    </w:p>
    <w:p w:rsidR="00715B77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Сметная стоимость инвестиционного проекта всего в ценах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соответствующих лет (в тыс. руб. с одним знаком после запятой): 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435C">
        <w:rPr>
          <w:rFonts w:ascii="Times New Roman" w:hAnsi="Times New Roman" w:cs="Times New Roman"/>
          <w:sz w:val="28"/>
          <w:szCs w:val="28"/>
        </w:rPr>
        <w:t>Оценка   эффективности   использования   средств бюджета города,</w:t>
      </w:r>
    </w:p>
    <w:p w:rsidR="00715B77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вложения, по инвестиционному проекту: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качественных критериев (%) ___________________________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______</w:t>
      </w:r>
    </w:p>
    <w:p w:rsidR="00715B77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количественных критериев (%) 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______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интегральной оценки (%) ______________________________</w:t>
      </w:r>
      <w:r w:rsidR="00CA64D5">
        <w:rPr>
          <w:rFonts w:ascii="Times New Roman" w:hAnsi="Times New Roman" w:cs="Times New Roman"/>
          <w:sz w:val="28"/>
          <w:szCs w:val="28"/>
        </w:rPr>
        <w:t>______</w:t>
      </w:r>
    </w:p>
    <w:p w:rsidR="00715B77" w:rsidRPr="001A435C" w:rsidRDefault="00715B77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Заключение о результатах проверки инвестиционного проекта на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эффективности   использования   средств бюджета города, направляемых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BBE">
        <w:rPr>
          <w:rFonts w:ascii="Times New Roman" w:hAnsi="Times New Roman" w:cs="Times New Roman"/>
          <w:sz w:val="28"/>
          <w:szCs w:val="28"/>
        </w:rPr>
        <w:t xml:space="preserve">капитальные </w:t>
      </w:r>
      <w:r w:rsidRPr="001A435C">
        <w:rPr>
          <w:rFonts w:ascii="Times New Roman" w:hAnsi="Times New Roman" w:cs="Times New Roman"/>
          <w:sz w:val="28"/>
          <w:szCs w:val="28"/>
        </w:rPr>
        <w:t>вложения: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  <w:r w:rsidR="00CA64D5">
        <w:rPr>
          <w:rFonts w:ascii="Times New Roman" w:hAnsi="Times New Roman" w:cs="Times New Roman"/>
          <w:sz w:val="28"/>
          <w:szCs w:val="28"/>
        </w:rPr>
        <w:t>__</w:t>
      </w:r>
    </w:p>
    <w:p w:rsidR="00715B77" w:rsidRDefault="00715B77" w:rsidP="009B60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15B77" w:rsidRDefault="00715B77" w:rsidP="00FA49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D3050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5B77" w:rsidRPr="001A435C" w:rsidRDefault="00715B77" w:rsidP="00FA4934">
      <w:pPr>
        <w:pStyle w:val="ConsPlusNonformat"/>
        <w:tabs>
          <w:tab w:val="left" w:pos="8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5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715B77" w:rsidRPr="001A435C" w:rsidRDefault="00715B77" w:rsidP="000D30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"___" _________________ 20__ г.</w:t>
      </w:r>
    </w:p>
    <w:sectPr w:rsidR="00715B77" w:rsidRPr="001A435C" w:rsidSect="00B37606">
      <w:headerReference w:type="even" r:id="rId14"/>
      <w:headerReference w:type="default" r:id="rId15"/>
      <w:pgSz w:w="11906" w:h="16838"/>
      <w:pgMar w:top="89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27" w:rsidRDefault="00D65E27">
      <w:r>
        <w:separator/>
      </w:r>
    </w:p>
  </w:endnote>
  <w:endnote w:type="continuationSeparator" w:id="0">
    <w:p w:rsidR="00D65E27" w:rsidRDefault="00D6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27" w:rsidRDefault="00D65E27">
      <w:r>
        <w:separator/>
      </w:r>
    </w:p>
  </w:footnote>
  <w:footnote w:type="continuationSeparator" w:id="0">
    <w:p w:rsidR="00D65E27" w:rsidRDefault="00D6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77" w:rsidRDefault="00715B77" w:rsidP="000910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B77" w:rsidRDefault="00715B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77" w:rsidRDefault="00715B77" w:rsidP="000910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12B0">
      <w:rPr>
        <w:rStyle w:val="a5"/>
        <w:noProof/>
      </w:rPr>
      <w:t>16</w:t>
    </w:r>
    <w:r>
      <w:rPr>
        <w:rStyle w:val="a5"/>
      </w:rPr>
      <w:fldChar w:fldCharType="end"/>
    </w:r>
  </w:p>
  <w:p w:rsidR="00715B77" w:rsidRDefault="00715B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35C"/>
    <w:rsid w:val="000036C8"/>
    <w:rsid w:val="000109E8"/>
    <w:rsid w:val="00024466"/>
    <w:rsid w:val="00027E9D"/>
    <w:rsid w:val="000518B5"/>
    <w:rsid w:val="00063A08"/>
    <w:rsid w:val="00081BB4"/>
    <w:rsid w:val="0008651A"/>
    <w:rsid w:val="0009103E"/>
    <w:rsid w:val="000A5FBF"/>
    <w:rsid w:val="000A6AF0"/>
    <w:rsid w:val="000B38A0"/>
    <w:rsid w:val="000D30BE"/>
    <w:rsid w:val="000E103E"/>
    <w:rsid w:val="000E3103"/>
    <w:rsid w:val="000F4D4B"/>
    <w:rsid w:val="000F6FC7"/>
    <w:rsid w:val="00114B85"/>
    <w:rsid w:val="00120E3F"/>
    <w:rsid w:val="00134A9D"/>
    <w:rsid w:val="00137B00"/>
    <w:rsid w:val="001541B7"/>
    <w:rsid w:val="00157718"/>
    <w:rsid w:val="0016681E"/>
    <w:rsid w:val="00166D1B"/>
    <w:rsid w:val="0019003B"/>
    <w:rsid w:val="001A435C"/>
    <w:rsid w:val="001B4E1D"/>
    <w:rsid w:val="001B7350"/>
    <w:rsid w:val="001C0652"/>
    <w:rsid w:val="001C0B8B"/>
    <w:rsid w:val="001C5A74"/>
    <w:rsid w:val="001D4941"/>
    <w:rsid w:val="001D5433"/>
    <w:rsid w:val="001E71BE"/>
    <w:rsid w:val="001E7AE2"/>
    <w:rsid w:val="001F01CB"/>
    <w:rsid w:val="001F2CD5"/>
    <w:rsid w:val="00212635"/>
    <w:rsid w:val="00215BAA"/>
    <w:rsid w:val="00244CCC"/>
    <w:rsid w:val="00264218"/>
    <w:rsid w:val="0027058B"/>
    <w:rsid w:val="00274FDC"/>
    <w:rsid w:val="0028264B"/>
    <w:rsid w:val="002905E4"/>
    <w:rsid w:val="002A5995"/>
    <w:rsid w:val="002C43F4"/>
    <w:rsid w:val="002C572F"/>
    <w:rsid w:val="002E08D7"/>
    <w:rsid w:val="002E4D8A"/>
    <w:rsid w:val="002F0FB0"/>
    <w:rsid w:val="002F33AF"/>
    <w:rsid w:val="003009C7"/>
    <w:rsid w:val="00303551"/>
    <w:rsid w:val="00305810"/>
    <w:rsid w:val="00325E2B"/>
    <w:rsid w:val="00327C9F"/>
    <w:rsid w:val="003637E1"/>
    <w:rsid w:val="00384BD7"/>
    <w:rsid w:val="0038783E"/>
    <w:rsid w:val="003A255C"/>
    <w:rsid w:val="003A4EF6"/>
    <w:rsid w:val="003B3775"/>
    <w:rsid w:val="003B377D"/>
    <w:rsid w:val="003E7B49"/>
    <w:rsid w:val="003F0B6E"/>
    <w:rsid w:val="00404154"/>
    <w:rsid w:val="00413757"/>
    <w:rsid w:val="00425332"/>
    <w:rsid w:val="00431FF0"/>
    <w:rsid w:val="00445E0D"/>
    <w:rsid w:val="0045232F"/>
    <w:rsid w:val="00453C5E"/>
    <w:rsid w:val="00454684"/>
    <w:rsid w:val="004610C7"/>
    <w:rsid w:val="004767B7"/>
    <w:rsid w:val="00493C4D"/>
    <w:rsid w:val="004A05FB"/>
    <w:rsid w:val="004A3FB7"/>
    <w:rsid w:val="004E5AE9"/>
    <w:rsid w:val="00502FDF"/>
    <w:rsid w:val="0057357E"/>
    <w:rsid w:val="00587E72"/>
    <w:rsid w:val="0059137F"/>
    <w:rsid w:val="005A51F6"/>
    <w:rsid w:val="005B7713"/>
    <w:rsid w:val="005D2911"/>
    <w:rsid w:val="005D5C47"/>
    <w:rsid w:val="00636B13"/>
    <w:rsid w:val="00655363"/>
    <w:rsid w:val="00660890"/>
    <w:rsid w:val="00664BBB"/>
    <w:rsid w:val="00671645"/>
    <w:rsid w:val="00696F66"/>
    <w:rsid w:val="006A1B08"/>
    <w:rsid w:val="006F19D9"/>
    <w:rsid w:val="00715B77"/>
    <w:rsid w:val="0074492E"/>
    <w:rsid w:val="00773C68"/>
    <w:rsid w:val="00776344"/>
    <w:rsid w:val="00785558"/>
    <w:rsid w:val="00797B0F"/>
    <w:rsid w:val="007B1A26"/>
    <w:rsid w:val="007D23D1"/>
    <w:rsid w:val="007F12B0"/>
    <w:rsid w:val="00802E37"/>
    <w:rsid w:val="008062D9"/>
    <w:rsid w:val="00824425"/>
    <w:rsid w:val="00826FB3"/>
    <w:rsid w:val="00830F94"/>
    <w:rsid w:val="00847553"/>
    <w:rsid w:val="008542C0"/>
    <w:rsid w:val="00857327"/>
    <w:rsid w:val="00857F6D"/>
    <w:rsid w:val="00876564"/>
    <w:rsid w:val="008A345D"/>
    <w:rsid w:val="008A78E0"/>
    <w:rsid w:val="008B6F43"/>
    <w:rsid w:val="008C425D"/>
    <w:rsid w:val="008D4B4B"/>
    <w:rsid w:val="008E3835"/>
    <w:rsid w:val="008E688F"/>
    <w:rsid w:val="008F1272"/>
    <w:rsid w:val="00936E0A"/>
    <w:rsid w:val="00937A12"/>
    <w:rsid w:val="00937F95"/>
    <w:rsid w:val="009442BE"/>
    <w:rsid w:val="009533E1"/>
    <w:rsid w:val="00971B30"/>
    <w:rsid w:val="00990E30"/>
    <w:rsid w:val="00997D52"/>
    <w:rsid w:val="009B2B02"/>
    <w:rsid w:val="009B384B"/>
    <w:rsid w:val="009B60D7"/>
    <w:rsid w:val="009C6EB3"/>
    <w:rsid w:val="009C7E71"/>
    <w:rsid w:val="009E1297"/>
    <w:rsid w:val="009F07B2"/>
    <w:rsid w:val="00A014A4"/>
    <w:rsid w:val="00A144A8"/>
    <w:rsid w:val="00A21ABD"/>
    <w:rsid w:val="00A36CA5"/>
    <w:rsid w:val="00A42371"/>
    <w:rsid w:val="00A46C41"/>
    <w:rsid w:val="00A62CF7"/>
    <w:rsid w:val="00A909B2"/>
    <w:rsid w:val="00AA19B9"/>
    <w:rsid w:val="00AD2663"/>
    <w:rsid w:val="00AD53E9"/>
    <w:rsid w:val="00AF420F"/>
    <w:rsid w:val="00AF5A02"/>
    <w:rsid w:val="00B131FA"/>
    <w:rsid w:val="00B14C2D"/>
    <w:rsid w:val="00B30062"/>
    <w:rsid w:val="00B37606"/>
    <w:rsid w:val="00B54A2B"/>
    <w:rsid w:val="00B55C1E"/>
    <w:rsid w:val="00B733EB"/>
    <w:rsid w:val="00BB7666"/>
    <w:rsid w:val="00BC27E2"/>
    <w:rsid w:val="00BF05CD"/>
    <w:rsid w:val="00C36FCE"/>
    <w:rsid w:val="00C60B1B"/>
    <w:rsid w:val="00C65041"/>
    <w:rsid w:val="00C70B5E"/>
    <w:rsid w:val="00CA3810"/>
    <w:rsid w:val="00CA47E7"/>
    <w:rsid w:val="00CA5BBE"/>
    <w:rsid w:val="00CA64D5"/>
    <w:rsid w:val="00CD2B8C"/>
    <w:rsid w:val="00CD4E5C"/>
    <w:rsid w:val="00CE0C78"/>
    <w:rsid w:val="00CE16E6"/>
    <w:rsid w:val="00D124AB"/>
    <w:rsid w:val="00D15F6F"/>
    <w:rsid w:val="00D30503"/>
    <w:rsid w:val="00D400C3"/>
    <w:rsid w:val="00D56E1C"/>
    <w:rsid w:val="00D65E27"/>
    <w:rsid w:val="00D70CB4"/>
    <w:rsid w:val="00D730F1"/>
    <w:rsid w:val="00D77F98"/>
    <w:rsid w:val="00D8756F"/>
    <w:rsid w:val="00D91C5E"/>
    <w:rsid w:val="00DA5867"/>
    <w:rsid w:val="00DE21AE"/>
    <w:rsid w:val="00DE37A4"/>
    <w:rsid w:val="00DE3F42"/>
    <w:rsid w:val="00DF04BD"/>
    <w:rsid w:val="00E053B0"/>
    <w:rsid w:val="00E3092A"/>
    <w:rsid w:val="00E53232"/>
    <w:rsid w:val="00E66F89"/>
    <w:rsid w:val="00E71389"/>
    <w:rsid w:val="00E72687"/>
    <w:rsid w:val="00E80413"/>
    <w:rsid w:val="00E82A71"/>
    <w:rsid w:val="00E9341E"/>
    <w:rsid w:val="00EA23FC"/>
    <w:rsid w:val="00EA2746"/>
    <w:rsid w:val="00EA5D8F"/>
    <w:rsid w:val="00EB30C3"/>
    <w:rsid w:val="00EB412C"/>
    <w:rsid w:val="00ED689C"/>
    <w:rsid w:val="00EE1C0F"/>
    <w:rsid w:val="00EF7B08"/>
    <w:rsid w:val="00F03FDD"/>
    <w:rsid w:val="00F156B9"/>
    <w:rsid w:val="00F966D5"/>
    <w:rsid w:val="00FA4934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8CF53B-08DF-4D5D-800F-C75BC77A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43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1A43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A43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1A43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rsid w:val="005D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F4E3B"/>
    <w:rPr>
      <w:lang w:eastAsia="en-US"/>
    </w:rPr>
  </w:style>
  <w:style w:type="character" w:styleId="a5">
    <w:name w:val="page number"/>
    <w:uiPriority w:val="99"/>
    <w:rsid w:val="005D5C47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6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64BBB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664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64B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B0FEDC023FB5468FD4637E4DE4B4944AC5B71EE029EB382D62B32EA757AE26CF1F540ABB04AE58FBC8F3C6AJ8H" TargetMode="External"/><Relationship Id="rId13" Type="http://schemas.openxmlformats.org/officeDocument/2006/relationships/hyperlink" Target="consultantplus://offline/ref=3D1B0FEDC023FB5468FD4637E4DE4B4944AC5B71EE0796B186D72B32EA757AE26CF1F540ABB04AE58FBC8E3B6AJ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1B0FEDC023FB5468FD583AF2B21C4640A5047CEE069DE0DB8B2D65B5257CB72CB1F315E8F446EC68JFH" TargetMode="External"/><Relationship Id="rId12" Type="http://schemas.openxmlformats.org/officeDocument/2006/relationships/hyperlink" Target="consultantplus://offline/ref=3D1B0FEDC023FB5468FD4637E4DE4B4944AC5B71EE0194BE84D72B32EA757AE26CF1F540ABB04AE58BBB8963JA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1B0FEDC023FB5468FD4637E4DE4B4944AC5B71EE0796B186D72B32EA757AE26CF1F540ABB04AE58FBC8E3B6AJ0H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D1B0FEDC023FB5468FD583AF2B21C4640AF027DED019DE0DB8B2D65B5257CB72CB1F313E06FJ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1B0FEDC023FB5468FD4637E4DE4B4944AC5B71EE0796B186D72B32EA757AE26CF1F540ABB04AE58FBC8E3B6AJ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16</Pages>
  <Words>3899</Words>
  <Characters>22227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Екатерина Керимова</cp:lastModifiedBy>
  <cp:revision>220</cp:revision>
  <dcterms:created xsi:type="dcterms:W3CDTF">2018-02-09T07:09:00Z</dcterms:created>
  <dcterms:modified xsi:type="dcterms:W3CDTF">2018-02-28T10:29:00Z</dcterms:modified>
</cp:coreProperties>
</file>