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4C1AF0" w14:textId="77777777" w:rsidR="00A87AE3" w:rsidRPr="00CC292A" w:rsidRDefault="00A87AE3" w:rsidP="00E521B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37B249B2" w14:textId="77777777" w:rsidR="00BD2098" w:rsidRPr="00184BCC" w:rsidRDefault="00BD2098" w:rsidP="00BD2098">
      <w:pPr>
        <w:jc w:val="center"/>
        <w:rPr>
          <w:sz w:val="28"/>
          <w:szCs w:val="28"/>
        </w:rPr>
      </w:pPr>
    </w:p>
    <w:p w14:paraId="4DC209B4" w14:textId="77777777" w:rsidR="005B3FB0" w:rsidRPr="00184BCC" w:rsidRDefault="00771368" w:rsidP="00BD2098">
      <w:pPr>
        <w:jc w:val="center"/>
        <w:rPr>
          <w:sz w:val="28"/>
          <w:szCs w:val="28"/>
        </w:rPr>
      </w:pPr>
      <w:r w:rsidRPr="00184BCC">
        <w:rPr>
          <w:sz w:val="28"/>
          <w:szCs w:val="28"/>
        </w:rPr>
        <w:t xml:space="preserve">Форма </w:t>
      </w:r>
    </w:p>
    <w:p w14:paraId="27FB28A4" w14:textId="77777777" w:rsidR="00BD2098" w:rsidRPr="00184BCC" w:rsidRDefault="00BD2098" w:rsidP="00BD2098">
      <w:pPr>
        <w:jc w:val="center"/>
        <w:rPr>
          <w:sz w:val="28"/>
          <w:szCs w:val="28"/>
        </w:rPr>
      </w:pPr>
      <w:r w:rsidRPr="00184BCC">
        <w:rPr>
          <w:sz w:val="28"/>
          <w:szCs w:val="28"/>
        </w:rPr>
        <w:t>сводного отчета о результатах проведения оценки регулирующего воздействия проекта муниципального нормативного правового акта</w:t>
      </w:r>
    </w:p>
    <w:p w14:paraId="6952E4C8" w14:textId="77777777" w:rsidR="00BD2098" w:rsidRPr="00184BCC" w:rsidRDefault="00BD2098" w:rsidP="00BD2098">
      <w:pPr>
        <w:jc w:val="center"/>
        <w:rPr>
          <w:sz w:val="28"/>
          <w:szCs w:val="28"/>
        </w:rPr>
      </w:pPr>
    </w:p>
    <w:tbl>
      <w:tblPr>
        <w:tblW w:w="4945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4"/>
        <w:gridCol w:w="4268"/>
      </w:tblGrid>
      <w:tr w:rsidR="00184BCC" w:rsidRPr="00184BCC" w14:paraId="238B11AE" w14:textId="77777777" w:rsidTr="003931FB">
        <w:trPr>
          <w:trHeight w:val="158"/>
        </w:trPr>
        <w:tc>
          <w:tcPr>
            <w:tcW w:w="5000" w:type="pct"/>
            <w:gridSpan w:val="2"/>
            <w:shd w:val="clear" w:color="auto" w:fill="auto"/>
          </w:tcPr>
          <w:p w14:paraId="2C1FB841" w14:textId="77777777" w:rsidR="00BD2098" w:rsidRPr="00184BCC" w:rsidRDefault="00BD2098" w:rsidP="003931FB">
            <w:pPr>
              <w:jc w:val="center"/>
              <w:rPr>
                <w:sz w:val="28"/>
                <w:szCs w:val="28"/>
              </w:rPr>
            </w:pPr>
            <w:r w:rsidRPr="00184BCC">
              <w:rPr>
                <w:sz w:val="28"/>
                <w:szCs w:val="28"/>
              </w:rPr>
              <w:t>Сроки проведения публичного обсуждения</w:t>
            </w:r>
          </w:p>
          <w:p w14:paraId="57EC6928" w14:textId="77777777" w:rsidR="00BD2098" w:rsidRPr="00184BCC" w:rsidRDefault="00BD2098" w:rsidP="003931FB">
            <w:pPr>
              <w:jc w:val="center"/>
              <w:rPr>
                <w:sz w:val="28"/>
                <w:szCs w:val="28"/>
              </w:rPr>
            </w:pPr>
            <w:r w:rsidRPr="00184BCC">
              <w:rPr>
                <w:sz w:val="28"/>
                <w:szCs w:val="28"/>
              </w:rPr>
              <w:t>проекта муниципального нормативного правового акта:</w:t>
            </w:r>
          </w:p>
        </w:tc>
      </w:tr>
      <w:tr w:rsidR="00184BCC" w:rsidRPr="00184BCC" w14:paraId="64EC4D67" w14:textId="77777777" w:rsidTr="003931FB">
        <w:trPr>
          <w:trHeight w:val="158"/>
        </w:trPr>
        <w:tc>
          <w:tcPr>
            <w:tcW w:w="2759" w:type="pct"/>
            <w:shd w:val="clear" w:color="auto" w:fill="auto"/>
          </w:tcPr>
          <w:p w14:paraId="2931F423" w14:textId="77777777" w:rsidR="00BD2098" w:rsidRPr="00184BCC" w:rsidRDefault="00BD2098" w:rsidP="003931FB">
            <w:pPr>
              <w:jc w:val="both"/>
              <w:rPr>
                <w:sz w:val="28"/>
                <w:szCs w:val="28"/>
                <w:lang w:val="en-US"/>
              </w:rPr>
            </w:pPr>
            <w:r w:rsidRPr="00184BCC">
              <w:rPr>
                <w:sz w:val="28"/>
                <w:szCs w:val="28"/>
              </w:rPr>
              <w:t>начало</w:t>
            </w:r>
            <w:r w:rsidRPr="00184BCC">
              <w:rPr>
                <w:sz w:val="28"/>
                <w:szCs w:val="28"/>
                <w:lang w:val="en-US"/>
              </w:rPr>
              <w:t>:</w:t>
            </w:r>
          </w:p>
        </w:tc>
        <w:tc>
          <w:tcPr>
            <w:tcW w:w="2241" w:type="pct"/>
            <w:shd w:val="clear" w:color="auto" w:fill="auto"/>
          </w:tcPr>
          <w:p w14:paraId="7C6FB7D4" w14:textId="77777777" w:rsidR="00BD2098" w:rsidRPr="00184BCC" w:rsidRDefault="00BD2098" w:rsidP="008A0A68">
            <w:pPr>
              <w:rPr>
                <w:sz w:val="28"/>
                <w:szCs w:val="28"/>
              </w:rPr>
            </w:pPr>
            <w:r w:rsidRPr="00184BCC">
              <w:rPr>
                <w:sz w:val="28"/>
                <w:szCs w:val="28"/>
              </w:rPr>
              <w:t>«</w:t>
            </w:r>
            <w:r w:rsidR="008A0A68">
              <w:rPr>
                <w:sz w:val="28"/>
                <w:szCs w:val="28"/>
              </w:rPr>
              <w:t>11</w:t>
            </w:r>
            <w:r w:rsidRPr="00184BCC">
              <w:rPr>
                <w:sz w:val="28"/>
                <w:szCs w:val="28"/>
              </w:rPr>
              <w:t>»</w:t>
            </w:r>
            <w:r w:rsidR="008A0A68">
              <w:rPr>
                <w:sz w:val="28"/>
                <w:szCs w:val="28"/>
              </w:rPr>
              <w:t xml:space="preserve"> января </w:t>
            </w:r>
            <w:r w:rsidRPr="00184BCC">
              <w:rPr>
                <w:sz w:val="28"/>
                <w:szCs w:val="28"/>
              </w:rPr>
              <w:t>20</w:t>
            </w:r>
            <w:r w:rsidR="008A0A68">
              <w:rPr>
                <w:sz w:val="28"/>
                <w:szCs w:val="28"/>
              </w:rPr>
              <w:t xml:space="preserve">22 </w:t>
            </w:r>
            <w:r w:rsidRPr="00184BCC">
              <w:rPr>
                <w:sz w:val="28"/>
                <w:szCs w:val="28"/>
              </w:rPr>
              <w:t>года</w:t>
            </w:r>
          </w:p>
        </w:tc>
      </w:tr>
      <w:tr w:rsidR="00184BCC" w:rsidRPr="00184BCC" w14:paraId="21DBCA46" w14:textId="77777777" w:rsidTr="003931FB">
        <w:trPr>
          <w:trHeight w:val="157"/>
        </w:trPr>
        <w:tc>
          <w:tcPr>
            <w:tcW w:w="2759" w:type="pct"/>
            <w:shd w:val="clear" w:color="auto" w:fill="auto"/>
          </w:tcPr>
          <w:p w14:paraId="58625F54" w14:textId="77777777" w:rsidR="00BD2098" w:rsidRPr="00184BCC" w:rsidRDefault="00BD2098" w:rsidP="003931FB">
            <w:pPr>
              <w:jc w:val="both"/>
              <w:rPr>
                <w:sz w:val="28"/>
                <w:szCs w:val="28"/>
                <w:lang w:val="en-US"/>
              </w:rPr>
            </w:pPr>
            <w:r w:rsidRPr="00184BCC">
              <w:rPr>
                <w:sz w:val="28"/>
                <w:szCs w:val="28"/>
              </w:rPr>
              <w:t>окончание</w:t>
            </w:r>
            <w:r w:rsidRPr="00184BCC">
              <w:rPr>
                <w:sz w:val="28"/>
                <w:szCs w:val="28"/>
                <w:lang w:val="en-US"/>
              </w:rPr>
              <w:t>:</w:t>
            </w:r>
          </w:p>
        </w:tc>
        <w:tc>
          <w:tcPr>
            <w:tcW w:w="2241" w:type="pct"/>
            <w:shd w:val="clear" w:color="auto" w:fill="auto"/>
          </w:tcPr>
          <w:p w14:paraId="50EFFD78" w14:textId="77777777" w:rsidR="00BD2098" w:rsidRPr="00184BCC" w:rsidRDefault="00BD2098" w:rsidP="008A0A68">
            <w:pPr>
              <w:rPr>
                <w:sz w:val="28"/>
                <w:szCs w:val="28"/>
              </w:rPr>
            </w:pPr>
            <w:r w:rsidRPr="00184BCC">
              <w:rPr>
                <w:sz w:val="28"/>
                <w:szCs w:val="28"/>
              </w:rPr>
              <w:t>«</w:t>
            </w:r>
            <w:r w:rsidR="008A0A68">
              <w:rPr>
                <w:sz w:val="28"/>
                <w:szCs w:val="28"/>
              </w:rPr>
              <w:t>07</w:t>
            </w:r>
            <w:r w:rsidRPr="00184BCC">
              <w:rPr>
                <w:sz w:val="28"/>
                <w:szCs w:val="28"/>
              </w:rPr>
              <w:t>»</w:t>
            </w:r>
            <w:r w:rsidR="008A0A68">
              <w:rPr>
                <w:sz w:val="28"/>
                <w:szCs w:val="28"/>
              </w:rPr>
              <w:t xml:space="preserve"> февраля </w:t>
            </w:r>
            <w:r w:rsidRPr="00184BCC">
              <w:rPr>
                <w:sz w:val="28"/>
                <w:szCs w:val="28"/>
              </w:rPr>
              <w:t>20</w:t>
            </w:r>
            <w:r w:rsidR="008A0A68">
              <w:rPr>
                <w:sz w:val="28"/>
                <w:szCs w:val="28"/>
              </w:rPr>
              <w:t>22</w:t>
            </w:r>
            <w:r w:rsidR="00134DA2" w:rsidRPr="00184BCC">
              <w:rPr>
                <w:sz w:val="28"/>
                <w:szCs w:val="28"/>
              </w:rPr>
              <w:t xml:space="preserve"> </w:t>
            </w:r>
            <w:r w:rsidRPr="00184BCC">
              <w:rPr>
                <w:sz w:val="28"/>
                <w:szCs w:val="28"/>
              </w:rPr>
              <w:t>года</w:t>
            </w:r>
          </w:p>
        </w:tc>
      </w:tr>
      <w:tr w:rsidR="00184BCC" w:rsidRPr="00184BCC" w14:paraId="763B5FBF" w14:textId="77777777" w:rsidTr="003931FB">
        <w:trPr>
          <w:trHeight w:val="157"/>
        </w:trPr>
        <w:tc>
          <w:tcPr>
            <w:tcW w:w="5000" w:type="pct"/>
            <w:gridSpan w:val="2"/>
            <w:shd w:val="clear" w:color="auto" w:fill="auto"/>
          </w:tcPr>
          <w:p w14:paraId="07EBA591" w14:textId="77777777" w:rsidR="00BD2098" w:rsidRPr="00184BCC" w:rsidRDefault="00BD2098" w:rsidP="003931FB">
            <w:pPr>
              <w:jc w:val="center"/>
              <w:rPr>
                <w:sz w:val="28"/>
                <w:szCs w:val="28"/>
              </w:rPr>
            </w:pPr>
            <w:r w:rsidRPr="00184BCC">
              <w:rPr>
                <w:sz w:val="28"/>
                <w:szCs w:val="28"/>
              </w:rPr>
              <w:t>Сведения о количестве замечаний и предложений, полученных в ходе проведения публичных консультаций по проекту муниципального нормативного правового акта:</w:t>
            </w:r>
          </w:p>
        </w:tc>
      </w:tr>
      <w:tr w:rsidR="00184BCC" w:rsidRPr="00184BCC" w14:paraId="6339D0B9" w14:textId="77777777" w:rsidTr="003931FB">
        <w:trPr>
          <w:trHeight w:val="157"/>
        </w:trPr>
        <w:tc>
          <w:tcPr>
            <w:tcW w:w="2759" w:type="pct"/>
            <w:shd w:val="clear" w:color="auto" w:fill="auto"/>
          </w:tcPr>
          <w:p w14:paraId="5ED52BCE" w14:textId="77777777" w:rsidR="00BD2098" w:rsidRPr="00184BCC" w:rsidRDefault="00BD2098" w:rsidP="003931FB">
            <w:pPr>
              <w:rPr>
                <w:sz w:val="28"/>
                <w:szCs w:val="28"/>
              </w:rPr>
            </w:pPr>
            <w:r w:rsidRPr="00184BCC">
              <w:rPr>
                <w:sz w:val="28"/>
                <w:szCs w:val="28"/>
              </w:rPr>
              <w:t>Всего замечаний и предложений, из них</w:t>
            </w:r>
          </w:p>
        </w:tc>
        <w:tc>
          <w:tcPr>
            <w:tcW w:w="2241" w:type="pct"/>
            <w:shd w:val="clear" w:color="auto" w:fill="auto"/>
          </w:tcPr>
          <w:p w14:paraId="32FE5CC5" w14:textId="77777777" w:rsidR="00BD2098" w:rsidRPr="000160F0" w:rsidRDefault="00B730EA" w:rsidP="003931FB">
            <w:pPr>
              <w:jc w:val="center"/>
              <w:rPr>
                <w:sz w:val="28"/>
                <w:szCs w:val="28"/>
              </w:rPr>
            </w:pPr>
            <w:r w:rsidRPr="000160F0">
              <w:rPr>
                <w:sz w:val="28"/>
                <w:szCs w:val="28"/>
              </w:rPr>
              <w:t>0</w:t>
            </w:r>
          </w:p>
        </w:tc>
      </w:tr>
      <w:tr w:rsidR="00184BCC" w:rsidRPr="00184BCC" w14:paraId="5E19B307" w14:textId="77777777" w:rsidTr="003931FB">
        <w:trPr>
          <w:trHeight w:val="157"/>
        </w:trPr>
        <w:tc>
          <w:tcPr>
            <w:tcW w:w="2759" w:type="pct"/>
            <w:shd w:val="clear" w:color="auto" w:fill="auto"/>
          </w:tcPr>
          <w:p w14:paraId="3C093D46" w14:textId="77777777" w:rsidR="00BD2098" w:rsidRPr="00184BCC" w:rsidRDefault="00BD2098" w:rsidP="003931FB">
            <w:pPr>
              <w:jc w:val="right"/>
              <w:rPr>
                <w:sz w:val="28"/>
                <w:szCs w:val="28"/>
              </w:rPr>
            </w:pPr>
            <w:r w:rsidRPr="00184BCC">
              <w:rPr>
                <w:sz w:val="28"/>
                <w:szCs w:val="28"/>
              </w:rPr>
              <w:t>учтено полностью</w:t>
            </w:r>
          </w:p>
        </w:tc>
        <w:tc>
          <w:tcPr>
            <w:tcW w:w="2241" w:type="pct"/>
            <w:shd w:val="clear" w:color="auto" w:fill="auto"/>
          </w:tcPr>
          <w:p w14:paraId="498067C4" w14:textId="77777777" w:rsidR="00BD2098" w:rsidRPr="000160F0" w:rsidRDefault="00B730EA" w:rsidP="000160F0">
            <w:pPr>
              <w:jc w:val="center"/>
              <w:rPr>
                <w:sz w:val="28"/>
                <w:szCs w:val="28"/>
              </w:rPr>
            </w:pPr>
            <w:r w:rsidRPr="000160F0">
              <w:rPr>
                <w:sz w:val="28"/>
                <w:szCs w:val="28"/>
              </w:rPr>
              <w:t>0</w:t>
            </w:r>
          </w:p>
        </w:tc>
      </w:tr>
      <w:tr w:rsidR="00184BCC" w:rsidRPr="00184BCC" w14:paraId="0185B05F" w14:textId="77777777" w:rsidTr="003931FB">
        <w:trPr>
          <w:trHeight w:val="157"/>
        </w:trPr>
        <w:tc>
          <w:tcPr>
            <w:tcW w:w="2759" w:type="pct"/>
            <w:shd w:val="clear" w:color="auto" w:fill="auto"/>
          </w:tcPr>
          <w:p w14:paraId="1AF5F1CE" w14:textId="77777777" w:rsidR="00BD2098" w:rsidRPr="00184BCC" w:rsidRDefault="00BD2098" w:rsidP="003931FB">
            <w:pPr>
              <w:jc w:val="right"/>
              <w:rPr>
                <w:sz w:val="28"/>
                <w:szCs w:val="28"/>
              </w:rPr>
            </w:pPr>
            <w:r w:rsidRPr="00184BCC">
              <w:rPr>
                <w:sz w:val="28"/>
                <w:szCs w:val="28"/>
              </w:rPr>
              <w:t>учтено частично</w:t>
            </w:r>
          </w:p>
        </w:tc>
        <w:tc>
          <w:tcPr>
            <w:tcW w:w="2241" w:type="pct"/>
            <w:shd w:val="clear" w:color="auto" w:fill="auto"/>
          </w:tcPr>
          <w:p w14:paraId="684A32A4" w14:textId="77777777" w:rsidR="00BD2098" w:rsidRPr="000160F0" w:rsidRDefault="00B730EA" w:rsidP="000160F0">
            <w:pPr>
              <w:jc w:val="center"/>
              <w:rPr>
                <w:sz w:val="28"/>
                <w:szCs w:val="28"/>
              </w:rPr>
            </w:pPr>
            <w:r w:rsidRPr="000160F0">
              <w:rPr>
                <w:sz w:val="28"/>
                <w:szCs w:val="28"/>
              </w:rPr>
              <w:t>0</w:t>
            </w:r>
          </w:p>
        </w:tc>
      </w:tr>
      <w:tr w:rsidR="00184BCC" w:rsidRPr="00184BCC" w14:paraId="578A27B6" w14:textId="77777777" w:rsidTr="003931FB">
        <w:trPr>
          <w:trHeight w:val="157"/>
        </w:trPr>
        <w:tc>
          <w:tcPr>
            <w:tcW w:w="2759" w:type="pct"/>
            <w:shd w:val="clear" w:color="auto" w:fill="auto"/>
          </w:tcPr>
          <w:p w14:paraId="00CBEA7B" w14:textId="77777777" w:rsidR="00BD2098" w:rsidRPr="00184BCC" w:rsidRDefault="00BD2098" w:rsidP="003931FB">
            <w:pPr>
              <w:jc w:val="right"/>
              <w:rPr>
                <w:sz w:val="28"/>
                <w:szCs w:val="28"/>
              </w:rPr>
            </w:pPr>
            <w:r w:rsidRPr="00184BCC">
              <w:rPr>
                <w:sz w:val="28"/>
                <w:szCs w:val="28"/>
              </w:rPr>
              <w:t>не учтено</w:t>
            </w:r>
          </w:p>
        </w:tc>
        <w:tc>
          <w:tcPr>
            <w:tcW w:w="2241" w:type="pct"/>
            <w:shd w:val="clear" w:color="auto" w:fill="auto"/>
          </w:tcPr>
          <w:p w14:paraId="29EF2C7B" w14:textId="77777777" w:rsidR="00BD2098" w:rsidRPr="000160F0" w:rsidRDefault="00B730EA" w:rsidP="000160F0">
            <w:pPr>
              <w:jc w:val="center"/>
              <w:rPr>
                <w:sz w:val="28"/>
                <w:szCs w:val="28"/>
              </w:rPr>
            </w:pPr>
            <w:r w:rsidRPr="000160F0">
              <w:rPr>
                <w:sz w:val="28"/>
                <w:szCs w:val="28"/>
              </w:rPr>
              <w:t>0</w:t>
            </w:r>
          </w:p>
        </w:tc>
      </w:tr>
    </w:tbl>
    <w:p w14:paraId="6A224512" w14:textId="77777777" w:rsidR="00BD2098" w:rsidRPr="00184BCC" w:rsidRDefault="00BD2098" w:rsidP="00BD2098">
      <w:pPr>
        <w:jc w:val="center"/>
        <w:rPr>
          <w:sz w:val="28"/>
          <w:szCs w:val="28"/>
        </w:rPr>
      </w:pPr>
      <w:r w:rsidRPr="00184BCC">
        <w:rPr>
          <w:sz w:val="28"/>
          <w:szCs w:val="28"/>
        </w:rPr>
        <w:t>1. Общая информация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3446"/>
        <w:gridCol w:w="5438"/>
      </w:tblGrid>
      <w:tr w:rsidR="00184BCC" w:rsidRPr="00184BCC" w14:paraId="1CF0315B" w14:textId="77777777" w:rsidTr="003931FB">
        <w:tc>
          <w:tcPr>
            <w:tcW w:w="336" w:type="pct"/>
            <w:shd w:val="clear" w:color="auto" w:fill="auto"/>
          </w:tcPr>
          <w:p w14:paraId="3FC0C4DE" w14:textId="77777777" w:rsidR="00BD2098" w:rsidRPr="00184BCC" w:rsidRDefault="00BD2098" w:rsidP="003931FB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184BCC">
              <w:rPr>
                <w:rFonts w:eastAsia="Calibri"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4664" w:type="pct"/>
            <w:gridSpan w:val="2"/>
            <w:shd w:val="clear" w:color="auto" w:fill="auto"/>
          </w:tcPr>
          <w:p w14:paraId="614D3FC1" w14:textId="77777777" w:rsidR="00BD2098" w:rsidRPr="00184BCC" w:rsidRDefault="00BD2098" w:rsidP="003931FB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</w:rPr>
            </w:pPr>
            <w:r w:rsidRPr="00184BCC">
              <w:rPr>
                <w:sz w:val="28"/>
                <w:szCs w:val="28"/>
              </w:rPr>
              <w:t xml:space="preserve">Структурное подразделение органа местного самоуправления муниципального образования (далее – разработчик): </w:t>
            </w:r>
          </w:p>
          <w:p w14:paraId="6B93B769" w14:textId="77777777" w:rsidR="00FB39F4" w:rsidRPr="00184BCC" w:rsidRDefault="00DC2FBF" w:rsidP="00DC2FBF">
            <w:pPr>
              <w:pBdr>
                <w:bottom w:val="single" w:sz="4" w:space="1" w:color="auto"/>
              </w:pBdr>
              <w:rPr>
                <w:sz w:val="28"/>
                <w:szCs w:val="28"/>
                <w:u w:val="single"/>
              </w:rPr>
            </w:pPr>
            <w:r w:rsidRPr="00184BCC">
              <w:rPr>
                <w:sz w:val="28"/>
                <w:szCs w:val="28"/>
                <w:u w:val="single"/>
              </w:rPr>
              <w:t>управление по экономике администрации города Пыть-Яха</w:t>
            </w:r>
            <w:r w:rsidR="00E071F2" w:rsidRPr="00184BCC">
              <w:rPr>
                <w:sz w:val="28"/>
                <w:szCs w:val="28"/>
                <w:u w:val="single"/>
              </w:rPr>
              <w:t>.</w:t>
            </w:r>
          </w:p>
        </w:tc>
      </w:tr>
      <w:tr w:rsidR="00184BCC" w:rsidRPr="00184BCC" w14:paraId="475F501E" w14:textId="77777777" w:rsidTr="003931FB">
        <w:trPr>
          <w:trHeight w:val="1267"/>
        </w:trPr>
        <w:tc>
          <w:tcPr>
            <w:tcW w:w="336" w:type="pct"/>
            <w:shd w:val="clear" w:color="auto" w:fill="auto"/>
          </w:tcPr>
          <w:p w14:paraId="45A22D6D" w14:textId="77777777" w:rsidR="00BD2098" w:rsidRPr="00184BCC" w:rsidRDefault="00BD2098" w:rsidP="003931FB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184BCC">
              <w:rPr>
                <w:rFonts w:eastAsia="Calibri"/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4664" w:type="pct"/>
            <w:gridSpan w:val="2"/>
            <w:shd w:val="clear" w:color="auto" w:fill="auto"/>
          </w:tcPr>
          <w:p w14:paraId="79B57F5E" w14:textId="77777777" w:rsidR="00BD2098" w:rsidRPr="00184BCC" w:rsidRDefault="00BD2098" w:rsidP="003931FB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</w:rPr>
            </w:pPr>
            <w:r w:rsidRPr="00184BCC">
              <w:rPr>
                <w:sz w:val="28"/>
                <w:szCs w:val="28"/>
              </w:rPr>
              <w:t xml:space="preserve">Сведения о структурных подразделениях органов местного самоуправления муниципального образования – соисполнителях: </w:t>
            </w:r>
          </w:p>
          <w:p w14:paraId="42E43202" w14:textId="77777777" w:rsidR="00AB7101" w:rsidRPr="00184BCC" w:rsidRDefault="007708F2" w:rsidP="00D43A7F">
            <w:pPr>
              <w:pBdr>
                <w:bottom w:val="single" w:sz="4" w:space="1" w:color="auto"/>
              </w:pBdr>
              <w:rPr>
                <w:sz w:val="28"/>
                <w:szCs w:val="28"/>
                <w:u w:val="single"/>
              </w:rPr>
            </w:pPr>
            <w:r w:rsidRPr="00184BCC">
              <w:rPr>
                <w:sz w:val="28"/>
                <w:szCs w:val="28"/>
                <w:u w:val="single"/>
              </w:rPr>
              <w:t>отсутствуют.</w:t>
            </w:r>
          </w:p>
        </w:tc>
      </w:tr>
      <w:tr w:rsidR="00184BCC" w:rsidRPr="00184BCC" w14:paraId="51B43537" w14:textId="77777777" w:rsidTr="003931FB">
        <w:trPr>
          <w:trHeight w:val="991"/>
        </w:trPr>
        <w:tc>
          <w:tcPr>
            <w:tcW w:w="336" w:type="pct"/>
            <w:shd w:val="clear" w:color="auto" w:fill="auto"/>
          </w:tcPr>
          <w:p w14:paraId="2E915D20" w14:textId="77777777" w:rsidR="00BD2098" w:rsidRPr="00184BCC" w:rsidRDefault="00BD2098" w:rsidP="003931FB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184BCC">
              <w:rPr>
                <w:rFonts w:eastAsia="Calibri"/>
                <w:sz w:val="28"/>
                <w:szCs w:val="28"/>
                <w:lang w:eastAsia="en-US"/>
              </w:rPr>
              <w:t>1.3.</w:t>
            </w:r>
          </w:p>
        </w:tc>
        <w:tc>
          <w:tcPr>
            <w:tcW w:w="4664" w:type="pct"/>
            <w:gridSpan w:val="2"/>
            <w:shd w:val="clear" w:color="auto" w:fill="auto"/>
          </w:tcPr>
          <w:p w14:paraId="19AE6061" w14:textId="77777777" w:rsidR="00BD2098" w:rsidRPr="00184BCC" w:rsidRDefault="00BD2098" w:rsidP="00184BCC">
            <w:pPr>
              <w:rPr>
                <w:sz w:val="28"/>
                <w:szCs w:val="28"/>
              </w:rPr>
            </w:pPr>
            <w:r w:rsidRPr="00184BCC">
              <w:rPr>
                <w:sz w:val="28"/>
                <w:szCs w:val="28"/>
              </w:rPr>
              <w:t>Вид и наименование проекта муниципально</w:t>
            </w:r>
            <w:r w:rsidR="00E071F2" w:rsidRPr="00184BCC">
              <w:rPr>
                <w:sz w:val="28"/>
                <w:szCs w:val="28"/>
              </w:rPr>
              <w:t>го нормативного правового акта:</w:t>
            </w:r>
            <w:r w:rsidR="00BB7571" w:rsidRPr="00184BCC">
              <w:rPr>
                <w:sz w:val="28"/>
                <w:szCs w:val="28"/>
              </w:rPr>
              <w:t xml:space="preserve"> </w:t>
            </w:r>
            <w:r w:rsidR="00F73D46" w:rsidRPr="00184BCC">
              <w:rPr>
                <w:sz w:val="28"/>
                <w:szCs w:val="28"/>
                <w:u w:val="single"/>
              </w:rPr>
              <w:t>Об утверждении порядка и условий заключения соглашений о защите и поощрении капиталовложений со стороны города Пыть-Яха</w:t>
            </w:r>
          </w:p>
        </w:tc>
      </w:tr>
      <w:tr w:rsidR="00184BCC" w:rsidRPr="00184BCC" w14:paraId="7452F89F" w14:textId="77777777" w:rsidTr="00911443">
        <w:trPr>
          <w:trHeight w:val="1266"/>
        </w:trPr>
        <w:tc>
          <w:tcPr>
            <w:tcW w:w="336" w:type="pct"/>
            <w:shd w:val="clear" w:color="auto" w:fill="auto"/>
          </w:tcPr>
          <w:p w14:paraId="096A5FDE" w14:textId="77777777" w:rsidR="00BD2098" w:rsidRPr="00184BCC" w:rsidRDefault="00BD2098" w:rsidP="003931FB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184BCC">
              <w:rPr>
                <w:rFonts w:eastAsia="Calibri"/>
                <w:sz w:val="28"/>
                <w:szCs w:val="28"/>
                <w:lang w:eastAsia="en-US"/>
              </w:rPr>
              <w:t>1.4.</w:t>
            </w:r>
          </w:p>
        </w:tc>
        <w:tc>
          <w:tcPr>
            <w:tcW w:w="4664" w:type="pct"/>
            <w:gridSpan w:val="2"/>
            <w:shd w:val="clear" w:color="auto" w:fill="auto"/>
          </w:tcPr>
          <w:p w14:paraId="50EC75CE" w14:textId="77777777" w:rsidR="00F33256" w:rsidRPr="00184BCC" w:rsidRDefault="00BD2098" w:rsidP="00915489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</w:rPr>
            </w:pPr>
            <w:r w:rsidRPr="00184BCC">
              <w:rPr>
                <w:sz w:val="28"/>
                <w:szCs w:val="28"/>
              </w:rPr>
              <w:t>Краткое описание содержания предлагаемого правового регулирования, основание для разработки проекта муниципального нормативного правового ак</w:t>
            </w:r>
            <w:r w:rsidR="00EA60C5" w:rsidRPr="00184BCC">
              <w:rPr>
                <w:sz w:val="28"/>
                <w:szCs w:val="28"/>
              </w:rPr>
              <w:t xml:space="preserve">та: </w:t>
            </w:r>
          </w:p>
          <w:p w14:paraId="1A70357B" w14:textId="77777777" w:rsidR="001E2146" w:rsidRPr="00184BCC" w:rsidRDefault="00F33256" w:rsidP="001E2146">
            <w:pPr>
              <w:pStyle w:val="a6"/>
              <w:autoSpaceDE w:val="0"/>
              <w:autoSpaceDN w:val="0"/>
              <w:ind w:left="0" w:firstLine="708"/>
              <w:jc w:val="both"/>
              <w:rPr>
                <w:rFonts w:eastAsia="Calibri"/>
                <w:sz w:val="28"/>
                <w:szCs w:val="28"/>
                <w:u w:val="single"/>
              </w:rPr>
            </w:pPr>
            <w:r w:rsidRPr="00184BCC">
              <w:rPr>
                <w:sz w:val="28"/>
                <w:szCs w:val="28"/>
                <w:u w:val="single"/>
              </w:rPr>
              <w:t xml:space="preserve">- </w:t>
            </w:r>
            <w:r w:rsidR="00EA60C5" w:rsidRPr="00184BCC">
              <w:rPr>
                <w:sz w:val="28"/>
                <w:szCs w:val="28"/>
                <w:u w:val="single"/>
              </w:rPr>
              <w:t xml:space="preserve">настоящий </w:t>
            </w:r>
            <w:r w:rsidR="00E95EE2" w:rsidRPr="00184BCC">
              <w:rPr>
                <w:sz w:val="28"/>
                <w:szCs w:val="28"/>
                <w:u w:val="single"/>
              </w:rPr>
              <w:t xml:space="preserve">проект </w:t>
            </w:r>
            <w:r w:rsidR="00E95EE2" w:rsidRPr="00184BCC">
              <w:rPr>
                <w:rFonts w:eastAsia="Calibri"/>
                <w:sz w:val="28"/>
                <w:szCs w:val="28"/>
                <w:u w:val="single"/>
              </w:rPr>
              <w:t xml:space="preserve">устанавливает порядок </w:t>
            </w:r>
            <w:r w:rsidR="001E2146" w:rsidRPr="00184BCC">
              <w:rPr>
                <w:sz w:val="28"/>
                <w:szCs w:val="28"/>
                <w:u w:val="single"/>
              </w:rPr>
              <w:t>и условия заключения соглашений о защите и поощрении капиталовложений, стороной которых является город Пыть-Ях Ханты-Мансийского автономного округа - Югры</w:t>
            </w:r>
            <w:r w:rsidR="001E2146" w:rsidRPr="00184BCC">
              <w:rPr>
                <w:rFonts w:eastAsia="Calibri"/>
                <w:sz w:val="28"/>
                <w:szCs w:val="28"/>
                <w:u w:val="single"/>
              </w:rPr>
              <w:t>.</w:t>
            </w:r>
          </w:p>
          <w:p w14:paraId="5DC07AC3" w14:textId="77777777" w:rsidR="007B10CB" w:rsidRPr="00184BCC" w:rsidRDefault="00911443" w:rsidP="007B10CB">
            <w:pPr>
              <w:autoSpaceDE w:val="0"/>
              <w:autoSpaceDN w:val="0"/>
              <w:ind w:firstLine="709"/>
              <w:jc w:val="both"/>
              <w:rPr>
                <w:sz w:val="28"/>
                <w:szCs w:val="28"/>
                <w:u w:val="single"/>
              </w:rPr>
            </w:pPr>
            <w:r w:rsidRPr="00184BCC">
              <w:rPr>
                <w:rFonts w:eastAsia="Calibri"/>
                <w:sz w:val="28"/>
                <w:szCs w:val="28"/>
                <w:u w:val="single"/>
              </w:rPr>
              <w:t xml:space="preserve">- </w:t>
            </w:r>
            <w:r w:rsidR="007B10CB" w:rsidRPr="00184BCC">
              <w:rPr>
                <w:sz w:val="28"/>
                <w:szCs w:val="28"/>
                <w:u w:val="single"/>
              </w:rPr>
              <w:t>Федеральный закон от 01.04.2020 №69-ФЗ «О защите и поощрении капиталовложений в Российской Федерации»</w:t>
            </w:r>
          </w:p>
          <w:p w14:paraId="3C3264D4" w14:textId="77777777" w:rsidR="00C42D11" w:rsidRPr="00184BCC" w:rsidRDefault="007B10CB" w:rsidP="007B10CB">
            <w:pPr>
              <w:autoSpaceDE w:val="0"/>
              <w:autoSpaceDN w:val="0"/>
              <w:ind w:firstLine="709"/>
              <w:jc w:val="both"/>
              <w:rPr>
                <w:sz w:val="28"/>
                <w:szCs w:val="28"/>
                <w:u w:val="single"/>
              </w:rPr>
            </w:pPr>
            <w:r w:rsidRPr="00184BCC">
              <w:rPr>
                <w:sz w:val="28"/>
                <w:szCs w:val="28"/>
                <w:u w:val="single"/>
              </w:rPr>
              <w:t xml:space="preserve">- </w:t>
            </w:r>
            <w:hyperlink r:id="rId7" w:history="1">
              <w:r w:rsidRPr="00184BCC">
                <w:rPr>
                  <w:sz w:val="28"/>
                  <w:szCs w:val="28"/>
                  <w:u w:val="single"/>
                </w:rPr>
                <w:t>статья 10</w:t>
              </w:r>
            </w:hyperlink>
            <w:r w:rsidRPr="00184BCC">
              <w:rPr>
                <w:sz w:val="28"/>
                <w:szCs w:val="28"/>
                <w:u w:val="single"/>
              </w:rPr>
              <w:t xml:space="preserve"> Закона Ханты-Мансийского автономного округа - Югры от 26.06.2020 №59-оз "О государственной поддержке инвестиционной деятельности, защите и поощрении капиталовложений в Ханты-Мансийском автономном округе – Югре»</w:t>
            </w:r>
          </w:p>
        </w:tc>
      </w:tr>
      <w:tr w:rsidR="00184BCC" w:rsidRPr="00184BCC" w14:paraId="55FF115C" w14:textId="77777777" w:rsidTr="003931FB">
        <w:tc>
          <w:tcPr>
            <w:tcW w:w="336" w:type="pct"/>
            <w:vMerge w:val="restart"/>
            <w:shd w:val="clear" w:color="auto" w:fill="auto"/>
          </w:tcPr>
          <w:p w14:paraId="2E18E346" w14:textId="77777777" w:rsidR="00BD2098" w:rsidRPr="00184BCC" w:rsidRDefault="00BD2098" w:rsidP="003931FB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184BCC">
              <w:rPr>
                <w:rFonts w:eastAsia="Calibri"/>
                <w:sz w:val="28"/>
                <w:szCs w:val="28"/>
                <w:lang w:eastAsia="en-US"/>
              </w:rPr>
              <w:t>1.5.</w:t>
            </w:r>
          </w:p>
        </w:tc>
        <w:tc>
          <w:tcPr>
            <w:tcW w:w="4664" w:type="pct"/>
            <w:gridSpan w:val="2"/>
            <w:shd w:val="clear" w:color="auto" w:fill="auto"/>
          </w:tcPr>
          <w:p w14:paraId="0BD3C37C" w14:textId="77777777" w:rsidR="00BD2098" w:rsidRPr="00184BCC" w:rsidRDefault="00BD2098" w:rsidP="003931FB">
            <w:pPr>
              <w:jc w:val="both"/>
              <w:rPr>
                <w:sz w:val="28"/>
                <w:szCs w:val="28"/>
              </w:rPr>
            </w:pPr>
            <w:r w:rsidRPr="00184BCC">
              <w:rPr>
                <w:sz w:val="28"/>
                <w:szCs w:val="28"/>
              </w:rPr>
              <w:t>Контактная информация исполнителя разработчика:</w:t>
            </w:r>
          </w:p>
        </w:tc>
      </w:tr>
      <w:tr w:rsidR="00184BCC" w:rsidRPr="00184BCC" w14:paraId="5A4CF46E" w14:textId="77777777" w:rsidTr="003931FB">
        <w:tc>
          <w:tcPr>
            <w:tcW w:w="336" w:type="pct"/>
            <w:vMerge/>
            <w:shd w:val="clear" w:color="auto" w:fill="auto"/>
          </w:tcPr>
          <w:p w14:paraId="3549E1CC" w14:textId="77777777" w:rsidR="00BD2098" w:rsidRPr="00184BCC" w:rsidRDefault="00BD2098" w:rsidP="003931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9" w:type="pct"/>
            <w:tcBorders>
              <w:right w:val="single" w:sz="4" w:space="0" w:color="auto"/>
            </w:tcBorders>
            <w:shd w:val="clear" w:color="auto" w:fill="auto"/>
          </w:tcPr>
          <w:p w14:paraId="6E680DBF" w14:textId="77777777" w:rsidR="00BD2098" w:rsidRPr="00184BCC" w:rsidRDefault="00BD2098" w:rsidP="003931FB">
            <w:pPr>
              <w:rPr>
                <w:sz w:val="28"/>
                <w:szCs w:val="28"/>
              </w:rPr>
            </w:pPr>
            <w:r w:rsidRPr="00184BCC">
              <w:rPr>
                <w:sz w:val="28"/>
                <w:szCs w:val="28"/>
              </w:rPr>
              <w:t>Ф.И.О.:</w:t>
            </w:r>
          </w:p>
        </w:tc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452E5" w14:textId="77777777" w:rsidR="00BD2098" w:rsidRPr="00184BCC" w:rsidRDefault="007A350D" w:rsidP="007A350D">
            <w:pPr>
              <w:rPr>
                <w:sz w:val="28"/>
                <w:szCs w:val="28"/>
              </w:rPr>
            </w:pPr>
            <w:r w:rsidRPr="00184BCC">
              <w:rPr>
                <w:sz w:val="28"/>
                <w:szCs w:val="28"/>
              </w:rPr>
              <w:t>Наумова Надежда Александровна</w:t>
            </w:r>
          </w:p>
        </w:tc>
      </w:tr>
      <w:tr w:rsidR="00184BCC" w:rsidRPr="00184BCC" w14:paraId="7FB7D746" w14:textId="77777777" w:rsidTr="003931FB">
        <w:tc>
          <w:tcPr>
            <w:tcW w:w="336" w:type="pct"/>
            <w:vMerge/>
            <w:shd w:val="clear" w:color="auto" w:fill="auto"/>
          </w:tcPr>
          <w:p w14:paraId="554A069D" w14:textId="77777777" w:rsidR="00BD2098" w:rsidRPr="00184BCC" w:rsidRDefault="00BD2098" w:rsidP="003931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9" w:type="pct"/>
            <w:tcBorders>
              <w:right w:val="single" w:sz="4" w:space="0" w:color="auto"/>
            </w:tcBorders>
            <w:shd w:val="clear" w:color="auto" w:fill="auto"/>
          </w:tcPr>
          <w:p w14:paraId="13EC8908" w14:textId="77777777" w:rsidR="00BD2098" w:rsidRPr="00184BCC" w:rsidRDefault="00BD2098" w:rsidP="003931FB">
            <w:pPr>
              <w:rPr>
                <w:sz w:val="28"/>
                <w:szCs w:val="28"/>
              </w:rPr>
            </w:pPr>
            <w:r w:rsidRPr="00184BCC">
              <w:rPr>
                <w:sz w:val="28"/>
                <w:szCs w:val="28"/>
              </w:rPr>
              <w:t>Должность:</w:t>
            </w:r>
          </w:p>
        </w:tc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1C322" w14:textId="77777777" w:rsidR="00BD2098" w:rsidRPr="00184BCC" w:rsidRDefault="007A350D" w:rsidP="007A350D">
            <w:pPr>
              <w:rPr>
                <w:sz w:val="28"/>
                <w:szCs w:val="28"/>
              </w:rPr>
            </w:pPr>
            <w:r w:rsidRPr="00184BCC">
              <w:rPr>
                <w:sz w:val="28"/>
                <w:szCs w:val="28"/>
              </w:rPr>
              <w:t>начальник отдела проектного управления и инвестиций управления по экономике</w:t>
            </w:r>
          </w:p>
        </w:tc>
      </w:tr>
      <w:tr w:rsidR="00184BCC" w:rsidRPr="00184BCC" w14:paraId="7DA32A2A" w14:textId="77777777" w:rsidTr="003931FB">
        <w:trPr>
          <w:trHeight w:val="249"/>
        </w:trPr>
        <w:tc>
          <w:tcPr>
            <w:tcW w:w="336" w:type="pct"/>
            <w:vMerge/>
            <w:shd w:val="clear" w:color="auto" w:fill="auto"/>
          </w:tcPr>
          <w:p w14:paraId="4ACA963C" w14:textId="77777777" w:rsidR="00BD2098" w:rsidRPr="00184BCC" w:rsidRDefault="00BD2098" w:rsidP="003931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9" w:type="pct"/>
            <w:tcBorders>
              <w:right w:val="single" w:sz="4" w:space="0" w:color="auto"/>
            </w:tcBorders>
            <w:shd w:val="clear" w:color="auto" w:fill="auto"/>
          </w:tcPr>
          <w:p w14:paraId="58F254BC" w14:textId="77777777" w:rsidR="00BD2098" w:rsidRPr="00184BCC" w:rsidRDefault="00BD2098" w:rsidP="003931FB">
            <w:pPr>
              <w:rPr>
                <w:sz w:val="28"/>
                <w:szCs w:val="28"/>
              </w:rPr>
            </w:pPr>
            <w:r w:rsidRPr="00184BCC">
              <w:rPr>
                <w:sz w:val="28"/>
                <w:szCs w:val="28"/>
              </w:rPr>
              <w:t>Тел:</w:t>
            </w:r>
          </w:p>
        </w:tc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9A170" w14:textId="77777777" w:rsidR="00BD2098" w:rsidRPr="00184BCC" w:rsidRDefault="007A350D" w:rsidP="007A350D">
            <w:pPr>
              <w:rPr>
                <w:sz w:val="28"/>
                <w:szCs w:val="28"/>
              </w:rPr>
            </w:pPr>
            <w:r w:rsidRPr="00184BCC">
              <w:rPr>
                <w:sz w:val="28"/>
                <w:szCs w:val="28"/>
              </w:rPr>
              <w:t>8 (3463) 46-55-80</w:t>
            </w:r>
          </w:p>
        </w:tc>
      </w:tr>
      <w:tr w:rsidR="00184BCC" w:rsidRPr="00184BCC" w14:paraId="5DCAB32E" w14:textId="77777777" w:rsidTr="003931FB">
        <w:trPr>
          <w:trHeight w:val="249"/>
        </w:trPr>
        <w:tc>
          <w:tcPr>
            <w:tcW w:w="336" w:type="pct"/>
            <w:vMerge/>
            <w:shd w:val="clear" w:color="auto" w:fill="auto"/>
          </w:tcPr>
          <w:p w14:paraId="77957D59" w14:textId="77777777" w:rsidR="00BD2098" w:rsidRPr="00184BCC" w:rsidRDefault="00BD2098" w:rsidP="003931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9" w:type="pct"/>
            <w:tcBorders>
              <w:right w:val="single" w:sz="4" w:space="0" w:color="auto"/>
            </w:tcBorders>
            <w:shd w:val="clear" w:color="auto" w:fill="auto"/>
          </w:tcPr>
          <w:p w14:paraId="3CF6B558" w14:textId="77777777" w:rsidR="00BD2098" w:rsidRPr="00184BCC" w:rsidRDefault="00BD2098" w:rsidP="003931FB">
            <w:pPr>
              <w:rPr>
                <w:sz w:val="28"/>
                <w:szCs w:val="28"/>
              </w:rPr>
            </w:pPr>
            <w:r w:rsidRPr="00184BCC">
              <w:rPr>
                <w:sz w:val="28"/>
                <w:szCs w:val="28"/>
              </w:rPr>
              <w:t>Адрес электронной почты:</w:t>
            </w:r>
          </w:p>
        </w:tc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7CE1A" w14:textId="77777777" w:rsidR="00BD2098" w:rsidRPr="00184BCC" w:rsidRDefault="007A350D" w:rsidP="007A350D">
            <w:pPr>
              <w:rPr>
                <w:sz w:val="28"/>
                <w:szCs w:val="28"/>
              </w:rPr>
            </w:pPr>
            <w:r w:rsidRPr="00184BCC">
              <w:rPr>
                <w:sz w:val="28"/>
                <w:szCs w:val="28"/>
              </w:rPr>
              <w:t>NaumovaNA@gov86.org</w:t>
            </w:r>
          </w:p>
        </w:tc>
      </w:tr>
    </w:tbl>
    <w:p w14:paraId="4448CF97" w14:textId="77777777" w:rsidR="00BD2098" w:rsidRPr="00184BCC" w:rsidRDefault="00BD2098" w:rsidP="00BD2098">
      <w:pPr>
        <w:jc w:val="center"/>
        <w:rPr>
          <w:sz w:val="28"/>
          <w:szCs w:val="28"/>
        </w:rPr>
      </w:pPr>
    </w:p>
    <w:p w14:paraId="3850B291" w14:textId="77777777" w:rsidR="00BD2098" w:rsidRPr="00184BCC" w:rsidRDefault="00BD2098" w:rsidP="00BD2098">
      <w:pPr>
        <w:jc w:val="center"/>
        <w:rPr>
          <w:sz w:val="28"/>
          <w:szCs w:val="28"/>
        </w:rPr>
      </w:pPr>
      <w:r w:rsidRPr="00184BCC">
        <w:rPr>
          <w:sz w:val="28"/>
          <w:szCs w:val="28"/>
        </w:rPr>
        <w:t xml:space="preserve">2. Степень регулирующего воздействия </w:t>
      </w:r>
    </w:p>
    <w:p w14:paraId="0ADF2EEF" w14:textId="77777777" w:rsidR="00BD2098" w:rsidRPr="00184BCC" w:rsidRDefault="00BD2098" w:rsidP="00BD2098">
      <w:pPr>
        <w:jc w:val="center"/>
        <w:rPr>
          <w:sz w:val="28"/>
          <w:szCs w:val="28"/>
        </w:rPr>
      </w:pPr>
      <w:r w:rsidRPr="00184BCC">
        <w:rPr>
          <w:sz w:val="28"/>
          <w:szCs w:val="28"/>
        </w:rPr>
        <w:t>проекта муниципального нормативного правового акта</w:t>
      </w:r>
    </w:p>
    <w:p w14:paraId="2F183A87" w14:textId="77777777" w:rsidR="00E36C92" w:rsidRPr="00184BCC" w:rsidRDefault="00E36C92" w:rsidP="00BD2098">
      <w:pPr>
        <w:jc w:val="center"/>
        <w:rPr>
          <w:sz w:val="28"/>
          <w:szCs w:val="28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"/>
        <w:gridCol w:w="4916"/>
        <w:gridCol w:w="3958"/>
      </w:tblGrid>
      <w:tr w:rsidR="00184BCC" w:rsidRPr="00184BCC" w14:paraId="482622E1" w14:textId="77777777" w:rsidTr="003931FB">
        <w:tc>
          <w:tcPr>
            <w:tcW w:w="341" w:type="pct"/>
            <w:shd w:val="clear" w:color="auto" w:fill="auto"/>
          </w:tcPr>
          <w:p w14:paraId="4F8A0D42" w14:textId="77777777" w:rsidR="00BD2098" w:rsidRPr="00184BCC" w:rsidRDefault="00BD2098" w:rsidP="003931FB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184BCC">
              <w:rPr>
                <w:rFonts w:eastAsia="Calibri"/>
                <w:sz w:val="28"/>
                <w:szCs w:val="28"/>
                <w:lang w:val="en-US" w:eastAsia="en-US"/>
              </w:rPr>
              <w:t>2</w:t>
            </w:r>
            <w:r w:rsidRPr="00184BCC">
              <w:rPr>
                <w:rFonts w:eastAsia="Calibri"/>
                <w:sz w:val="28"/>
                <w:szCs w:val="28"/>
                <w:lang w:eastAsia="en-US"/>
              </w:rPr>
              <w:t>.1.</w:t>
            </w:r>
          </w:p>
        </w:tc>
        <w:tc>
          <w:tcPr>
            <w:tcW w:w="2581" w:type="pct"/>
            <w:shd w:val="clear" w:color="auto" w:fill="auto"/>
          </w:tcPr>
          <w:p w14:paraId="7E2B6A00" w14:textId="77777777" w:rsidR="00BD2098" w:rsidRPr="00184BCC" w:rsidRDefault="00BD2098" w:rsidP="003931FB">
            <w:pPr>
              <w:rPr>
                <w:sz w:val="28"/>
                <w:szCs w:val="28"/>
              </w:rPr>
            </w:pPr>
            <w:r w:rsidRPr="00184BCC">
              <w:rPr>
                <w:sz w:val="28"/>
                <w:szCs w:val="28"/>
              </w:rPr>
              <w:t xml:space="preserve">Степень регулирующего воздействия проекта муниципального нормативного правового акта: </w:t>
            </w:r>
          </w:p>
        </w:tc>
        <w:tc>
          <w:tcPr>
            <w:tcW w:w="2078" w:type="pct"/>
            <w:tcBorders>
              <w:bottom w:val="single" w:sz="4" w:space="0" w:color="auto"/>
            </w:tcBorders>
            <w:shd w:val="clear" w:color="auto" w:fill="auto"/>
          </w:tcPr>
          <w:p w14:paraId="628E77B6" w14:textId="77777777" w:rsidR="001D0489" w:rsidRPr="00184BCC" w:rsidRDefault="00E95EE2" w:rsidP="003931FB">
            <w:pPr>
              <w:contextualSpacing/>
              <w:jc w:val="center"/>
              <w:rPr>
                <w:sz w:val="28"/>
                <w:szCs w:val="28"/>
                <w:u w:val="single"/>
              </w:rPr>
            </w:pPr>
            <w:r w:rsidRPr="00184BCC">
              <w:rPr>
                <w:sz w:val="28"/>
                <w:szCs w:val="28"/>
                <w:u w:val="single"/>
              </w:rPr>
              <w:t>высокая</w:t>
            </w:r>
          </w:p>
          <w:p w14:paraId="0E9368BF" w14:textId="77777777" w:rsidR="00BD2098" w:rsidRPr="00184BCC" w:rsidRDefault="00BD2098" w:rsidP="003931FB">
            <w:pPr>
              <w:contextualSpacing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184BCC">
              <w:rPr>
                <w:rFonts w:eastAsia="Calibri"/>
                <w:i/>
                <w:sz w:val="28"/>
                <w:szCs w:val="28"/>
                <w:lang w:eastAsia="en-US"/>
              </w:rPr>
              <w:t>(высокая/ средняя/ низкая)</w:t>
            </w:r>
          </w:p>
        </w:tc>
      </w:tr>
      <w:tr w:rsidR="00184BCC" w:rsidRPr="00184BCC" w14:paraId="64F4EF9C" w14:textId="77777777" w:rsidTr="003931FB">
        <w:trPr>
          <w:trHeight w:val="1331"/>
        </w:trPr>
        <w:tc>
          <w:tcPr>
            <w:tcW w:w="341" w:type="pct"/>
            <w:shd w:val="clear" w:color="auto" w:fill="auto"/>
          </w:tcPr>
          <w:p w14:paraId="7A14F41E" w14:textId="77777777" w:rsidR="00BD2098" w:rsidRPr="00184BCC" w:rsidRDefault="00BD2098" w:rsidP="003931FB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184BCC">
              <w:rPr>
                <w:rFonts w:eastAsia="Calibri"/>
                <w:sz w:val="28"/>
                <w:szCs w:val="28"/>
                <w:lang w:eastAsia="en-US"/>
              </w:rPr>
              <w:t>2.2.</w:t>
            </w:r>
          </w:p>
        </w:tc>
        <w:tc>
          <w:tcPr>
            <w:tcW w:w="4659" w:type="pct"/>
            <w:gridSpan w:val="2"/>
            <w:shd w:val="clear" w:color="auto" w:fill="auto"/>
          </w:tcPr>
          <w:p w14:paraId="10E60FB3" w14:textId="77777777" w:rsidR="00BD2098" w:rsidRPr="00184BCC" w:rsidRDefault="00BD2098" w:rsidP="00E95EE2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</w:rPr>
            </w:pPr>
            <w:r w:rsidRPr="00184BCC">
              <w:rPr>
                <w:sz w:val="28"/>
                <w:szCs w:val="28"/>
              </w:rPr>
              <w:t>Обоснование отнесения проекта муниципального нормативного правового акта к определенной степени регулирующего воздействия:</w:t>
            </w:r>
            <w:r w:rsidR="00B365E1" w:rsidRPr="00184BCC">
              <w:rPr>
                <w:sz w:val="28"/>
                <w:szCs w:val="28"/>
              </w:rPr>
              <w:t xml:space="preserve"> </w:t>
            </w:r>
            <w:r w:rsidR="00E95EE2" w:rsidRPr="00184BCC">
              <w:rPr>
                <w:sz w:val="28"/>
                <w:szCs w:val="28"/>
                <w:u w:val="single"/>
              </w:rPr>
              <w:t>проект муниципального нормативного правового акта содержит положения, устанавливающие новые обязанности для субъектов предпринимательской и инвестиционной деятельности</w:t>
            </w:r>
          </w:p>
        </w:tc>
      </w:tr>
    </w:tbl>
    <w:p w14:paraId="23992C9C" w14:textId="77777777" w:rsidR="00BD2098" w:rsidRPr="00184BCC" w:rsidRDefault="00BD2098" w:rsidP="00BD2098">
      <w:pPr>
        <w:jc w:val="center"/>
        <w:rPr>
          <w:sz w:val="28"/>
          <w:szCs w:val="28"/>
        </w:rPr>
      </w:pPr>
    </w:p>
    <w:p w14:paraId="46511697" w14:textId="77777777" w:rsidR="00BD2098" w:rsidRPr="00184BCC" w:rsidRDefault="00BD2098" w:rsidP="00BD2098">
      <w:pPr>
        <w:jc w:val="center"/>
        <w:rPr>
          <w:sz w:val="28"/>
          <w:szCs w:val="28"/>
        </w:rPr>
      </w:pPr>
      <w:r w:rsidRPr="00184BCC">
        <w:rPr>
          <w:sz w:val="28"/>
          <w:szCs w:val="28"/>
        </w:rPr>
        <w:t xml:space="preserve">3. Описание проблемы, на решение которой направлен предлагаемый способ регулирования, оценка негативных эффектов, возникающих </w:t>
      </w:r>
    </w:p>
    <w:p w14:paraId="2FDC885B" w14:textId="77777777" w:rsidR="00BD2098" w:rsidRPr="00184BCC" w:rsidRDefault="00BD2098" w:rsidP="00BD2098">
      <w:pPr>
        <w:jc w:val="center"/>
        <w:rPr>
          <w:sz w:val="28"/>
          <w:szCs w:val="28"/>
        </w:rPr>
      </w:pPr>
      <w:r w:rsidRPr="00184BCC">
        <w:rPr>
          <w:sz w:val="28"/>
          <w:szCs w:val="28"/>
        </w:rPr>
        <w:t>в связи с наличием рассматриваемой проблемы</w:t>
      </w:r>
    </w:p>
    <w:p w14:paraId="3A67DB4F" w14:textId="77777777" w:rsidR="00F349C0" w:rsidRPr="00184BCC" w:rsidRDefault="00F349C0" w:rsidP="00BD2098">
      <w:pPr>
        <w:jc w:val="center"/>
        <w:rPr>
          <w:sz w:val="28"/>
          <w:szCs w:val="28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1"/>
        <w:gridCol w:w="8743"/>
      </w:tblGrid>
      <w:tr w:rsidR="00184BCC" w:rsidRPr="00184BCC" w14:paraId="02D651FD" w14:textId="77777777" w:rsidTr="003931FB">
        <w:tc>
          <w:tcPr>
            <w:tcW w:w="410" w:type="pct"/>
            <w:shd w:val="clear" w:color="auto" w:fill="auto"/>
          </w:tcPr>
          <w:p w14:paraId="3D552DC8" w14:textId="77777777" w:rsidR="00BD2098" w:rsidRPr="00184BCC" w:rsidRDefault="00BD2098" w:rsidP="003931FB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184BCC">
              <w:rPr>
                <w:rFonts w:eastAsia="Calibri"/>
                <w:sz w:val="28"/>
                <w:szCs w:val="28"/>
                <w:lang w:eastAsia="en-US"/>
              </w:rPr>
              <w:t>3.1.</w:t>
            </w:r>
          </w:p>
        </w:tc>
        <w:tc>
          <w:tcPr>
            <w:tcW w:w="4590" w:type="pct"/>
            <w:shd w:val="clear" w:color="auto" w:fill="auto"/>
          </w:tcPr>
          <w:p w14:paraId="07CA2175" w14:textId="77777777" w:rsidR="0069484E" w:rsidRPr="00184BCC" w:rsidRDefault="00BD2098" w:rsidP="00215B8E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4BCC">
              <w:rPr>
                <w:rFonts w:ascii="Times New Roman" w:hAnsi="Times New Roman" w:cs="Times New Roman"/>
                <w:sz w:val="28"/>
                <w:szCs w:val="28"/>
              </w:rPr>
              <w:t>Описание проблемы, на решение которой направлен предлагаемый способ регулирования, условий и факторов ее существования (в том числе описание убытков в виде реального ущерба и упущенной выгоды, и их количественная оценка):</w:t>
            </w:r>
          </w:p>
          <w:p w14:paraId="70724A23" w14:textId="77777777" w:rsidR="00EE6ACA" w:rsidRPr="00184BCC" w:rsidRDefault="00EE6ACA" w:rsidP="00EE6ACA">
            <w:pPr>
              <w:ind w:firstLine="720"/>
              <w:contextualSpacing/>
              <w:jc w:val="both"/>
              <w:rPr>
                <w:sz w:val="28"/>
                <w:szCs w:val="28"/>
                <w:u w:val="single"/>
              </w:rPr>
            </w:pPr>
            <w:r w:rsidRPr="00184BCC">
              <w:rPr>
                <w:sz w:val="28"/>
                <w:szCs w:val="28"/>
                <w:u w:val="single"/>
              </w:rPr>
              <w:t>Частью 8 статьи 4 Федерального закона от 01.04.2020 № 69-ФЗ «О защите и поощрении капиталовложений в Российской Федерации» установлено, что органы местного самоуправления принимают нормативные правовые акты, регулирующие условия и порядок заключения соглашений о защите и поощрении капиталовложений со стороны муниципальных образований.</w:t>
            </w:r>
          </w:p>
          <w:p w14:paraId="6B93093D" w14:textId="77777777" w:rsidR="00EE6ACA" w:rsidRPr="00184BCC" w:rsidRDefault="00EE6ACA" w:rsidP="0069484E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184BCC" w:rsidRPr="00184BCC" w14:paraId="3A9FEBDE" w14:textId="77777777" w:rsidTr="003931FB">
        <w:tc>
          <w:tcPr>
            <w:tcW w:w="410" w:type="pct"/>
            <w:shd w:val="clear" w:color="auto" w:fill="auto"/>
          </w:tcPr>
          <w:p w14:paraId="73140EE1" w14:textId="77777777" w:rsidR="00BD2098" w:rsidRPr="00184BCC" w:rsidRDefault="00BD2098" w:rsidP="003931FB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184BCC">
              <w:rPr>
                <w:rFonts w:eastAsia="Calibri"/>
                <w:sz w:val="28"/>
                <w:szCs w:val="28"/>
                <w:lang w:eastAsia="en-US"/>
              </w:rPr>
              <w:t>3.2.</w:t>
            </w:r>
          </w:p>
        </w:tc>
        <w:tc>
          <w:tcPr>
            <w:tcW w:w="4590" w:type="pct"/>
            <w:shd w:val="clear" w:color="auto" w:fill="auto"/>
          </w:tcPr>
          <w:p w14:paraId="638BC1E1" w14:textId="77777777" w:rsidR="007A05F9" w:rsidRPr="00184BCC" w:rsidRDefault="00BD2098" w:rsidP="00215B8E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</w:rPr>
            </w:pPr>
            <w:r w:rsidRPr="00184BCC">
              <w:rPr>
                <w:sz w:val="28"/>
                <w:szCs w:val="28"/>
              </w:rPr>
              <w:t>Негативные эффекты, возникающие в связи с наличием проблемы:</w:t>
            </w:r>
          </w:p>
          <w:p w14:paraId="0399B420" w14:textId="77777777" w:rsidR="00BD2098" w:rsidRPr="00184BCC" w:rsidRDefault="00912E37" w:rsidP="00184BCC">
            <w:pPr>
              <w:jc w:val="both"/>
              <w:rPr>
                <w:sz w:val="28"/>
                <w:szCs w:val="28"/>
                <w:u w:val="single"/>
              </w:rPr>
            </w:pPr>
            <w:r w:rsidRPr="00184BCC">
              <w:rPr>
                <w:sz w:val="28"/>
                <w:szCs w:val="28"/>
                <w:u w:val="single"/>
              </w:rPr>
              <w:t xml:space="preserve">данный нормативно-правовой акт </w:t>
            </w:r>
            <w:r w:rsidR="00215B8E" w:rsidRPr="00184BCC">
              <w:rPr>
                <w:sz w:val="28"/>
                <w:szCs w:val="28"/>
                <w:u w:val="single"/>
              </w:rPr>
              <w:t xml:space="preserve">устанавливает </w:t>
            </w:r>
            <w:r w:rsidR="0069484E" w:rsidRPr="00184BCC">
              <w:rPr>
                <w:sz w:val="28"/>
                <w:szCs w:val="28"/>
                <w:u w:val="single"/>
              </w:rPr>
              <w:t>порядок и условия заключения соглашений о защите и поощрении капиталовложений, стороной которых является город</w:t>
            </w:r>
            <w:r w:rsidR="00215B8E" w:rsidRPr="00184BCC">
              <w:rPr>
                <w:sz w:val="28"/>
                <w:szCs w:val="28"/>
                <w:u w:val="single"/>
              </w:rPr>
              <w:t>.</w:t>
            </w:r>
            <w:r w:rsidRPr="00184BCC">
              <w:rPr>
                <w:sz w:val="28"/>
                <w:szCs w:val="28"/>
                <w:u w:val="single"/>
              </w:rPr>
              <w:t xml:space="preserve"> При его отсутствии </w:t>
            </w:r>
            <w:r w:rsidR="0069484E" w:rsidRPr="00184BCC">
              <w:rPr>
                <w:sz w:val="28"/>
                <w:szCs w:val="28"/>
                <w:u w:val="single"/>
              </w:rPr>
              <w:t>невозможно заключить</w:t>
            </w:r>
            <w:r w:rsidR="00215B8E" w:rsidRPr="00184BCC">
              <w:rPr>
                <w:sz w:val="28"/>
                <w:szCs w:val="28"/>
                <w:u w:val="single"/>
              </w:rPr>
              <w:t xml:space="preserve"> </w:t>
            </w:r>
            <w:r w:rsidR="0069484E" w:rsidRPr="00184BCC">
              <w:rPr>
                <w:sz w:val="28"/>
                <w:szCs w:val="28"/>
                <w:u w:val="single"/>
              </w:rPr>
              <w:t xml:space="preserve">соглашение </w:t>
            </w:r>
            <w:r w:rsidR="00184BCC">
              <w:rPr>
                <w:sz w:val="28"/>
                <w:szCs w:val="28"/>
                <w:u w:val="single"/>
              </w:rPr>
              <w:t>СЗПК</w:t>
            </w:r>
          </w:p>
        </w:tc>
      </w:tr>
      <w:tr w:rsidR="00184BCC" w:rsidRPr="00184BCC" w14:paraId="38FE9B19" w14:textId="77777777" w:rsidTr="00184BCC">
        <w:trPr>
          <w:trHeight w:val="557"/>
        </w:trPr>
        <w:tc>
          <w:tcPr>
            <w:tcW w:w="410" w:type="pct"/>
            <w:shd w:val="clear" w:color="auto" w:fill="auto"/>
          </w:tcPr>
          <w:p w14:paraId="24287EFD" w14:textId="77777777" w:rsidR="00BD2098" w:rsidRPr="00184BCC" w:rsidRDefault="00BD2098" w:rsidP="003931FB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184BCC">
              <w:rPr>
                <w:rFonts w:eastAsia="Calibri"/>
                <w:sz w:val="28"/>
                <w:szCs w:val="28"/>
                <w:lang w:eastAsia="en-US"/>
              </w:rPr>
              <w:t>3.3.</w:t>
            </w:r>
          </w:p>
        </w:tc>
        <w:tc>
          <w:tcPr>
            <w:tcW w:w="4590" w:type="pct"/>
            <w:shd w:val="clear" w:color="auto" w:fill="auto"/>
          </w:tcPr>
          <w:p w14:paraId="409C737F" w14:textId="77777777" w:rsidR="002D1680" w:rsidRPr="00184BCC" w:rsidRDefault="00BD2098" w:rsidP="00E84C7E">
            <w:pPr>
              <w:pBdr>
                <w:bottom w:val="single" w:sz="4" w:space="1" w:color="auto"/>
              </w:pBdr>
              <w:rPr>
                <w:sz w:val="28"/>
                <w:szCs w:val="28"/>
              </w:rPr>
            </w:pPr>
            <w:r w:rsidRPr="00184BCC">
              <w:rPr>
                <w:sz w:val="28"/>
                <w:szCs w:val="28"/>
              </w:rPr>
              <w:t>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проблемы</w:t>
            </w:r>
            <w:r w:rsidR="009463DE" w:rsidRPr="00184BCC">
              <w:rPr>
                <w:sz w:val="28"/>
                <w:szCs w:val="28"/>
              </w:rPr>
              <w:t>:</w:t>
            </w:r>
            <w:r w:rsidR="000116B8" w:rsidRPr="00184BCC">
              <w:rPr>
                <w:sz w:val="28"/>
                <w:szCs w:val="28"/>
              </w:rPr>
              <w:t xml:space="preserve"> </w:t>
            </w:r>
          </w:p>
          <w:p w14:paraId="4D07A2D5" w14:textId="77777777" w:rsidR="0081258D" w:rsidRPr="00184BCC" w:rsidRDefault="0081258D" w:rsidP="00184BCC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  <w:u w:val="single"/>
              </w:rPr>
            </w:pPr>
            <w:r w:rsidRPr="00184BCC">
              <w:rPr>
                <w:sz w:val="28"/>
                <w:szCs w:val="28"/>
                <w:u w:val="single"/>
              </w:rPr>
              <w:t>Необходимость разработки нормативного правового акта в соответс</w:t>
            </w:r>
            <w:r w:rsidR="00184BCC" w:rsidRPr="00184BCC">
              <w:rPr>
                <w:sz w:val="28"/>
                <w:szCs w:val="28"/>
                <w:u w:val="single"/>
              </w:rPr>
              <w:t>т</w:t>
            </w:r>
            <w:r w:rsidRPr="00184BCC">
              <w:rPr>
                <w:sz w:val="28"/>
                <w:szCs w:val="28"/>
                <w:u w:val="single"/>
              </w:rPr>
              <w:t>вии с положениями Федерального закона от 01.04.2020 № 69-ФЗ «О защите и поощрении капиталовложений в Российской Федерации», статьей 10 Закона Ханты-мансийского автономного округа –Югры от 26.06.2020 №59-оз «О государственной поддержке инвестиционной деятельности, защите и поощрении капиталовложений в Ханты-Мансийском автономном округе – Югре», в целях создания благоприятных условий  для развития инвестиционной деят</w:t>
            </w:r>
            <w:r w:rsidR="0099182C" w:rsidRPr="00184BCC">
              <w:rPr>
                <w:sz w:val="28"/>
                <w:szCs w:val="28"/>
                <w:u w:val="single"/>
              </w:rPr>
              <w:t>ельности  на территории города П</w:t>
            </w:r>
            <w:r w:rsidRPr="00184BCC">
              <w:rPr>
                <w:sz w:val="28"/>
                <w:szCs w:val="28"/>
                <w:u w:val="single"/>
              </w:rPr>
              <w:t xml:space="preserve">ыть-Яха. </w:t>
            </w:r>
            <w:r w:rsidRPr="00184BCC">
              <w:rPr>
                <w:sz w:val="28"/>
                <w:szCs w:val="28"/>
                <w:u w:val="single"/>
              </w:rPr>
              <w:lastRenderedPageBreak/>
              <w:t>Разработан проект муниципального правового акта, регламе</w:t>
            </w:r>
            <w:r w:rsidR="0099182C" w:rsidRPr="00184BCC">
              <w:rPr>
                <w:sz w:val="28"/>
                <w:szCs w:val="28"/>
                <w:u w:val="single"/>
              </w:rPr>
              <w:t>нтирующий порядок и условия заключения СЗПК.</w:t>
            </w:r>
          </w:p>
        </w:tc>
      </w:tr>
      <w:tr w:rsidR="00184BCC" w:rsidRPr="00184BCC" w14:paraId="054CDC8C" w14:textId="77777777" w:rsidTr="003931FB">
        <w:tc>
          <w:tcPr>
            <w:tcW w:w="410" w:type="pct"/>
            <w:shd w:val="clear" w:color="auto" w:fill="auto"/>
          </w:tcPr>
          <w:p w14:paraId="1A90E022" w14:textId="77777777" w:rsidR="00BD2098" w:rsidRPr="00184BCC" w:rsidRDefault="00BD2098" w:rsidP="003931FB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184BCC">
              <w:rPr>
                <w:rFonts w:eastAsia="Calibri"/>
                <w:sz w:val="28"/>
                <w:szCs w:val="28"/>
                <w:lang w:eastAsia="en-US"/>
              </w:rPr>
              <w:lastRenderedPageBreak/>
              <w:t>3.4.</w:t>
            </w:r>
          </w:p>
        </w:tc>
        <w:tc>
          <w:tcPr>
            <w:tcW w:w="4590" w:type="pct"/>
            <w:shd w:val="clear" w:color="auto" w:fill="auto"/>
          </w:tcPr>
          <w:p w14:paraId="42F327DB" w14:textId="77777777" w:rsidR="00BD2098" w:rsidRPr="00184BCC" w:rsidRDefault="00BD2098" w:rsidP="000116B8">
            <w:pPr>
              <w:pBdr>
                <w:bottom w:val="single" w:sz="4" w:space="1" w:color="auto"/>
              </w:pBdr>
              <w:rPr>
                <w:sz w:val="28"/>
                <w:szCs w:val="28"/>
              </w:rPr>
            </w:pPr>
            <w:r w:rsidRPr="00184BCC">
              <w:rPr>
                <w:sz w:val="28"/>
                <w:szCs w:val="28"/>
              </w:rPr>
              <w:t>Описание условий, при которых проблема может быть решена в целом без вмешательства со стороны государства:</w:t>
            </w:r>
            <w:r w:rsidR="000116B8" w:rsidRPr="00184BCC">
              <w:rPr>
                <w:sz w:val="28"/>
                <w:szCs w:val="28"/>
              </w:rPr>
              <w:t xml:space="preserve"> </w:t>
            </w:r>
            <w:r w:rsidR="001E05FE" w:rsidRPr="00184BCC">
              <w:rPr>
                <w:sz w:val="28"/>
                <w:szCs w:val="28"/>
                <w:u w:val="single"/>
              </w:rPr>
              <w:t>отсутствуют.</w:t>
            </w:r>
          </w:p>
        </w:tc>
      </w:tr>
      <w:tr w:rsidR="00184BCC" w:rsidRPr="00184BCC" w14:paraId="0D9A3E1B" w14:textId="77777777" w:rsidTr="003931FB">
        <w:tc>
          <w:tcPr>
            <w:tcW w:w="410" w:type="pct"/>
            <w:shd w:val="clear" w:color="auto" w:fill="auto"/>
          </w:tcPr>
          <w:p w14:paraId="70B58E1F" w14:textId="77777777" w:rsidR="00BD2098" w:rsidRPr="00184BCC" w:rsidRDefault="00BD2098" w:rsidP="003931FB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184BCC">
              <w:rPr>
                <w:rFonts w:eastAsia="Calibri"/>
                <w:sz w:val="28"/>
                <w:szCs w:val="28"/>
                <w:lang w:eastAsia="en-US"/>
              </w:rPr>
              <w:t>3.5.</w:t>
            </w:r>
          </w:p>
        </w:tc>
        <w:tc>
          <w:tcPr>
            <w:tcW w:w="4590" w:type="pct"/>
            <w:shd w:val="clear" w:color="auto" w:fill="auto"/>
          </w:tcPr>
          <w:p w14:paraId="001A1C00" w14:textId="77777777" w:rsidR="00BD2098" w:rsidRPr="00184BCC" w:rsidRDefault="00BD2098" w:rsidP="003931FB">
            <w:pPr>
              <w:pBdr>
                <w:bottom w:val="single" w:sz="4" w:space="1" w:color="auto"/>
              </w:pBdr>
              <w:rPr>
                <w:sz w:val="28"/>
                <w:szCs w:val="28"/>
              </w:rPr>
            </w:pPr>
            <w:r w:rsidRPr="00184BCC">
              <w:rPr>
                <w:sz w:val="28"/>
                <w:szCs w:val="28"/>
              </w:rPr>
              <w:t>Источники данных:</w:t>
            </w:r>
          </w:p>
          <w:p w14:paraId="04B0CC4C" w14:textId="77777777" w:rsidR="00BD2098" w:rsidRPr="00184BCC" w:rsidRDefault="0099182C" w:rsidP="0099182C">
            <w:pPr>
              <w:pBdr>
                <w:bottom w:val="single" w:sz="4" w:space="1" w:color="auto"/>
              </w:pBdr>
              <w:rPr>
                <w:sz w:val="28"/>
                <w:szCs w:val="28"/>
              </w:rPr>
            </w:pPr>
            <w:r w:rsidRPr="00184BCC">
              <w:rPr>
                <w:sz w:val="28"/>
                <w:szCs w:val="28"/>
              </w:rPr>
              <w:t>Справочно-правовая система Консультант Плюс</w:t>
            </w:r>
          </w:p>
        </w:tc>
      </w:tr>
      <w:tr w:rsidR="00184BCC" w:rsidRPr="00184BCC" w14:paraId="3A2F821C" w14:textId="77777777" w:rsidTr="003931FB">
        <w:tc>
          <w:tcPr>
            <w:tcW w:w="410" w:type="pct"/>
            <w:shd w:val="clear" w:color="auto" w:fill="auto"/>
          </w:tcPr>
          <w:p w14:paraId="714D4006" w14:textId="77777777" w:rsidR="00BD2098" w:rsidRPr="00184BCC" w:rsidRDefault="00BD2098" w:rsidP="003931FB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184BCC">
              <w:rPr>
                <w:rFonts w:eastAsia="Calibri"/>
                <w:sz w:val="28"/>
                <w:szCs w:val="28"/>
                <w:lang w:eastAsia="en-US"/>
              </w:rPr>
              <w:t>3.6.</w:t>
            </w:r>
          </w:p>
        </w:tc>
        <w:tc>
          <w:tcPr>
            <w:tcW w:w="4590" w:type="pct"/>
            <w:shd w:val="clear" w:color="auto" w:fill="auto"/>
          </w:tcPr>
          <w:p w14:paraId="3B9E1244" w14:textId="77777777" w:rsidR="00BD2098" w:rsidRPr="00184BCC" w:rsidRDefault="00BD2098" w:rsidP="00FD3883">
            <w:pPr>
              <w:pBdr>
                <w:bottom w:val="single" w:sz="4" w:space="1" w:color="auto"/>
              </w:pBdr>
              <w:rPr>
                <w:sz w:val="28"/>
                <w:szCs w:val="28"/>
              </w:rPr>
            </w:pPr>
            <w:r w:rsidRPr="00184BCC">
              <w:rPr>
                <w:sz w:val="28"/>
                <w:szCs w:val="28"/>
              </w:rPr>
              <w:t>Иная информация о проблеме:</w:t>
            </w:r>
            <w:r w:rsidR="00FD3883" w:rsidRPr="00184BCC">
              <w:rPr>
                <w:sz w:val="28"/>
                <w:szCs w:val="28"/>
              </w:rPr>
              <w:t xml:space="preserve"> </w:t>
            </w:r>
            <w:r w:rsidR="00F66FE2" w:rsidRPr="00184BCC">
              <w:rPr>
                <w:sz w:val="28"/>
                <w:szCs w:val="28"/>
              </w:rPr>
              <w:t>отсутствует.</w:t>
            </w:r>
          </w:p>
        </w:tc>
      </w:tr>
    </w:tbl>
    <w:p w14:paraId="4B9F49FB" w14:textId="77777777" w:rsidR="00BD2098" w:rsidRPr="00184BCC" w:rsidRDefault="00BD2098" w:rsidP="00BD2098">
      <w:pPr>
        <w:jc w:val="center"/>
        <w:rPr>
          <w:sz w:val="28"/>
          <w:szCs w:val="28"/>
        </w:rPr>
      </w:pPr>
    </w:p>
    <w:p w14:paraId="38E60BE8" w14:textId="77777777" w:rsidR="00BD2098" w:rsidRPr="00184BCC" w:rsidRDefault="00BD2098" w:rsidP="00BD2098">
      <w:pPr>
        <w:jc w:val="center"/>
        <w:rPr>
          <w:sz w:val="28"/>
          <w:szCs w:val="28"/>
        </w:rPr>
      </w:pPr>
      <w:r w:rsidRPr="00184BCC">
        <w:rPr>
          <w:sz w:val="28"/>
          <w:szCs w:val="28"/>
        </w:rPr>
        <w:t xml:space="preserve">4. Опыт решения аналогичных проблем в других субъектах </w:t>
      </w:r>
    </w:p>
    <w:p w14:paraId="6C63A86F" w14:textId="77777777" w:rsidR="00BD2098" w:rsidRPr="00184BCC" w:rsidRDefault="00BD2098" w:rsidP="00BD2098">
      <w:pPr>
        <w:jc w:val="center"/>
        <w:rPr>
          <w:sz w:val="28"/>
          <w:szCs w:val="28"/>
        </w:rPr>
      </w:pPr>
      <w:r w:rsidRPr="00184BCC">
        <w:rPr>
          <w:sz w:val="28"/>
          <w:szCs w:val="28"/>
        </w:rPr>
        <w:t>Российской Федерации, в том числе в автономном округе, международный опыт в соответствующих сферах деятельности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1"/>
        <w:gridCol w:w="8743"/>
      </w:tblGrid>
      <w:tr w:rsidR="00184BCC" w:rsidRPr="00184BCC" w14:paraId="10BDE43F" w14:textId="77777777" w:rsidTr="003931FB">
        <w:tc>
          <w:tcPr>
            <w:tcW w:w="410" w:type="pct"/>
            <w:shd w:val="clear" w:color="auto" w:fill="auto"/>
          </w:tcPr>
          <w:p w14:paraId="46418C68" w14:textId="77777777" w:rsidR="00BD2098" w:rsidRPr="00184BCC" w:rsidRDefault="00BD2098" w:rsidP="003931FB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184BCC">
              <w:rPr>
                <w:rFonts w:eastAsia="Calibri"/>
                <w:sz w:val="28"/>
                <w:szCs w:val="28"/>
                <w:lang w:val="en-US" w:eastAsia="en-US"/>
              </w:rPr>
              <w:t>4</w:t>
            </w:r>
            <w:r w:rsidRPr="00184BCC">
              <w:rPr>
                <w:rFonts w:eastAsia="Calibri"/>
                <w:sz w:val="28"/>
                <w:szCs w:val="28"/>
                <w:lang w:eastAsia="en-US"/>
              </w:rPr>
              <w:t>.1.</w:t>
            </w:r>
          </w:p>
        </w:tc>
        <w:tc>
          <w:tcPr>
            <w:tcW w:w="4590" w:type="pct"/>
            <w:shd w:val="clear" w:color="auto" w:fill="auto"/>
          </w:tcPr>
          <w:p w14:paraId="5BB442C7" w14:textId="77777777" w:rsidR="0038654D" w:rsidRPr="00184BCC" w:rsidRDefault="00BD2098" w:rsidP="003931FB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</w:rPr>
            </w:pPr>
            <w:r w:rsidRPr="00184BCC">
              <w:rPr>
                <w:sz w:val="28"/>
                <w:szCs w:val="28"/>
              </w:rPr>
              <w:t>Опыт решения аналогичных проблем в других субъектах Российской Федерации, в том числе в автономном округе, международный опыт в соответствующих сферах деятельности:</w:t>
            </w:r>
          </w:p>
          <w:p w14:paraId="2D72B3B2" w14:textId="77777777" w:rsidR="00BD2098" w:rsidRPr="00184BCC" w:rsidRDefault="009F5749" w:rsidP="003931FB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  <w:u w:val="single"/>
              </w:rPr>
            </w:pPr>
            <w:r w:rsidRPr="00184BCC">
              <w:rPr>
                <w:sz w:val="28"/>
                <w:szCs w:val="28"/>
              </w:rPr>
              <w:t xml:space="preserve"> </w:t>
            </w:r>
            <w:r w:rsidR="0099182C" w:rsidRPr="00184BCC">
              <w:rPr>
                <w:sz w:val="28"/>
                <w:szCs w:val="28"/>
                <w:u w:val="single"/>
              </w:rPr>
              <w:t>О</w:t>
            </w:r>
            <w:r w:rsidRPr="00184BCC">
              <w:rPr>
                <w:sz w:val="28"/>
                <w:szCs w:val="28"/>
                <w:u w:val="single"/>
              </w:rPr>
              <w:t>пыт решения аналогичных проблем в Ханты-Мансийском автономном округе -</w:t>
            </w:r>
            <w:r w:rsidR="00390FE5" w:rsidRPr="00184BCC">
              <w:rPr>
                <w:sz w:val="28"/>
                <w:szCs w:val="28"/>
                <w:u w:val="single"/>
              </w:rPr>
              <w:t xml:space="preserve"> </w:t>
            </w:r>
            <w:r w:rsidRPr="00184BCC">
              <w:rPr>
                <w:sz w:val="28"/>
                <w:szCs w:val="28"/>
                <w:u w:val="single"/>
              </w:rPr>
              <w:t>Югре закреплён следующими нормативными документами:</w:t>
            </w:r>
          </w:p>
          <w:p w14:paraId="2464809E" w14:textId="77777777" w:rsidR="00EE6ACA" w:rsidRPr="00184BCC" w:rsidRDefault="00EE6ACA" w:rsidP="00EE6ACA">
            <w:pPr>
              <w:ind w:firstLine="720"/>
              <w:contextualSpacing/>
              <w:jc w:val="both"/>
              <w:rPr>
                <w:sz w:val="28"/>
                <w:szCs w:val="28"/>
                <w:u w:val="single"/>
              </w:rPr>
            </w:pPr>
            <w:r w:rsidRPr="00184BCC">
              <w:rPr>
                <w:sz w:val="28"/>
                <w:szCs w:val="28"/>
                <w:u w:val="single"/>
              </w:rPr>
              <w:t>- постановление администрации города Когалыма от 12.07.2021 № 1426 «Об утверждении порядка и условий з</w:t>
            </w:r>
            <w:r w:rsidR="00B730EA">
              <w:rPr>
                <w:sz w:val="28"/>
                <w:szCs w:val="28"/>
                <w:u w:val="single"/>
              </w:rPr>
              <w:t>аключения соглашений о защите</w:t>
            </w:r>
            <w:r w:rsidRPr="00184BCC">
              <w:rPr>
                <w:sz w:val="28"/>
                <w:szCs w:val="28"/>
                <w:u w:val="single"/>
              </w:rPr>
              <w:t xml:space="preserve"> и поощрении капиталовложений со стороны муниципального образования городской округ Когалым Ханты-Мансийского автономного округа – Югры»;</w:t>
            </w:r>
          </w:p>
          <w:p w14:paraId="3EA6F5C8" w14:textId="77777777" w:rsidR="00EE6ACA" w:rsidRPr="00184BCC" w:rsidRDefault="00EE6ACA" w:rsidP="00EE6ACA">
            <w:pPr>
              <w:ind w:firstLine="720"/>
              <w:contextualSpacing/>
              <w:jc w:val="both"/>
              <w:rPr>
                <w:sz w:val="28"/>
                <w:szCs w:val="28"/>
                <w:u w:val="single"/>
              </w:rPr>
            </w:pPr>
            <w:r w:rsidRPr="00184BCC">
              <w:rPr>
                <w:sz w:val="28"/>
                <w:szCs w:val="28"/>
                <w:u w:val="single"/>
              </w:rPr>
              <w:t>- постановление Администрации Сургутского района от 18.08.</w:t>
            </w:r>
            <w:r w:rsidR="00B730EA">
              <w:rPr>
                <w:sz w:val="28"/>
                <w:szCs w:val="28"/>
                <w:u w:val="single"/>
              </w:rPr>
              <w:t xml:space="preserve">2021 </w:t>
            </w:r>
            <w:r w:rsidRPr="00184BCC">
              <w:rPr>
                <w:sz w:val="28"/>
                <w:szCs w:val="28"/>
                <w:u w:val="single"/>
              </w:rPr>
              <w:t>№ 3083-нпа «Об утверждении порядка и</w:t>
            </w:r>
            <w:r w:rsidR="00B730EA">
              <w:rPr>
                <w:sz w:val="28"/>
                <w:szCs w:val="28"/>
                <w:u w:val="single"/>
              </w:rPr>
              <w:t xml:space="preserve"> условий заключения соглашений </w:t>
            </w:r>
            <w:r w:rsidRPr="00184BCC">
              <w:rPr>
                <w:sz w:val="28"/>
                <w:szCs w:val="28"/>
                <w:u w:val="single"/>
              </w:rPr>
              <w:t>о защите и поощрении капиталовложений, стороной которых является муниципальное образование Сургутский муниципальный район Ханты-Мансийского автономного округа – Югры»;</w:t>
            </w:r>
          </w:p>
          <w:p w14:paraId="262FBEF8" w14:textId="77777777" w:rsidR="00BD2098" w:rsidRPr="00184BCC" w:rsidRDefault="00EE6ACA" w:rsidP="00184BCC">
            <w:pPr>
              <w:ind w:firstLine="720"/>
              <w:contextualSpacing/>
              <w:jc w:val="both"/>
              <w:rPr>
                <w:sz w:val="28"/>
                <w:szCs w:val="28"/>
              </w:rPr>
            </w:pPr>
            <w:r w:rsidRPr="00184BCC">
              <w:rPr>
                <w:sz w:val="28"/>
                <w:szCs w:val="28"/>
                <w:u w:val="single"/>
              </w:rPr>
              <w:t>- постановление администрации Березовского района от 11.05.2021 № 468 «О порядке и условиях заключения соглашений о защите и поощрении капиталовложений со стороны муниципального образования Березовский район»</w:t>
            </w:r>
            <w:r w:rsidR="00184BCC">
              <w:rPr>
                <w:sz w:val="28"/>
                <w:szCs w:val="28"/>
                <w:u w:val="single"/>
              </w:rPr>
              <w:t>.</w:t>
            </w:r>
          </w:p>
        </w:tc>
      </w:tr>
      <w:tr w:rsidR="00184BCC" w:rsidRPr="00184BCC" w14:paraId="58D26937" w14:textId="77777777" w:rsidTr="003931FB">
        <w:tc>
          <w:tcPr>
            <w:tcW w:w="410" w:type="pct"/>
            <w:shd w:val="clear" w:color="auto" w:fill="auto"/>
          </w:tcPr>
          <w:p w14:paraId="5FEA088C" w14:textId="77777777" w:rsidR="00BD2098" w:rsidRPr="00184BCC" w:rsidRDefault="00BD2098" w:rsidP="003931FB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184BCC">
              <w:rPr>
                <w:rFonts w:eastAsia="Calibri"/>
                <w:sz w:val="28"/>
                <w:szCs w:val="28"/>
                <w:lang w:eastAsia="en-US"/>
              </w:rPr>
              <w:t>4.2.</w:t>
            </w:r>
          </w:p>
        </w:tc>
        <w:tc>
          <w:tcPr>
            <w:tcW w:w="4590" w:type="pct"/>
            <w:shd w:val="clear" w:color="auto" w:fill="auto"/>
          </w:tcPr>
          <w:p w14:paraId="3056BD86" w14:textId="77777777" w:rsidR="00BD2098" w:rsidRPr="00184BCC" w:rsidRDefault="00BD2098" w:rsidP="003931FB">
            <w:pPr>
              <w:pBdr>
                <w:bottom w:val="single" w:sz="4" w:space="1" w:color="auto"/>
              </w:pBdr>
              <w:rPr>
                <w:sz w:val="28"/>
                <w:szCs w:val="28"/>
              </w:rPr>
            </w:pPr>
            <w:r w:rsidRPr="00184BCC">
              <w:rPr>
                <w:sz w:val="28"/>
                <w:szCs w:val="28"/>
              </w:rPr>
              <w:t>Источники данных:</w:t>
            </w:r>
          </w:p>
          <w:p w14:paraId="0AB18F48" w14:textId="77777777" w:rsidR="00BD2098" w:rsidRPr="00184BCC" w:rsidRDefault="0099182C" w:rsidP="00390FE5">
            <w:pPr>
              <w:pBdr>
                <w:bottom w:val="single" w:sz="4" w:space="1" w:color="auto"/>
              </w:pBdr>
              <w:rPr>
                <w:sz w:val="28"/>
                <w:szCs w:val="28"/>
                <w:u w:val="single"/>
              </w:rPr>
            </w:pPr>
            <w:r w:rsidRPr="00184BCC">
              <w:rPr>
                <w:sz w:val="28"/>
                <w:szCs w:val="28"/>
                <w:u w:val="single"/>
              </w:rPr>
              <w:t xml:space="preserve">Справочно-правовая система </w:t>
            </w:r>
            <w:r w:rsidR="00390FE5" w:rsidRPr="00184BCC">
              <w:rPr>
                <w:sz w:val="28"/>
                <w:szCs w:val="28"/>
                <w:u w:val="single"/>
              </w:rPr>
              <w:t>Консультант Плюс</w:t>
            </w:r>
            <w:r w:rsidR="00343705" w:rsidRPr="00184BCC">
              <w:rPr>
                <w:sz w:val="28"/>
                <w:szCs w:val="28"/>
                <w:u w:val="single"/>
              </w:rPr>
              <w:t>.</w:t>
            </w:r>
          </w:p>
        </w:tc>
      </w:tr>
    </w:tbl>
    <w:p w14:paraId="1B1B3554" w14:textId="77777777" w:rsidR="00BD2098" w:rsidRPr="00184BCC" w:rsidRDefault="00BD2098" w:rsidP="00BD2098">
      <w:pPr>
        <w:jc w:val="center"/>
        <w:rPr>
          <w:sz w:val="28"/>
          <w:szCs w:val="28"/>
        </w:rPr>
      </w:pPr>
    </w:p>
    <w:p w14:paraId="7DD9A2E4" w14:textId="77777777" w:rsidR="00BD2098" w:rsidRPr="00184BCC" w:rsidRDefault="00BD2098" w:rsidP="00BD2098">
      <w:pPr>
        <w:jc w:val="center"/>
        <w:rPr>
          <w:sz w:val="28"/>
          <w:szCs w:val="28"/>
        </w:rPr>
      </w:pPr>
      <w:r w:rsidRPr="00184BCC">
        <w:rPr>
          <w:sz w:val="28"/>
          <w:szCs w:val="28"/>
        </w:rPr>
        <w:t>5.  Цели предлагаемого регулирования и их соответствие принципам правового регулирования, программным документам Губернатора Ханты-Мансийского автономного округа – Югры, Правительства Ханты-Мансийского автономного округа – Югры</w:t>
      </w:r>
    </w:p>
    <w:p w14:paraId="214AFAB1" w14:textId="77777777" w:rsidR="00BD2098" w:rsidRPr="00184BCC" w:rsidRDefault="00BD2098" w:rsidP="00BD2098">
      <w:pPr>
        <w:jc w:val="center"/>
        <w:rPr>
          <w:sz w:val="28"/>
          <w:szCs w:val="28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2"/>
        <w:gridCol w:w="3737"/>
        <w:gridCol w:w="775"/>
        <w:gridCol w:w="4240"/>
      </w:tblGrid>
      <w:tr w:rsidR="00184BCC" w:rsidRPr="00184BCC" w14:paraId="3A7243B1" w14:textId="77777777" w:rsidTr="00D46319">
        <w:trPr>
          <w:trHeight w:val="989"/>
        </w:trPr>
        <w:tc>
          <w:tcPr>
            <w:tcW w:w="405" w:type="pct"/>
            <w:shd w:val="clear" w:color="auto" w:fill="auto"/>
          </w:tcPr>
          <w:p w14:paraId="54802780" w14:textId="77777777" w:rsidR="00BD2098" w:rsidRPr="00184BCC" w:rsidRDefault="00BD2098" w:rsidP="003931FB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184BCC">
              <w:rPr>
                <w:rFonts w:eastAsia="Calibri"/>
                <w:sz w:val="28"/>
                <w:szCs w:val="28"/>
                <w:lang w:val="en-US" w:eastAsia="en-US"/>
              </w:rPr>
              <w:t>5</w:t>
            </w:r>
            <w:r w:rsidRPr="00184BCC">
              <w:rPr>
                <w:rFonts w:eastAsia="Calibri"/>
                <w:sz w:val="28"/>
                <w:szCs w:val="28"/>
                <w:lang w:eastAsia="en-US"/>
              </w:rPr>
              <w:t>.1.</w:t>
            </w:r>
          </w:p>
        </w:tc>
        <w:tc>
          <w:tcPr>
            <w:tcW w:w="1962" w:type="pct"/>
            <w:shd w:val="clear" w:color="auto" w:fill="auto"/>
          </w:tcPr>
          <w:p w14:paraId="5378331D" w14:textId="77777777" w:rsidR="00BD2098" w:rsidRPr="00184BCC" w:rsidRDefault="00BD2098" w:rsidP="003931FB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184BCC">
              <w:rPr>
                <w:rFonts w:eastAsia="Calibri"/>
                <w:sz w:val="28"/>
                <w:szCs w:val="28"/>
                <w:lang w:eastAsia="en-US"/>
              </w:rPr>
              <w:t>Цели предлагаемого регулирования:</w:t>
            </w:r>
          </w:p>
        </w:tc>
        <w:tc>
          <w:tcPr>
            <w:tcW w:w="407" w:type="pct"/>
            <w:shd w:val="clear" w:color="auto" w:fill="auto"/>
          </w:tcPr>
          <w:p w14:paraId="454DC2AA" w14:textId="77777777" w:rsidR="00BD2098" w:rsidRPr="00184BCC" w:rsidRDefault="00BD2098" w:rsidP="003931FB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184BCC">
              <w:rPr>
                <w:rFonts w:eastAsia="Calibri"/>
                <w:sz w:val="28"/>
                <w:szCs w:val="28"/>
                <w:lang w:val="en-US" w:eastAsia="en-US"/>
              </w:rPr>
              <w:t>5</w:t>
            </w:r>
            <w:r w:rsidRPr="00184BCC">
              <w:rPr>
                <w:rFonts w:eastAsia="Calibri"/>
                <w:sz w:val="28"/>
                <w:szCs w:val="28"/>
                <w:lang w:eastAsia="en-US"/>
              </w:rPr>
              <w:t>.2.</w:t>
            </w:r>
          </w:p>
        </w:tc>
        <w:tc>
          <w:tcPr>
            <w:tcW w:w="2227" w:type="pct"/>
            <w:shd w:val="clear" w:color="auto" w:fill="auto"/>
          </w:tcPr>
          <w:p w14:paraId="5331D982" w14:textId="77777777" w:rsidR="00BD2098" w:rsidRPr="00184BCC" w:rsidRDefault="00BD2098" w:rsidP="003931FB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184BCC">
              <w:rPr>
                <w:rFonts w:eastAsia="Calibri"/>
                <w:sz w:val="28"/>
                <w:szCs w:val="28"/>
                <w:lang w:eastAsia="en-US"/>
              </w:rPr>
              <w:t>Установленные сроки достижения целей предлагаемого регулирования:</w:t>
            </w:r>
          </w:p>
        </w:tc>
      </w:tr>
      <w:tr w:rsidR="00184BCC" w:rsidRPr="00184BCC" w14:paraId="711CC4BE" w14:textId="77777777" w:rsidTr="003931FB">
        <w:trPr>
          <w:trHeight w:val="367"/>
        </w:trPr>
        <w:tc>
          <w:tcPr>
            <w:tcW w:w="2366" w:type="pct"/>
            <w:gridSpan w:val="2"/>
            <w:shd w:val="clear" w:color="auto" w:fill="auto"/>
          </w:tcPr>
          <w:p w14:paraId="4C9BB39E" w14:textId="77777777" w:rsidR="0099182C" w:rsidRPr="00184BCC" w:rsidRDefault="0099182C" w:rsidP="0099182C">
            <w:pPr>
              <w:rPr>
                <w:sz w:val="28"/>
                <w:szCs w:val="28"/>
              </w:rPr>
            </w:pPr>
            <w:r w:rsidRPr="00184BCC">
              <w:rPr>
                <w:iCs/>
                <w:sz w:val="28"/>
                <w:szCs w:val="28"/>
              </w:rPr>
              <w:t xml:space="preserve">Определение порядка и условий заключения </w:t>
            </w:r>
            <w:r w:rsidRPr="00184BCC">
              <w:rPr>
                <w:sz w:val="28"/>
                <w:szCs w:val="28"/>
              </w:rPr>
              <w:t xml:space="preserve">соглашений о защите и </w:t>
            </w:r>
            <w:r w:rsidRPr="00184BCC">
              <w:rPr>
                <w:sz w:val="28"/>
                <w:szCs w:val="28"/>
              </w:rPr>
              <w:lastRenderedPageBreak/>
              <w:t xml:space="preserve">поощрении капиталовложений со стороны </w:t>
            </w:r>
          </w:p>
          <w:p w14:paraId="0C4697D5" w14:textId="77777777" w:rsidR="00BD2098" w:rsidRPr="00184BCC" w:rsidRDefault="0099182C" w:rsidP="0099182C">
            <w:pPr>
              <w:rPr>
                <w:sz w:val="28"/>
                <w:szCs w:val="28"/>
              </w:rPr>
            </w:pPr>
            <w:r w:rsidRPr="00184BCC">
              <w:rPr>
                <w:sz w:val="28"/>
                <w:szCs w:val="28"/>
              </w:rPr>
              <w:t xml:space="preserve">города Пыть-Яха  </w:t>
            </w:r>
          </w:p>
        </w:tc>
        <w:tc>
          <w:tcPr>
            <w:tcW w:w="2634" w:type="pct"/>
            <w:gridSpan w:val="2"/>
            <w:shd w:val="clear" w:color="auto" w:fill="auto"/>
          </w:tcPr>
          <w:p w14:paraId="0B3B7B48" w14:textId="77777777" w:rsidR="0099182C" w:rsidRPr="00184BCC" w:rsidRDefault="0099182C" w:rsidP="003931FB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184BCC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С даты утверждения постановления  </w:t>
            </w:r>
          </w:p>
          <w:p w14:paraId="03F535C7" w14:textId="77777777" w:rsidR="00BD2098" w:rsidRPr="00184BCC" w:rsidRDefault="00BD2098" w:rsidP="003931FB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184BCC" w:rsidRPr="00184BCC" w14:paraId="7B3E6B53" w14:textId="77777777" w:rsidTr="00D46319">
        <w:tc>
          <w:tcPr>
            <w:tcW w:w="405" w:type="pct"/>
            <w:shd w:val="clear" w:color="auto" w:fill="auto"/>
          </w:tcPr>
          <w:p w14:paraId="77B4A8BA" w14:textId="77777777" w:rsidR="00BD2098" w:rsidRPr="00184BCC" w:rsidRDefault="00BD2098" w:rsidP="003931FB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184BCC">
              <w:rPr>
                <w:rFonts w:eastAsia="Calibri"/>
                <w:sz w:val="28"/>
                <w:szCs w:val="28"/>
                <w:lang w:val="en-US" w:eastAsia="en-US"/>
              </w:rPr>
              <w:t>5</w:t>
            </w:r>
            <w:r w:rsidRPr="00184BCC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Pr="00184BCC">
              <w:rPr>
                <w:rFonts w:eastAsia="Calibri"/>
                <w:sz w:val="28"/>
                <w:szCs w:val="28"/>
                <w:lang w:val="en-US" w:eastAsia="en-US"/>
              </w:rPr>
              <w:t>3</w:t>
            </w:r>
            <w:r w:rsidRPr="00184BCC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595" w:type="pct"/>
            <w:gridSpan w:val="3"/>
            <w:shd w:val="clear" w:color="auto" w:fill="auto"/>
          </w:tcPr>
          <w:p w14:paraId="68B9E393" w14:textId="77777777" w:rsidR="00BD2098" w:rsidRPr="00184BCC" w:rsidRDefault="00BD2098" w:rsidP="003931FB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</w:rPr>
            </w:pPr>
            <w:r w:rsidRPr="00184BCC">
              <w:rPr>
                <w:sz w:val="28"/>
                <w:szCs w:val="28"/>
              </w:rPr>
              <w:t>Обоснование соответствия целей предлагаемого регулирования принципам правового регулирования, программным документам Губернатора Ханты-Мансийского автономного округа – Югры, Правительства Ханты-Мансийского автономного округа – Югры:</w:t>
            </w:r>
          </w:p>
          <w:p w14:paraId="3E5C6FEB" w14:textId="77777777" w:rsidR="00BD2098" w:rsidRPr="00184BCC" w:rsidRDefault="005C3E44" w:rsidP="00D46319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  <w:u w:val="single"/>
              </w:rPr>
            </w:pPr>
            <w:r w:rsidRPr="00184BCC">
              <w:rPr>
                <w:sz w:val="28"/>
                <w:szCs w:val="28"/>
                <w:u w:val="single"/>
              </w:rPr>
              <w:t>Цель правового регулирования соответс</w:t>
            </w:r>
            <w:r w:rsidR="00184BCC">
              <w:rPr>
                <w:sz w:val="28"/>
                <w:szCs w:val="28"/>
                <w:u w:val="single"/>
              </w:rPr>
              <w:t>т</w:t>
            </w:r>
            <w:r w:rsidRPr="00184BCC">
              <w:rPr>
                <w:sz w:val="28"/>
                <w:szCs w:val="28"/>
                <w:u w:val="single"/>
              </w:rPr>
              <w:t>вует целям стратегии социально-экономического развития города Пыть-Яха до 2030 года.</w:t>
            </w:r>
          </w:p>
        </w:tc>
      </w:tr>
      <w:tr w:rsidR="00184BCC" w:rsidRPr="00184BCC" w14:paraId="6E4C2EBA" w14:textId="77777777" w:rsidTr="00D46319">
        <w:tc>
          <w:tcPr>
            <w:tcW w:w="405" w:type="pct"/>
            <w:shd w:val="clear" w:color="auto" w:fill="auto"/>
          </w:tcPr>
          <w:p w14:paraId="24A85101" w14:textId="77777777" w:rsidR="00BD2098" w:rsidRPr="00184BCC" w:rsidRDefault="00BD2098" w:rsidP="003931FB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184BCC">
              <w:rPr>
                <w:rFonts w:eastAsia="Calibri"/>
                <w:sz w:val="28"/>
                <w:szCs w:val="28"/>
                <w:lang w:val="en-US" w:eastAsia="en-US"/>
              </w:rPr>
              <w:t>5</w:t>
            </w:r>
            <w:r w:rsidRPr="00184BCC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Pr="00184BCC">
              <w:rPr>
                <w:rFonts w:eastAsia="Calibri"/>
                <w:sz w:val="28"/>
                <w:szCs w:val="28"/>
                <w:lang w:val="en-US" w:eastAsia="en-US"/>
              </w:rPr>
              <w:t>4</w:t>
            </w:r>
            <w:r w:rsidRPr="00184BCC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595" w:type="pct"/>
            <w:gridSpan w:val="3"/>
            <w:shd w:val="clear" w:color="auto" w:fill="auto"/>
          </w:tcPr>
          <w:p w14:paraId="683864F5" w14:textId="77777777" w:rsidR="00BD2098" w:rsidRPr="00184BCC" w:rsidRDefault="00BD2098" w:rsidP="002E1ED4">
            <w:pPr>
              <w:pBdr>
                <w:bottom w:val="single" w:sz="4" w:space="1" w:color="auto"/>
              </w:pBdr>
              <w:rPr>
                <w:sz w:val="28"/>
                <w:szCs w:val="28"/>
              </w:rPr>
            </w:pPr>
            <w:r w:rsidRPr="00184BCC">
              <w:rPr>
                <w:sz w:val="28"/>
                <w:szCs w:val="28"/>
              </w:rPr>
              <w:t>Иная информация о целях предлагаемого регулирования:</w:t>
            </w:r>
            <w:r w:rsidR="002E1ED4" w:rsidRPr="00184BCC">
              <w:rPr>
                <w:sz w:val="28"/>
                <w:szCs w:val="28"/>
              </w:rPr>
              <w:t xml:space="preserve"> </w:t>
            </w:r>
          </w:p>
          <w:p w14:paraId="568603CA" w14:textId="77777777" w:rsidR="002E1ED4" w:rsidRPr="00184BCC" w:rsidRDefault="002E1ED4" w:rsidP="002E1ED4">
            <w:pPr>
              <w:pBdr>
                <w:bottom w:val="single" w:sz="4" w:space="1" w:color="auto"/>
              </w:pBdr>
              <w:rPr>
                <w:sz w:val="28"/>
                <w:szCs w:val="28"/>
                <w:u w:val="single"/>
              </w:rPr>
            </w:pPr>
            <w:r w:rsidRPr="00184BCC">
              <w:rPr>
                <w:sz w:val="28"/>
                <w:szCs w:val="28"/>
                <w:u w:val="single"/>
              </w:rPr>
              <w:t>Отсутствует.</w:t>
            </w:r>
          </w:p>
        </w:tc>
      </w:tr>
    </w:tbl>
    <w:p w14:paraId="7BA9874F" w14:textId="77777777" w:rsidR="00BD2098" w:rsidRPr="00184BCC" w:rsidRDefault="00BD2098" w:rsidP="00BD2098">
      <w:pPr>
        <w:jc w:val="center"/>
        <w:rPr>
          <w:sz w:val="28"/>
          <w:szCs w:val="28"/>
        </w:rPr>
      </w:pPr>
    </w:p>
    <w:p w14:paraId="31B8D7B6" w14:textId="77777777" w:rsidR="00BD2098" w:rsidRPr="00184BCC" w:rsidRDefault="00BD2098" w:rsidP="00BD2098">
      <w:pPr>
        <w:jc w:val="center"/>
        <w:rPr>
          <w:sz w:val="28"/>
          <w:szCs w:val="28"/>
        </w:rPr>
      </w:pPr>
      <w:r w:rsidRPr="00184BCC">
        <w:rPr>
          <w:sz w:val="28"/>
          <w:szCs w:val="28"/>
        </w:rPr>
        <w:t xml:space="preserve">6. Описание предлагаемого регулирования и иных возможных </w:t>
      </w:r>
    </w:p>
    <w:p w14:paraId="1B383E41" w14:textId="77777777" w:rsidR="00BD2098" w:rsidRPr="00184BCC" w:rsidRDefault="00BD2098" w:rsidP="00BD2098">
      <w:pPr>
        <w:jc w:val="center"/>
        <w:rPr>
          <w:sz w:val="28"/>
          <w:szCs w:val="28"/>
        </w:rPr>
      </w:pPr>
      <w:r w:rsidRPr="00184BCC">
        <w:rPr>
          <w:sz w:val="28"/>
          <w:szCs w:val="28"/>
        </w:rPr>
        <w:t>способов решения проблемы</w:t>
      </w:r>
    </w:p>
    <w:p w14:paraId="57B914FC" w14:textId="77777777" w:rsidR="00F51AC0" w:rsidRPr="00184BCC" w:rsidRDefault="00F51AC0" w:rsidP="00BD2098">
      <w:pPr>
        <w:jc w:val="center"/>
        <w:rPr>
          <w:sz w:val="28"/>
          <w:szCs w:val="28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1"/>
        <w:gridCol w:w="8743"/>
      </w:tblGrid>
      <w:tr w:rsidR="00184BCC" w:rsidRPr="00184BCC" w14:paraId="14CFF5C8" w14:textId="77777777" w:rsidTr="003931FB">
        <w:tc>
          <w:tcPr>
            <w:tcW w:w="410" w:type="pct"/>
            <w:shd w:val="clear" w:color="auto" w:fill="auto"/>
          </w:tcPr>
          <w:p w14:paraId="7266EB6C" w14:textId="77777777" w:rsidR="00BD2098" w:rsidRPr="00184BCC" w:rsidRDefault="00BD2098" w:rsidP="003931FB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184BCC">
              <w:rPr>
                <w:rFonts w:eastAsia="Calibri"/>
                <w:sz w:val="28"/>
                <w:szCs w:val="28"/>
                <w:lang w:val="en-US" w:eastAsia="en-US"/>
              </w:rPr>
              <w:t>6</w:t>
            </w:r>
            <w:r w:rsidRPr="00184BCC">
              <w:rPr>
                <w:rFonts w:eastAsia="Calibri"/>
                <w:sz w:val="28"/>
                <w:szCs w:val="28"/>
                <w:lang w:eastAsia="en-US"/>
              </w:rPr>
              <w:t>.1.</w:t>
            </w:r>
          </w:p>
        </w:tc>
        <w:tc>
          <w:tcPr>
            <w:tcW w:w="4590" w:type="pct"/>
            <w:shd w:val="clear" w:color="auto" w:fill="auto"/>
          </w:tcPr>
          <w:p w14:paraId="7162934E" w14:textId="77777777" w:rsidR="00BD2098" w:rsidRPr="00184BCC" w:rsidRDefault="00BD2098" w:rsidP="003931FB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  <w:u w:val="single"/>
              </w:rPr>
            </w:pPr>
            <w:r w:rsidRPr="00184BCC">
              <w:rPr>
                <w:sz w:val="28"/>
                <w:szCs w:val="28"/>
                <w:u w:val="single"/>
              </w:rPr>
              <w:t>Описание предлагаемого способа решения проблемы и преодоления связанных с ней негативных эффектов:</w:t>
            </w:r>
          </w:p>
          <w:p w14:paraId="6DBA07F3" w14:textId="6A2D5FEE" w:rsidR="00BD2098" w:rsidRPr="00184BCC" w:rsidRDefault="00F51AC0" w:rsidP="00B00CDF">
            <w:pPr>
              <w:rPr>
                <w:sz w:val="28"/>
                <w:szCs w:val="28"/>
                <w:u w:val="single"/>
              </w:rPr>
            </w:pPr>
            <w:r w:rsidRPr="00184BCC">
              <w:rPr>
                <w:sz w:val="28"/>
                <w:szCs w:val="28"/>
                <w:u w:val="single"/>
              </w:rPr>
              <w:t>Принятие проекта постановления администрации города Пыть-Яха «</w:t>
            </w:r>
            <w:r w:rsidR="00B00CDF" w:rsidRPr="00273C87">
              <w:rPr>
                <w:sz w:val="28"/>
                <w:szCs w:val="28"/>
              </w:rPr>
              <w:t>Об утверждении порядка и условий</w:t>
            </w:r>
            <w:r w:rsidR="00B00CDF">
              <w:rPr>
                <w:sz w:val="28"/>
                <w:szCs w:val="28"/>
              </w:rPr>
              <w:t xml:space="preserve"> </w:t>
            </w:r>
            <w:r w:rsidR="00B00CDF" w:rsidRPr="00273C87">
              <w:rPr>
                <w:sz w:val="28"/>
                <w:szCs w:val="28"/>
              </w:rPr>
              <w:t>заключения соглашений о защите</w:t>
            </w:r>
            <w:r w:rsidR="00B00CDF">
              <w:rPr>
                <w:sz w:val="28"/>
                <w:szCs w:val="28"/>
              </w:rPr>
              <w:t xml:space="preserve"> </w:t>
            </w:r>
            <w:r w:rsidR="00B00CDF" w:rsidRPr="00273C87">
              <w:rPr>
                <w:sz w:val="28"/>
                <w:szCs w:val="28"/>
              </w:rPr>
              <w:t xml:space="preserve">и поощрении капиталовложений со стороны </w:t>
            </w:r>
            <w:r w:rsidR="00B00CDF">
              <w:rPr>
                <w:sz w:val="28"/>
                <w:szCs w:val="28"/>
              </w:rPr>
              <w:t xml:space="preserve">города </w:t>
            </w:r>
            <w:r w:rsidR="00B00CDF" w:rsidRPr="00273C87">
              <w:rPr>
                <w:sz w:val="28"/>
                <w:szCs w:val="28"/>
              </w:rPr>
              <w:t>Пыть-Ях</w:t>
            </w:r>
            <w:r w:rsidR="00B00CDF">
              <w:rPr>
                <w:sz w:val="28"/>
                <w:szCs w:val="28"/>
              </w:rPr>
              <w:t>а</w:t>
            </w:r>
            <w:r w:rsidRPr="00184BCC">
              <w:rPr>
                <w:sz w:val="28"/>
                <w:szCs w:val="28"/>
                <w:u w:val="single"/>
              </w:rPr>
              <w:t>».</w:t>
            </w:r>
          </w:p>
        </w:tc>
      </w:tr>
      <w:tr w:rsidR="00184BCC" w:rsidRPr="00184BCC" w14:paraId="49DDC9B4" w14:textId="77777777" w:rsidTr="003931FB">
        <w:tc>
          <w:tcPr>
            <w:tcW w:w="410" w:type="pct"/>
            <w:shd w:val="clear" w:color="auto" w:fill="auto"/>
          </w:tcPr>
          <w:p w14:paraId="0914C0EB" w14:textId="77777777" w:rsidR="00BD2098" w:rsidRPr="00184BCC" w:rsidRDefault="00BD2098" w:rsidP="003931FB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184BCC">
              <w:rPr>
                <w:rFonts w:eastAsia="Calibri"/>
                <w:sz w:val="28"/>
                <w:szCs w:val="28"/>
                <w:lang w:val="en-US" w:eastAsia="en-US"/>
              </w:rPr>
              <w:t>6</w:t>
            </w:r>
            <w:r w:rsidRPr="00184BCC">
              <w:rPr>
                <w:rFonts w:eastAsia="Calibri"/>
                <w:sz w:val="28"/>
                <w:szCs w:val="28"/>
                <w:lang w:eastAsia="en-US"/>
              </w:rPr>
              <w:t>.2.</w:t>
            </w:r>
          </w:p>
        </w:tc>
        <w:tc>
          <w:tcPr>
            <w:tcW w:w="4590" w:type="pct"/>
            <w:shd w:val="clear" w:color="auto" w:fill="auto"/>
          </w:tcPr>
          <w:p w14:paraId="7C39A0E1" w14:textId="5EA8A2E8" w:rsidR="00BD2098" w:rsidRPr="00184BCC" w:rsidRDefault="00BD2098" w:rsidP="005336E8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</w:rPr>
            </w:pPr>
            <w:r w:rsidRPr="00184BCC">
              <w:rPr>
                <w:sz w:val="28"/>
                <w:szCs w:val="28"/>
              </w:rPr>
              <w:t>Описание иных способов решения проблемы (с указанием того, каким образом каждым из способов могла бы быть решена проблема):</w:t>
            </w:r>
            <w:r w:rsidR="00816A6D" w:rsidRPr="00184BCC">
              <w:rPr>
                <w:sz w:val="28"/>
                <w:szCs w:val="28"/>
              </w:rPr>
              <w:t xml:space="preserve"> </w:t>
            </w:r>
            <w:r w:rsidR="00816A6D" w:rsidRPr="00184BCC">
              <w:rPr>
                <w:sz w:val="28"/>
                <w:szCs w:val="28"/>
                <w:u w:val="single"/>
              </w:rPr>
              <w:t xml:space="preserve">иные способы </w:t>
            </w:r>
            <w:r w:rsidR="00847E35" w:rsidRPr="00184BCC">
              <w:rPr>
                <w:sz w:val="28"/>
                <w:szCs w:val="28"/>
                <w:u w:val="single"/>
              </w:rPr>
              <w:t>решени</w:t>
            </w:r>
            <w:r w:rsidR="00595AAA" w:rsidRPr="00184BCC">
              <w:rPr>
                <w:sz w:val="28"/>
                <w:szCs w:val="28"/>
                <w:u w:val="single"/>
              </w:rPr>
              <w:t xml:space="preserve">я проблемы </w:t>
            </w:r>
            <w:r w:rsidR="00816A6D" w:rsidRPr="00184BCC">
              <w:rPr>
                <w:sz w:val="28"/>
                <w:szCs w:val="28"/>
                <w:u w:val="single"/>
              </w:rPr>
              <w:t>отсутствуют</w:t>
            </w:r>
            <w:r w:rsidR="00816A6D" w:rsidRPr="00184BCC">
              <w:rPr>
                <w:sz w:val="28"/>
                <w:szCs w:val="28"/>
              </w:rPr>
              <w:t>.</w:t>
            </w:r>
            <w:r w:rsidR="005336E8">
              <w:rPr>
                <w:sz w:val="28"/>
                <w:szCs w:val="28"/>
              </w:rPr>
              <w:t xml:space="preserve"> </w:t>
            </w:r>
            <w:r w:rsidR="005336E8" w:rsidRPr="005336E8">
              <w:rPr>
                <w:sz w:val="28"/>
                <w:szCs w:val="28"/>
                <w:u w:val="single"/>
              </w:rPr>
              <w:t xml:space="preserve">Законодательством предусмотрено только один способ защиты и поощрения капиталовложений инвестора, предусмотренный </w:t>
            </w:r>
            <w:r w:rsidR="005336E8" w:rsidRPr="005336E8">
              <w:rPr>
                <w:sz w:val="28"/>
                <w:szCs w:val="28"/>
                <w:u w:val="single"/>
              </w:rPr>
              <w:t>Федеральн</w:t>
            </w:r>
            <w:r w:rsidR="005336E8" w:rsidRPr="005336E8">
              <w:rPr>
                <w:sz w:val="28"/>
                <w:szCs w:val="28"/>
                <w:u w:val="single"/>
              </w:rPr>
              <w:t xml:space="preserve">ым </w:t>
            </w:r>
            <w:r w:rsidR="005336E8" w:rsidRPr="005336E8">
              <w:rPr>
                <w:sz w:val="28"/>
                <w:szCs w:val="28"/>
                <w:u w:val="single"/>
              </w:rPr>
              <w:t>закон</w:t>
            </w:r>
            <w:r w:rsidR="005336E8" w:rsidRPr="005336E8">
              <w:rPr>
                <w:sz w:val="28"/>
                <w:szCs w:val="28"/>
                <w:u w:val="single"/>
              </w:rPr>
              <w:t xml:space="preserve">ом от </w:t>
            </w:r>
            <w:r w:rsidR="005336E8" w:rsidRPr="005336E8">
              <w:rPr>
                <w:sz w:val="28"/>
                <w:szCs w:val="28"/>
                <w:u w:val="single"/>
              </w:rPr>
              <w:t>01.04.2020 № 69-ФЗ «О защите и поощрении капиталовложений в Российской Федерации»</w:t>
            </w:r>
          </w:p>
        </w:tc>
      </w:tr>
      <w:tr w:rsidR="00184BCC" w:rsidRPr="00184BCC" w14:paraId="56E0098B" w14:textId="77777777" w:rsidTr="003931FB">
        <w:tc>
          <w:tcPr>
            <w:tcW w:w="410" w:type="pct"/>
            <w:shd w:val="clear" w:color="auto" w:fill="auto"/>
          </w:tcPr>
          <w:p w14:paraId="5C8FE2DE" w14:textId="77777777" w:rsidR="00BD2098" w:rsidRPr="00184BCC" w:rsidRDefault="00BD2098" w:rsidP="003931FB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184BCC">
              <w:rPr>
                <w:rFonts w:eastAsia="Calibri"/>
                <w:sz w:val="28"/>
                <w:szCs w:val="28"/>
                <w:lang w:val="en-US" w:eastAsia="en-US"/>
              </w:rPr>
              <w:t>6</w:t>
            </w:r>
            <w:r w:rsidRPr="00184BCC">
              <w:rPr>
                <w:rFonts w:eastAsia="Calibri"/>
                <w:sz w:val="28"/>
                <w:szCs w:val="28"/>
                <w:lang w:eastAsia="en-US"/>
              </w:rPr>
              <w:t>.3.</w:t>
            </w:r>
          </w:p>
        </w:tc>
        <w:tc>
          <w:tcPr>
            <w:tcW w:w="4590" w:type="pct"/>
            <w:shd w:val="clear" w:color="auto" w:fill="auto"/>
          </w:tcPr>
          <w:p w14:paraId="16FF4EBE" w14:textId="77777777" w:rsidR="00BD2098" w:rsidRPr="00184BCC" w:rsidRDefault="00BD2098" w:rsidP="003931FB">
            <w:pPr>
              <w:pBdr>
                <w:bottom w:val="single" w:sz="4" w:space="1" w:color="auto"/>
              </w:pBdr>
              <w:rPr>
                <w:sz w:val="28"/>
                <w:szCs w:val="28"/>
              </w:rPr>
            </w:pPr>
            <w:r w:rsidRPr="00184BCC">
              <w:rPr>
                <w:sz w:val="28"/>
                <w:szCs w:val="28"/>
              </w:rPr>
              <w:t>Обоснование выбора предлагаемого способа решения проблемы:</w:t>
            </w:r>
          </w:p>
          <w:p w14:paraId="5B7C9EAC" w14:textId="77777777" w:rsidR="00BD2098" w:rsidRPr="00184BCC" w:rsidRDefault="00F02846" w:rsidP="00F02846">
            <w:pPr>
              <w:pBdr>
                <w:bottom w:val="single" w:sz="4" w:space="1" w:color="auto"/>
              </w:pBdr>
              <w:jc w:val="center"/>
              <w:rPr>
                <w:sz w:val="28"/>
                <w:szCs w:val="28"/>
              </w:rPr>
            </w:pPr>
            <w:r w:rsidRPr="00184BCC">
              <w:rPr>
                <w:sz w:val="28"/>
                <w:szCs w:val="28"/>
              </w:rPr>
              <w:t>Данный способ соответствует действующему законодательству.</w:t>
            </w:r>
          </w:p>
        </w:tc>
      </w:tr>
      <w:tr w:rsidR="00184BCC" w:rsidRPr="00184BCC" w14:paraId="08A90A54" w14:textId="77777777" w:rsidTr="003931FB">
        <w:tc>
          <w:tcPr>
            <w:tcW w:w="410" w:type="pct"/>
            <w:shd w:val="clear" w:color="auto" w:fill="auto"/>
          </w:tcPr>
          <w:p w14:paraId="6BDB0A43" w14:textId="77777777" w:rsidR="00BD2098" w:rsidRPr="00184BCC" w:rsidRDefault="00BD2098" w:rsidP="003931FB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184BCC">
              <w:rPr>
                <w:rFonts w:eastAsia="Calibri"/>
                <w:sz w:val="28"/>
                <w:szCs w:val="28"/>
                <w:lang w:val="en-US" w:eastAsia="en-US"/>
              </w:rPr>
              <w:t>6</w:t>
            </w:r>
            <w:r w:rsidRPr="00184BCC">
              <w:rPr>
                <w:rFonts w:eastAsia="Calibri"/>
                <w:sz w:val="28"/>
                <w:szCs w:val="28"/>
                <w:lang w:eastAsia="en-US"/>
              </w:rPr>
              <w:t>.4.</w:t>
            </w:r>
          </w:p>
        </w:tc>
        <w:tc>
          <w:tcPr>
            <w:tcW w:w="4590" w:type="pct"/>
            <w:shd w:val="clear" w:color="auto" w:fill="auto"/>
          </w:tcPr>
          <w:p w14:paraId="4D259457" w14:textId="77777777" w:rsidR="00BD2098" w:rsidRPr="00184BCC" w:rsidRDefault="00BD2098" w:rsidP="003931FB">
            <w:pPr>
              <w:pBdr>
                <w:bottom w:val="single" w:sz="4" w:space="1" w:color="auto"/>
              </w:pBdr>
              <w:rPr>
                <w:sz w:val="28"/>
                <w:szCs w:val="28"/>
              </w:rPr>
            </w:pPr>
            <w:r w:rsidRPr="00184BCC">
              <w:rPr>
                <w:sz w:val="28"/>
                <w:szCs w:val="28"/>
              </w:rPr>
              <w:t>Иная информация о предлагаемом способе решения проблемы:</w:t>
            </w:r>
          </w:p>
          <w:p w14:paraId="35B8ABF1" w14:textId="77777777" w:rsidR="00BD2098" w:rsidRPr="00184BCC" w:rsidRDefault="00935601" w:rsidP="00935601">
            <w:pPr>
              <w:pBdr>
                <w:bottom w:val="single" w:sz="4" w:space="1" w:color="auto"/>
              </w:pBdr>
              <w:rPr>
                <w:sz w:val="28"/>
                <w:szCs w:val="28"/>
                <w:u w:val="single"/>
              </w:rPr>
            </w:pPr>
            <w:r w:rsidRPr="00184BCC">
              <w:rPr>
                <w:sz w:val="28"/>
                <w:szCs w:val="28"/>
                <w:u w:val="single"/>
              </w:rPr>
              <w:t>Отсутствует.</w:t>
            </w:r>
          </w:p>
        </w:tc>
      </w:tr>
    </w:tbl>
    <w:p w14:paraId="57FE00D2" w14:textId="77777777" w:rsidR="00206D66" w:rsidRPr="00184BCC" w:rsidRDefault="00206D66" w:rsidP="00BD2098">
      <w:pPr>
        <w:jc w:val="center"/>
        <w:rPr>
          <w:sz w:val="28"/>
          <w:szCs w:val="28"/>
        </w:rPr>
      </w:pPr>
    </w:p>
    <w:p w14:paraId="46725CFE" w14:textId="77777777" w:rsidR="00BD2098" w:rsidRPr="00184BCC" w:rsidRDefault="00BD2098" w:rsidP="00BD2098">
      <w:pPr>
        <w:jc w:val="center"/>
        <w:rPr>
          <w:sz w:val="28"/>
          <w:szCs w:val="28"/>
        </w:rPr>
      </w:pPr>
      <w:r w:rsidRPr="00184BCC">
        <w:rPr>
          <w:sz w:val="28"/>
          <w:szCs w:val="28"/>
        </w:rPr>
        <w:t>7. Основные группы субъектов предпринимательской и инвестиционной деятельности, иные заинтересованные лица, включая органы местного самоуправления муниципального образования, интересы которых будут затронуты предлагаемым правовым регулированием, оценка количества таких субъектов</w:t>
      </w:r>
    </w:p>
    <w:p w14:paraId="2C665AE9" w14:textId="77777777" w:rsidR="00206D66" w:rsidRPr="00184BCC" w:rsidRDefault="00206D66" w:rsidP="00BD2098">
      <w:pPr>
        <w:jc w:val="center"/>
        <w:rPr>
          <w:sz w:val="28"/>
          <w:szCs w:val="28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"/>
        <w:gridCol w:w="3787"/>
        <w:gridCol w:w="785"/>
        <w:gridCol w:w="4175"/>
      </w:tblGrid>
      <w:tr w:rsidR="00184BCC" w:rsidRPr="00184BCC" w14:paraId="0BE41DC2" w14:textId="77777777" w:rsidTr="00CB46DA">
        <w:trPr>
          <w:trHeight w:val="55"/>
        </w:trPr>
        <w:tc>
          <w:tcPr>
            <w:tcW w:w="408" w:type="pct"/>
            <w:shd w:val="clear" w:color="auto" w:fill="auto"/>
          </w:tcPr>
          <w:p w14:paraId="6DBA5FED" w14:textId="77777777" w:rsidR="00BD2098" w:rsidRPr="00184BCC" w:rsidRDefault="00BD2098" w:rsidP="003931FB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184BCC">
              <w:rPr>
                <w:rFonts w:eastAsia="Calibri"/>
                <w:sz w:val="28"/>
                <w:szCs w:val="28"/>
                <w:lang w:val="en-US" w:eastAsia="en-US"/>
              </w:rPr>
              <w:t>7</w:t>
            </w:r>
            <w:r w:rsidRPr="00184BCC">
              <w:rPr>
                <w:rFonts w:eastAsia="Calibri"/>
                <w:sz w:val="28"/>
                <w:szCs w:val="28"/>
                <w:lang w:eastAsia="en-US"/>
              </w:rPr>
              <w:t>.1.</w:t>
            </w:r>
          </w:p>
        </w:tc>
        <w:tc>
          <w:tcPr>
            <w:tcW w:w="1987" w:type="pct"/>
            <w:shd w:val="clear" w:color="auto" w:fill="auto"/>
          </w:tcPr>
          <w:p w14:paraId="21FF0BA6" w14:textId="77777777" w:rsidR="00BD2098" w:rsidRPr="00184BCC" w:rsidRDefault="00BD2098" w:rsidP="003931FB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184BCC">
              <w:rPr>
                <w:rFonts w:eastAsia="Calibri"/>
                <w:sz w:val="28"/>
                <w:szCs w:val="28"/>
                <w:lang w:eastAsia="en-US"/>
              </w:rPr>
              <w:t>Группа участников отношений:</w:t>
            </w:r>
          </w:p>
        </w:tc>
        <w:tc>
          <w:tcPr>
            <w:tcW w:w="412" w:type="pct"/>
            <w:shd w:val="clear" w:color="auto" w:fill="auto"/>
          </w:tcPr>
          <w:p w14:paraId="506E9F38" w14:textId="77777777" w:rsidR="00BD2098" w:rsidRPr="00184BCC" w:rsidRDefault="00BD2098" w:rsidP="003931FB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184BCC">
              <w:rPr>
                <w:rFonts w:eastAsia="Calibri"/>
                <w:sz w:val="28"/>
                <w:szCs w:val="28"/>
                <w:lang w:val="en-US" w:eastAsia="en-US"/>
              </w:rPr>
              <w:t>7</w:t>
            </w:r>
            <w:r w:rsidRPr="00184BCC">
              <w:rPr>
                <w:rFonts w:eastAsia="Calibri"/>
                <w:sz w:val="28"/>
                <w:szCs w:val="28"/>
                <w:lang w:eastAsia="en-US"/>
              </w:rPr>
              <w:t>.2.</w:t>
            </w:r>
          </w:p>
        </w:tc>
        <w:tc>
          <w:tcPr>
            <w:tcW w:w="2192" w:type="pct"/>
            <w:shd w:val="clear" w:color="auto" w:fill="auto"/>
          </w:tcPr>
          <w:p w14:paraId="3EDEFEDC" w14:textId="77777777" w:rsidR="00BD2098" w:rsidRPr="00184BCC" w:rsidRDefault="00BD2098" w:rsidP="003931FB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184BCC">
              <w:rPr>
                <w:rFonts w:eastAsia="Calibri"/>
                <w:sz w:val="28"/>
                <w:szCs w:val="28"/>
                <w:lang w:eastAsia="en-US"/>
              </w:rPr>
              <w:t>Оценка количества участников отношений:</w:t>
            </w:r>
          </w:p>
        </w:tc>
      </w:tr>
      <w:tr w:rsidR="00184BCC" w:rsidRPr="00184BCC" w14:paraId="4F3E776B" w14:textId="77777777" w:rsidTr="003931FB">
        <w:trPr>
          <w:trHeight w:val="1213"/>
        </w:trPr>
        <w:tc>
          <w:tcPr>
            <w:tcW w:w="2396" w:type="pct"/>
            <w:gridSpan w:val="2"/>
            <w:shd w:val="clear" w:color="auto" w:fill="auto"/>
          </w:tcPr>
          <w:p w14:paraId="49565B2A" w14:textId="77777777" w:rsidR="00CB46DA" w:rsidRPr="00184BCC" w:rsidRDefault="00CB46DA" w:rsidP="00CB46D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4BCC"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Юридические лица Российской Федерации, реализующие инвестиционные проекты, в том числе проектная компания (за исключением государственных и </w:t>
            </w:r>
            <w:r w:rsidRPr="00184B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муниципальных учреждений, а также государственных и муниципальных унитарных предприятий), заинтересованные в заключении соглашений о защите и поощрении капиталовложения.</w:t>
            </w:r>
          </w:p>
          <w:p w14:paraId="10F4433C" w14:textId="77777777" w:rsidR="00BD2098" w:rsidRPr="00184BCC" w:rsidRDefault="00BD2098" w:rsidP="003931FB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604" w:type="pct"/>
            <w:gridSpan w:val="2"/>
            <w:shd w:val="clear" w:color="auto" w:fill="auto"/>
          </w:tcPr>
          <w:p w14:paraId="05C41AA2" w14:textId="77777777" w:rsidR="00BD2098" w:rsidRPr="00184BCC" w:rsidRDefault="00CB46DA" w:rsidP="003931FB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184BCC">
              <w:rPr>
                <w:rFonts w:eastAsia="Calibri"/>
                <w:sz w:val="28"/>
                <w:szCs w:val="28"/>
                <w:lang w:eastAsia="en-US"/>
              </w:rPr>
              <w:lastRenderedPageBreak/>
              <w:t>Провести оценку их количества не представляется возможным</w:t>
            </w:r>
          </w:p>
        </w:tc>
      </w:tr>
      <w:tr w:rsidR="00184BCC" w:rsidRPr="00184BCC" w14:paraId="48615740" w14:textId="77777777" w:rsidTr="003931FB">
        <w:trPr>
          <w:trHeight w:val="52"/>
        </w:trPr>
        <w:tc>
          <w:tcPr>
            <w:tcW w:w="2396" w:type="pct"/>
            <w:gridSpan w:val="2"/>
            <w:shd w:val="clear" w:color="auto" w:fill="auto"/>
          </w:tcPr>
          <w:p w14:paraId="2A78110D" w14:textId="77777777" w:rsidR="00BD2098" w:rsidRPr="00184BCC" w:rsidRDefault="00E4175C" w:rsidP="00CB46DA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184BCC">
              <w:rPr>
                <w:rFonts w:eastAsia="Calibri"/>
                <w:sz w:val="28"/>
                <w:szCs w:val="28"/>
                <w:lang w:eastAsia="en-US"/>
              </w:rPr>
              <w:t>Структурн</w:t>
            </w:r>
            <w:r w:rsidR="00CB46DA" w:rsidRPr="00184BCC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184BCC">
              <w:rPr>
                <w:rFonts w:eastAsia="Calibri"/>
                <w:sz w:val="28"/>
                <w:szCs w:val="28"/>
                <w:lang w:eastAsia="en-US"/>
              </w:rPr>
              <w:t>е подразделени</w:t>
            </w:r>
            <w:r w:rsidR="00CB46DA" w:rsidRPr="00184BCC">
              <w:rPr>
                <w:rFonts w:eastAsia="Calibri"/>
                <w:sz w:val="28"/>
                <w:szCs w:val="28"/>
                <w:lang w:eastAsia="en-US"/>
              </w:rPr>
              <w:t>е</w:t>
            </w:r>
            <w:r w:rsidRPr="00184BCC">
              <w:rPr>
                <w:rFonts w:eastAsia="Calibri"/>
                <w:sz w:val="28"/>
                <w:szCs w:val="28"/>
                <w:lang w:eastAsia="en-US"/>
              </w:rPr>
              <w:t xml:space="preserve"> администрации города</w:t>
            </w:r>
            <w:r w:rsidR="00C97D38" w:rsidRPr="00184BCC">
              <w:rPr>
                <w:rFonts w:eastAsia="Calibri"/>
                <w:sz w:val="28"/>
                <w:szCs w:val="28"/>
                <w:lang w:eastAsia="en-US"/>
              </w:rPr>
              <w:t xml:space="preserve"> Пыть-Яха</w:t>
            </w:r>
          </w:p>
        </w:tc>
        <w:tc>
          <w:tcPr>
            <w:tcW w:w="2604" w:type="pct"/>
            <w:gridSpan w:val="2"/>
            <w:shd w:val="clear" w:color="auto" w:fill="auto"/>
          </w:tcPr>
          <w:p w14:paraId="5B32D6A5" w14:textId="77777777" w:rsidR="00370347" w:rsidRPr="00184BCC" w:rsidRDefault="00CB46DA" w:rsidP="00CB46DA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184BCC"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E4175C" w:rsidRPr="00184BCC">
              <w:rPr>
                <w:rFonts w:eastAsia="Calibri"/>
                <w:sz w:val="28"/>
                <w:szCs w:val="28"/>
                <w:lang w:eastAsia="en-US"/>
              </w:rPr>
              <w:t xml:space="preserve"> участник</w:t>
            </w:r>
            <w:r w:rsidR="00911443" w:rsidRPr="00184BCC">
              <w:rPr>
                <w:rFonts w:eastAsia="Calibri"/>
                <w:sz w:val="28"/>
                <w:szCs w:val="28"/>
                <w:lang w:eastAsia="en-US"/>
              </w:rPr>
              <w:t>:</w:t>
            </w:r>
            <w:r w:rsidRPr="00184BCC">
              <w:rPr>
                <w:rFonts w:eastAsia="Calibri"/>
                <w:sz w:val="28"/>
                <w:szCs w:val="28"/>
                <w:lang w:eastAsia="en-US"/>
              </w:rPr>
              <w:t xml:space="preserve"> управление по экономике</w:t>
            </w:r>
          </w:p>
        </w:tc>
      </w:tr>
      <w:tr w:rsidR="00184BCC" w:rsidRPr="00184BCC" w14:paraId="0092F350" w14:textId="77777777" w:rsidTr="00CB46DA">
        <w:tc>
          <w:tcPr>
            <w:tcW w:w="408" w:type="pct"/>
            <w:shd w:val="clear" w:color="auto" w:fill="auto"/>
          </w:tcPr>
          <w:p w14:paraId="595D0DE3" w14:textId="77777777" w:rsidR="00BD2098" w:rsidRPr="00184BCC" w:rsidRDefault="00BD2098" w:rsidP="003931FB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184BCC">
              <w:rPr>
                <w:rFonts w:eastAsia="Calibri"/>
                <w:sz w:val="28"/>
                <w:szCs w:val="28"/>
                <w:lang w:val="en-US" w:eastAsia="en-US"/>
              </w:rPr>
              <w:t>7</w:t>
            </w:r>
            <w:r w:rsidRPr="00184BCC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Pr="00184BCC">
              <w:rPr>
                <w:rFonts w:eastAsia="Calibri"/>
                <w:sz w:val="28"/>
                <w:szCs w:val="28"/>
                <w:lang w:val="en-US" w:eastAsia="en-US"/>
              </w:rPr>
              <w:t>3</w:t>
            </w:r>
            <w:r w:rsidRPr="00184BCC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592" w:type="pct"/>
            <w:gridSpan w:val="3"/>
            <w:shd w:val="clear" w:color="auto" w:fill="auto"/>
          </w:tcPr>
          <w:p w14:paraId="61EA9CEC" w14:textId="77777777" w:rsidR="00BD2098" w:rsidRPr="00184BCC" w:rsidRDefault="00BD2098" w:rsidP="00456CFB">
            <w:pPr>
              <w:pBdr>
                <w:bottom w:val="single" w:sz="4" w:space="1" w:color="auto"/>
              </w:pBdr>
              <w:rPr>
                <w:sz w:val="28"/>
                <w:szCs w:val="28"/>
              </w:rPr>
            </w:pPr>
            <w:r w:rsidRPr="00184BCC">
              <w:rPr>
                <w:sz w:val="28"/>
                <w:szCs w:val="28"/>
              </w:rPr>
              <w:t>Источники данных:</w:t>
            </w:r>
            <w:r w:rsidR="00CB46DA" w:rsidRPr="00184BCC">
              <w:rPr>
                <w:sz w:val="28"/>
                <w:szCs w:val="28"/>
              </w:rPr>
              <w:t xml:space="preserve"> Федеральный закон 69-ФЗ от 01.04.20220, </w:t>
            </w:r>
            <w:r w:rsidR="00184BCC">
              <w:rPr>
                <w:sz w:val="28"/>
                <w:szCs w:val="28"/>
              </w:rPr>
              <w:t xml:space="preserve">штатная </w:t>
            </w:r>
            <w:r w:rsidR="00CB46DA" w:rsidRPr="00184BCC">
              <w:rPr>
                <w:sz w:val="28"/>
                <w:szCs w:val="28"/>
              </w:rPr>
              <w:t xml:space="preserve">структура  администрации города </w:t>
            </w:r>
          </w:p>
        </w:tc>
      </w:tr>
    </w:tbl>
    <w:p w14:paraId="208CF4EB" w14:textId="77777777" w:rsidR="00BD2098" w:rsidRPr="00184BCC" w:rsidRDefault="00BD2098" w:rsidP="00BD2098">
      <w:pPr>
        <w:jc w:val="center"/>
        <w:rPr>
          <w:sz w:val="28"/>
          <w:szCs w:val="28"/>
        </w:rPr>
      </w:pPr>
    </w:p>
    <w:p w14:paraId="5A9C9F55" w14:textId="77777777" w:rsidR="00BD2098" w:rsidRPr="00184BCC" w:rsidRDefault="00BD2098" w:rsidP="00BD2098">
      <w:pPr>
        <w:jc w:val="center"/>
        <w:rPr>
          <w:sz w:val="28"/>
          <w:szCs w:val="28"/>
        </w:rPr>
      </w:pPr>
      <w:r w:rsidRPr="00184BCC">
        <w:rPr>
          <w:sz w:val="28"/>
          <w:szCs w:val="28"/>
        </w:rPr>
        <w:t>8. Новые функции, полномочия, обязанности и права органов местного самоуправления муниципального образования, или сведения об их изменении, а также порядок их реализации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0"/>
        <w:gridCol w:w="3651"/>
        <w:gridCol w:w="2767"/>
      </w:tblGrid>
      <w:tr w:rsidR="00184BCC" w:rsidRPr="00184BCC" w14:paraId="70966D6A" w14:textId="77777777" w:rsidTr="00B2654A">
        <w:tc>
          <w:tcPr>
            <w:tcW w:w="1667" w:type="pct"/>
            <w:shd w:val="clear" w:color="auto" w:fill="auto"/>
          </w:tcPr>
          <w:p w14:paraId="45995B8E" w14:textId="77777777" w:rsidR="00BD2098" w:rsidRPr="00184BCC" w:rsidRDefault="00BD2098" w:rsidP="003931FB">
            <w:pPr>
              <w:jc w:val="center"/>
              <w:rPr>
                <w:sz w:val="28"/>
                <w:szCs w:val="28"/>
              </w:rPr>
            </w:pPr>
            <w:r w:rsidRPr="00184BCC">
              <w:rPr>
                <w:sz w:val="28"/>
                <w:szCs w:val="28"/>
              </w:rPr>
              <w:t>8.1. Описание новых или изменения существующих функций, полномочий, обязанностей или прав</w:t>
            </w:r>
          </w:p>
        </w:tc>
        <w:tc>
          <w:tcPr>
            <w:tcW w:w="1896" w:type="pct"/>
            <w:shd w:val="clear" w:color="auto" w:fill="auto"/>
          </w:tcPr>
          <w:p w14:paraId="275A2650" w14:textId="77777777" w:rsidR="00BD2098" w:rsidRPr="00184BCC" w:rsidRDefault="00BD2098" w:rsidP="003931FB">
            <w:pPr>
              <w:tabs>
                <w:tab w:val="center" w:pos="1558"/>
                <w:tab w:val="left" w:pos="2208"/>
              </w:tabs>
              <w:jc w:val="center"/>
              <w:rPr>
                <w:sz w:val="28"/>
                <w:szCs w:val="28"/>
                <w:lang w:val="en-US"/>
              </w:rPr>
            </w:pPr>
            <w:r w:rsidRPr="00184BCC">
              <w:rPr>
                <w:sz w:val="28"/>
                <w:szCs w:val="28"/>
                <w:lang w:val="en-US"/>
              </w:rPr>
              <w:t>8.2.</w:t>
            </w:r>
            <w:r w:rsidRPr="00184BCC">
              <w:rPr>
                <w:sz w:val="28"/>
                <w:szCs w:val="28"/>
              </w:rPr>
              <w:t xml:space="preserve"> </w:t>
            </w:r>
            <w:r w:rsidRPr="00184BCC">
              <w:rPr>
                <w:sz w:val="28"/>
                <w:szCs w:val="28"/>
                <w:lang w:val="en-US"/>
              </w:rPr>
              <w:t>Порядок реализации</w:t>
            </w:r>
          </w:p>
          <w:p w14:paraId="487C88BA" w14:textId="77777777" w:rsidR="00BD2098" w:rsidRPr="00184BCC" w:rsidRDefault="00BD2098" w:rsidP="003931FB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6C963437" w14:textId="77777777" w:rsidR="00BD2098" w:rsidRPr="00184BCC" w:rsidRDefault="00BD2098" w:rsidP="003931FB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595E0A5B" w14:textId="77777777" w:rsidR="00BD2098" w:rsidRPr="00184BCC" w:rsidRDefault="00BD2098" w:rsidP="003931FB">
            <w:pPr>
              <w:tabs>
                <w:tab w:val="left" w:pos="1056"/>
              </w:tabs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37" w:type="pct"/>
            <w:shd w:val="clear" w:color="auto" w:fill="auto"/>
          </w:tcPr>
          <w:p w14:paraId="07C01FF3" w14:textId="77777777" w:rsidR="00BD2098" w:rsidRPr="00184BCC" w:rsidRDefault="00BD2098" w:rsidP="003931FB">
            <w:pPr>
              <w:jc w:val="center"/>
              <w:rPr>
                <w:sz w:val="28"/>
                <w:szCs w:val="28"/>
              </w:rPr>
            </w:pPr>
            <w:r w:rsidRPr="00184BCC">
              <w:rPr>
                <w:sz w:val="28"/>
                <w:szCs w:val="28"/>
              </w:rPr>
              <w:t>8.3. Оценка изменения трудозатрат и (или) потребностей в иных ресурсах</w:t>
            </w:r>
          </w:p>
        </w:tc>
      </w:tr>
      <w:tr w:rsidR="00184BCC" w:rsidRPr="00184BCC" w14:paraId="02CFE903" w14:textId="77777777" w:rsidTr="003931FB">
        <w:tc>
          <w:tcPr>
            <w:tcW w:w="5000" w:type="pct"/>
            <w:gridSpan w:val="3"/>
            <w:shd w:val="clear" w:color="auto" w:fill="auto"/>
          </w:tcPr>
          <w:p w14:paraId="55F067EE" w14:textId="77777777" w:rsidR="00BD2098" w:rsidRPr="00184BCC" w:rsidRDefault="00BD2098" w:rsidP="00CB46DA">
            <w:pPr>
              <w:rPr>
                <w:sz w:val="28"/>
                <w:szCs w:val="28"/>
              </w:rPr>
            </w:pPr>
            <w:r w:rsidRPr="00184BCC">
              <w:rPr>
                <w:sz w:val="28"/>
                <w:szCs w:val="28"/>
              </w:rPr>
              <w:t>Наименование органа:</w:t>
            </w:r>
            <w:r w:rsidR="00041F34" w:rsidRPr="00184BCC">
              <w:rPr>
                <w:sz w:val="28"/>
                <w:szCs w:val="28"/>
              </w:rPr>
              <w:t xml:space="preserve"> </w:t>
            </w:r>
            <w:r w:rsidR="00B2654A" w:rsidRPr="00184BCC">
              <w:rPr>
                <w:sz w:val="28"/>
                <w:szCs w:val="28"/>
              </w:rPr>
              <w:t xml:space="preserve">структурное подразделение </w:t>
            </w:r>
            <w:r w:rsidR="00967358" w:rsidRPr="00184BCC">
              <w:rPr>
                <w:sz w:val="28"/>
                <w:szCs w:val="28"/>
              </w:rPr>
              <w:t>администрации города</w:t>
            </w:r>
            <w:r w:rsidR="00B2654A" w:rsidRPr="00184BCC">
              <w:rPr>
                <w:sz w:val="28"/>
                <w:szCs w:val="28"/>
              </w:rPr>
              <w:t xml:space="preserve"> (</w:t>
            </w:r>
            <w:r w:rsidR="00184BCC">
              <w:rPr>
                <w:sz w:val="28"/>
                <w:szCs w:val="28"/>
              </w:rPr>
              <w:t>управление по экономике</w:t>
            </w:r>
            <w:r w:rsidR="00B2654A" w:rsidRPr="00184BCC">
              <w:rPr>
                <w:sz w:val="28"/>
                <w:szCs w:val="28"/>
              </w:rPr>
              <w:t>)</w:t>
            </w:r>
          </w:p>
        </w:tc>
      </w:tr>
      <w:tr w:rsidR="00184BCC" w:rsidRPr="00184BCC" w14:paraId="10616AAB" w14:textId="77777777" w:rsidTr="00B2654A">
        <w:tc>
          <w:tcPr>
            <w:tcW w:w="1667" w:type="pct"/>
            <w:shd w:val="clear" w:color="auto" w:fill="auto"/>
          </w:tcPr>
          <w:p w14:paraId="7D2AB981" w14:textId="77777777" w:rsidR="00B2654A" w:rsidRPr="00184BCC" w:rsidRDefault="00CB46DA" w:rsidP="00184BCC">
            <w:pPr>
              <w:rPr>
                <w:sz w:val="28"/>
                <w:szCs w:val="28"/>
              </w:rPr>
            </w:pPr>
            <w:r w:rsidRPr="00184BCC">
              <w:rPr>
                <w:sz w:val="28"/>
                <w:szCs w:val="28"/>
              </w:rPr>
              <w:t>У</w:t>
            </w:r>
            <w:r w:rsidR="00B2654A" w:rsidRPr="00184BCC">
              <w:rPr>
                <w:sz w:val="28"/>
                <w:szCs w:val="28"/>
              </w:rPr>
              <w:t xml:space="preserve">правление по экономике </w:t>
            </w:r>
            <w:r w:rsidRPr="00184BCC">
              <w:rPr>
                <w:sz w:val="28"/>
                <w:szCs w:val="28"/>
              </w:rPr>
              <w:t xml:space="preserve">является </w:t>
            </w:r>
            <w:r w:rsidR="00B2654A" w:rsidRPr="00184BCC">
              <w:rPr>
                <w:sz w:val="28"/>
                <w:szCs w:val="28"/>
              </w:rPr>
              <w:t xml:space="preserve">уполномоченным </w:t>
            </w:r>
            <w:r w:rsidRPr="00184BCC">
              <w:rPr>
                <w:sz w:val="28"/>
                <w:szCs w:val="28"/>
              </w:rPr>
              <w:t>органом по рассмотрению проектов соглашений о защите и поощрении капиталовложений, стороной которых является муниципальное образование город Пыть-Ях на соответствие действующему законодательству, а также сопровождение реализации соглашений о защите и поощрении капитальных вложений, стороной которых является муниципальное образование город Пыть-Ях</w:t>
            </w:r>
          </w:p>
        </w:tc>
        <w:tc>
          <w:tcPr>
            <w:tcW w:w="1896" w:type="pct"/>
            <w:shd w:val="clear" w:color="auto" w:fill="auto"/>
          </w:tcPr>
          <w:p w14:paraId="6B1B8A84" w14:textId="77777777" w:rsidR="00CB46DA" w:rsidRPr="00184BCC" w:rsidRDefault="00CB46DA" w:rsidP="00735076">
            <w:pPr>
              <w:jc w:val="both"/>
              <w:rPr>
                <w:sz w:val="28"/>
                <w:szCs w:val="28"/>
              </w:rPr>
            </w:pPr>
            <w:r w:rsidRPr="00184BCC">
              <w:rPr>
                <w:sz w:val="28"/>
                <w:szCs w:val="28"/>
              </w:rPr>
              <w:t>Уполномоченный орган при поступлении заявления и необходимых прилагаемых к нему документов, обеспечивает их рассмотрение в соответствии с настоящим Порядком:</w:t>
            </w:r>
          </w:p>
          <w:p w14:paraId="1A9DD614" w14:textId="77777777" w:rsidR="00B2654A" w:rsidRPr="00184BCC" w:rsidRDefault="00CB46DA" w:rsidP="00735076">
            <w:pPr>
              <w:rPr>
                <w:sz w:val="28"/>
                <w:szCs w:val="28"/>
              </w:rPr>
            </w:pPr>
            <w:r w:rsidRPr="00184BCC">
              <w:rPr>
                <w:sz w:val="28"/>
                <w:szCs w:val="28"/>
              </w:rPr>
              <w:t>В течение 10 рабочих дней со дня поступления документов, проводит процедуру рассмотрения и согласования документов на предмет возможности их подписания со стороны города Пыть-Яха.</w:t>
            </w:r>
          </w:p>
          <w:p w14:paraId="342A74F0" w14:textId="77777777" w:rsidR="00735076" w:rsidRPr="00184BCC" w:rsidRDefault="00735076" w:rsidP="00735076">
            <w:pPr>
              <w:pStyle w:val="ConsPlusNormal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4BCC">
              <w:rPr>
                <w:rFonts w:ascii="Times New Roman" w:hAnsi="Times New Roman" w:cs="Times New Roman"/>
                <w:sz w:val="28"/>
                <w:szCs w:val="28"/>
              </w:rPr>
              <w:t xml:space="preserve">Для проведения процедуры рассмотрения и согласования документов, Уполномоченный орган, при необходимости запрашивает дополнительную информацию касательно Соглашения в структурных </w:t>
            </w:r>
            <w:r w:rsidRPr="00184B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подразделениях администрации города.  </w:t>
            </w:r>
          </w:p>
          <w:p w14:paraId="55BB4C7A" w14:textId="77777777" w:rsidR="00CB46DA" w:rsidRDefault="00735076" w:rsidP="00735076">
            <w:pPr>
              <w:pStyle w:val="ConsPlusNormal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4BCC">
              <w:rPr>
                <w:rFonts w:ascii="Times New Roman" w:hAnsi="Times New Roman" w:cs="Times New Roman"/>
                <w:sz w:val="28"/>
                <w:szCs w:val="28"/>
              </w:rPr>
              <w:t xml:space="preserve">По результатам проверки документов, уполномоченный орган принимает решение о возможности заключения Соглашения или об отказе в заключении Соглашения. </w:t>
            </w:r>
          </w:p>
          <w:p w14:paraId="5BD4F374" w14:textId="7B58E2C2" w:rsidR="00F013F2" w:rsidRPr="00184BCC" w:rsidRDefault="00F013F2" w:rsidP="00735076">
            <w:pPr>
              <w:pStyle w:val="ConsPlusNormal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Решение оформляется распоряжением администрации города Пыть-Яха. Копия распоряжения направляется инвестору в течение 5 дней после подписания. </w:t>
            </w:r>
          </w:p>
        </w:tc>
        <w:tc>
          <w:tcPr>
            <w:tcW w:w="1437" w:type="pct"/>
            <w:shd w:val="clear" w:color="auto" w:fill="auto"/>
          </w:tcPr>
          <w:p w14:paraId="138C81EF" w14:textId="77777777" w:rsidR="00B2654A" w:rsidRPr="00184BCC" w:rsidRDefault="00192E1D" w:rsidP="00B2654A">
            <w:pPr>
              <w:rPr>
                <w:sz w:val="28"/>
                <w:szCs w:val="28"/>
              </w:rPr>
            </w:pPr>
            <w:r w:rsidRPr="00184BCC">
              <w:rPr>
                <w:sz w:val="28"/>
                <w:szCs w:val="28"/>
              </w:rPr>
              <w:lastRenderedPageBreak/>
              <w:t>2</w:t>
            </w:r>
            <w:r w:rsidR="00D50980" w:rsidRPr="00184BCC">
              <w:rPr>
                <w:sz w:val="28"/>
                <w:szCs w:val="28"/>
              </w:rPr>
              <w:t>0 чел/час в год</w:t>
            </w:r>
          </w:p>
        </w:tc>
      </w:tr>
    </w:tbl>
    <w:p w14:paraId="0445E87C" w14:textId="77777777" w:rsidR="00BD2098" w:rsidRPr="00184BCC" w:rsidRDefault="00BD2098" w:rsidP="00BD2098">
      <w:pPr>
        <w:jc w:val="center"/>
        <w:rPr>
          <w:sz w:val="28"/>
          <w:szCs w:val="28"/>
        </w:rPr>
      </w:pPr>
    </w:p>
    <w:p w14:paraId="08F47FAB" w14:textId="77777777" w:rsidR="00BD2098" w:rsidRPr="00184BCC" w:rsidRDefault="00BD2098" w:rsidP="00BD2098">
      <w:pPr>
        <w:jc w:val="center"/>
        <w:rPr>
          <w:sz w:val="28"/>
          <w:szCs w:val="28"/>
        </w:rPr>
      </w:pPr>
      <w:r w:rsidRPr="00184BCC">
        <w:rPr>
          <w:sz w:val="28"/>
          <w:szCs w:val="28"/>
        </w:rPr>
        <w:t xml:space="preserve">9. Оценка соответствующих расходов (возможных поступлений) бюджета муниципального образования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3"/>
        <w:gridCol w:w="2628"/>
        <w:gridCol w:w="872"/>
        <w:gridCol w:w="2532"/>
        <w:gridCol w:w="2723"/>
      </w:tblGrid>
      <w:tr w:rsidR="00184BCC" w:rsidRPr="00184BCC" w14:paraId="6686EC25" w14:textId="77777777" w:rsidTr="00735076">
        <w:tc>
          <w:tcPr>
            <w:tcW w:w="1818" w:type="pct"/>
            <w:gridSpan w:val="2"/>
            <w:shd w:val="clear" w:color="auto" w:fill="auto"/>
          </w:tcPr>
          <w:p w14:paraId="26D27374" w14:textId="77777777" w:rsidR="00BD2098" w:rsidRPr="00184BCC" w:rsidRDefault="00BD2098" w:rsidP="003931FB">
            <w:pPr>
              <w:jc w:val="center"/>
              <w:rPr>
                <w:sz w:val="28"/>
                <w:szCs w:val="28"/>
              </w:rPr>
            </w:pPr>
            <w:r w:rsidRPr="00184BCC">
              <w:rPr>
                <w:sz w:val="28"/>
                <w:szCs w:val="28"/>
              </w:rPr>
              <w:t>9.1. Наименование новой или изменяемой функции, полномочия, обязанности или права</w:t>
            </w:r>
          </w:p>
        </w:tc>
        <w:tc>
          <w:tcPr>
            <w:tcW w:w="1767" w:type="pct"/>
            <w:gridSpan w:val="2"/>
            <w:shd w:val="clear" w:color="auto" w:fill="auto"/>
          </w:tcPr>
          <w:p w14:paraId="72A3E2AF" w14:textId="77777777" w:rsidR="00BD2098" w:rsidRPr="00184BCC" w:rsidRDefault="00BD2098" w:rsidP="003931FB">
            <w:pPr>
              <w:jc w:val="center"/>
              <w:rPr>
                <w:sz w:val="28"/>
                <w:szCs w:val="28"/>
              </w:rPr>
            </w:pPr>
            <w:r w:rsidRPr="00184BCC">
              <w:rPr>
                <w:sz w:val="28"/>
                <w:szCs w:val="28"/>
              </w:rPr>
              <w:t>9.2. Описание видов расходов (возможных поступлений) бюджета муниципального образования</w:t>
            </w:r>
          </w:p>
        </w:tc>
        <w:tc>
          <w:tcPr>
            <w:tcW w:w="1415" w:type="pct"/>
            <w:shd w:val="clear" w:color="auto" w:fill="auto"/>
          </w:tcPr>
          <w:p w14:paraId="143C4099" w14:textId="77777777" w:rsidR="00BD2098" w:rsidRPr="00184BCC" w:rsidRDefault="00BD2098" w:rsidP="003931FB">
            <w:pPr>
              <w:jc w:val="center"/>
              <w:rPr>
                <w:sz w:val="28"/>
                <w:szCs w:val="28"/>
              </w:rPr>
            </w:pPr>
            <w:r w:rsidRPr="00184BCC">
              <w:rPr>
                <w:sz w:val="28"/>
                <w:szCs w:val="28"/>
              </w:rPr>
              <w:t>9.3. Количественная оценка расходов (возможных поступлений)</w:t>
            </w:r>
            <w:r w:rsidRPr="00184BCC">
              <w:rPr>
                <w:sz w:val="28"/>
                <w:szCs w:val="28"/>
                <w:vertAlign w:val="superscript"/>
              </w:rPr>
              <w:footnoteReference w:id="1"/>
            </w:r>
          </w:p>
        </w:tc>
      </w:tr>
      <w:tr w:rsidR="00184BCC" w:rsidRPr="00184BCC" w14:paraId="521EB6E7" w14:textId="77777777" w:rsidTr="00E17FBC">
        <w:tc>
          <w:tcPr>
            <w:tcW w:w="453" w:type="pct"/>
            <w:shd w:val="clear" w:color="auto" w:fill="auto"/>
          </w:tcPr>
          <w:p w14:paraId="611E3AFB" w14:textId="77777777" w:rsidR="00BD2098" w:rsidRPr="00184BCC" w:rsidRDefault="00BD2098" w:rsidP="003931FB">
            <w:pPr>
              <w:rPr>
                <w:sz w:val="28"/>
                <w:szCs w:val="28"/>
              </w:rPr>
            </w:pPr>
            <w:r w:rsidRPr="00184BCC">
              <w:rPr>
                <w:sz w:val="28"/>
                <w:szCs w:val="28"/>
                <w:lang w:val="en-US"/>
              </w:rPr>
              <w:t>9.4.</w:t>
            </w:r>
          </w:p>
        </w:tc>
        <w:tc>
          <w:tcPr>
            <w:tcW w:w="4547" w:type="pct"/>
            <w:gridSpan w:val="4"/>
            <w:shd w:val="clear" w:color="auto" w:fill="auto"/>
          </w:tcPr>
          <w:p w14:paraId="5FC98C78" w14:textId="77777777" w:rsidR="00BD2098" w:rsidRPr="00184BCC" w:rsidRDefault="00BD2098" w:rsidP="00735076">
            <w:pPr>
              <w:rPr>
                <w:sz w:val="28"/>
                <w:szCs w:val="28"/>
              </w:rPr>
            </w:pPr>
            <w:r w:rsidRPr="00184BCC">
              <w:rPr>
                <w:sz w:val="28"/>
                <w:szCs w:val="28"/>
              </w:rPr>
              <w:t>Наименование органа:</w:t>
            </w:r>
            <w:r w:rsidR="00735076" w:rsidRPr="00184BCC">
              <w:rPr>
                <w:sz w:val="28"/>
                <w:szCs w:val="28"/>
              </w:rPr>
              <w:t xml:space="preserve"> Структурное подразделение</w:t>
            </w:r>
            <w:r w:rsidR="005A2BE3" w:rsidRPr="00184BCC">
              <w:rPr>
                <w:sz w:val="28"/>
                <w:szCs w:val="28"/>
              </w:rPr>
              <w:t xml:space="preserve"> администрации города Пыть-Яха</w:t>
            </w:r>
            <w:r w:rsidR="00735076" w:rsidRPr="00184BCC">
              <w:rPr>
                <w:sz w:val="28"/>
                <w:szCs w:val="28"/>
              </w:rPr>
              <w:t xml:space="preserve"> (управление по экономике)</w:t>
            </w:r>
          </w:p>
        </w:tc>
      </w:tr>
      <w:tr w:rsidR="00184BCC" w:rsidRPr="00184BCC" w14:paraId="517161A8" w14:textId="77777777" w:rsidTr="00735076">
        <w:tc>
          <w:tcPr>
            <w:tcW w:w="453" w:type="pct"/>
            <w:vMerge w:val="restart"/>
            <w:shd w:val="clear" w:color="auto" w:fill="auto"/>
          </w:tcPr>
          <w:p w14:paraId="7F5B978D" w14:textId="77777777" w:rsidR="00735076" w:rsidRPr="00184BCC" w:rsidRDefault="00735076" w:rsidP="00735076">
            <w:pPr>
              <w:rPr>
                <w:sz w:val="28"/>
                <w:szCs w:val="28"/>
                <w:lang w:val="en-US"/>
              </w:rPr>
            </w:pPr>
            <w:r w:rsidRPr="00184BCC">
              <w:rPr>
                <w:sz w:val="28"/>
                <w:szCs w:val="28"/>
                <w:lang w:val="en-US"/>
              </w:rPr>
              <w:t>9.4.1.</w:t>
            </w:r>
          </w:p>
        </w:tc>
        <w:tc>
          <w:tcPr>
            <w:tcW w:w="1365" w:type="pct"/>
            <w:vMerge w:val="restart"/>
            <w:shd w:val="clear" w:color="auto" w:fill="auto"/>
          </w:tcPr>
          <w:p w14:paraId="77D2020B" w14:textId="77777777" w:rsidR="00735076" w:rsidRPr="00184BCC" w:rsidRDefault="00735076" w:rsidP="00735076">
            <w:pPr>
              <w:rPr>
                <w:sz w:val="28"/>
                <w:szCs w:val="28"/>
              </w:rPr>
            </w:pPr>
            <w:r w:rsidRPr="00184BCC">
              <w:rPr>
                <w:sz w:val="28"/>
                <w:szCs w:val="28"/>
              </w:rPr>
              <w:t xml:space="preserve">Управление по экономике является  уполномоченным органом по рассмотрению проектов соглашений о защите и поощрении капиталовложений, стороной которых является муниципальное образование город Пыть-Ях на соответствие действующему законодательству, а </w:t>
            </w:r>
            <w:r w:rsidRPr="00184BCC">
              <w:rPr>
                <w:sz w:val="28"/>
                <w:szCs w:val="28"/>
              </w:rPr>
              <w:lastRenderedPageBreak/>
              <w:t>также сопровождение реализации соглашений о защите и поощрении капитальных вложений, стороной которых является муниципальное образование город Пыть-Ях</w:t>
            </w:r>
          </w:p>
        </w:tc>
        <w:tc>
          <w:tcPr>
            <w:tcW w:w="453" w:type="pct"/>
            <w:vMerge w:val="restart"/>
            <w:shd w:val="clear" w:color="auto" w:fill="auto"/>
          </w:tcPr>
          <w:p w14:paraId="4EA549B8" w14:textId="77777777" w:rsidR="00735076" w:rsidRPr="00184BCC" w:rsidRDefault="00735076" w:rsidP="00735076">
            <w:pPr>
              <w:rPr>
                <w:sz w:val="28"/>
                <w:szCs w:val="28"/>
                <w:lang w:val="en-US"/>
              </w:rPr>
            </w:pPr>
            <w:r w:rsidRPr="00184BCC">
              <w:rPr>
                <w:sz w:val="28"/>
                <w:szCs w:val="28"/>
                <w:lang w:val="en-US"/>
              </w:rPr>
              <w:lastRenderedPageBreak/>
              <w:t>9.4.2.</w:t>
            </w:r>
          </w:p>
        </w:tc>
        <w:tc>
          <w:tcPr>
            <w:tcW w:w="1315" w:type="pct"/>
            <w:shd w:val="clear" w:color="auto" w:fill="auto"/>
          </w:tcPr>
          <w:p w14:paraId="3609FD13" w14:textId="77777777" w:rsidR="00735076" w:rsidRPr="00184BCC" w:rsidRDefault="00735076" w:rsidP="00735076">
            <w:pPr>
              <w:rPr>
                <w:sz w:val="28"/>
                <w:szCs w:val="28"/>
              </w:rPr>
            </w:pPr>
            <w:r w:rsidRPr="00184BCC">
              <w:rPr>
                <w:sz w:val="28"/>
                <w:szCs w:val="28"/>
              </w:rPr>
              <w:t>Всего единовременные расходы за период с 2022 по 2025 год:</w:t>
            </w:r>
          </w:p>
        </w:tc>
        <w:tc>
          <w:tcPr>
            <w:tcW w:w="1415" w:type="pct"/>
            <w:vMerge w:val="restart"/>
            <w:shd w:val="clear" w:color="auto" w:fill="auto"/>
          </w:tcPr>
          <w:p w14:paraId="383E8497" w14:textId="77777777" w:rsidR="00735076" w:rsidRPr="00184BCC" w:rsidRDefault="00735076" w:rsidP="00735076">
            <w:pPr>
              <w:rPr>
                <w:sz w:val="28"/>
                <w:szCs w:val="28"/>
              </w:rPr>
            </w:pPr>
            <w:r w:rsidRPr="00184BCC">
              <w:rPr>
                <w:sz w:val="28"/>
                <w:szCs w:val="28"/>
              </w:rPr>
              <w:t>Функция не влечет дополнительных расходов (возможных поступлений). Осуществляется в порядке основной деятельности</w:t>
            </w:r>
          </w:p>
        </w:tc>
      </w:tr>
      <w:tr w:rsidR="00184BCC" w:rsidRPr="00184BCC" w14:paraId="7C36DCC0" w14:textId="77777777" w:rsidTr="00735076">
        <w:tc>
          <w:tcPr>
            <w:tcW w:w="453" w:type="pct"/>
            <w:vMerge/>
            <w:shd w:val="clear" w:color="auto" w:fill="auto"/>
          </w:tcPr>
          <w:p w14:paraId="05BC4AD8" w14:textId="77777777" w:rsidR="00E17FBC" w:rsidRPr="00184BCC" w:rsidRDefault="00E17FBC" w:rsidP="003931F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365" w:type="pct"/>
            <w:vMerge/>
            <w:shd w:val="clear" w:color="auto" w:fill="auto"/>
          </w:tcPr>
          <w:p w14:paraId="238FE7A9" w14:textId="77777777" w:rsidR="00E17FBC" w:rsidRPr="00184BCC" w:rsidRDefault="00E17FBC" w:rsidP="003931FB">
            <w:pPr>
              <w:rPr>
                <w:sz w:val="28"/>
                <w:szCs w:val="28"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14:paraId="62B6F1CB" w14:textId="77777777" w:rsidR="00E17FBC" w:rsidRPr="00184BCC" w:rsidRDefault="00E17FBC" w:rsidP="003931FB">
            <w:pPr>
              <w:rPr>
                <w:sz w:val="28"/>
                <w:szCs w:val="28"/>
              </w:rPr>
            </w:pPr>
          </w:p>
        </w:tc>
        <w:tc>
          <w:tcPr>
            <w:tcW w:w="1315" w:type="pct"/>
            <w:shd w:val="clear" w:color="auto" w:fill="auto"/>
          </w:tcPr>
          <w:p w14:paraId="1F66E9D1" w14:textId="77777777" w:rsidR="00E17FBC" w:rsidRPr="00184BCC" w:rsidRDefault="00E17FBC" w:rsidP="003931FB">
            <w:pPr>
              <w:rPr>
                <w:sz w:val="28"/>
                <w:szCs w:val="28"/>
              </w:rPr>
            </w:pPr>
            <w:r w:rsidRPr="00184BCC">
              <w:rPr>
                <w:sz w:val="28"/>
                <w:szCs w:val="28"/>
              </w:rPr>
              <w:t>на 2022 год</w:t>
            </w:r>
          </w:p>
        </w:tc>
        <w:tc>
          <w:tcPr>
            <w:tcW w:w="1415" w:type="pct"/>
            <w:vMerge/>
            <w:shd w:val="clear" w:color="auto" w:fill="auto"/>
          </w:tcPr>
          <w:p w14:paraId="4A24AE13" w14:textId="77777777" w:rsidR="00E17FBC" w:rsidRPr="00184BCC" w:rsidRDefault="00E17FBC" w:rsidP="00A00D15">
            <w:pPr>
              <w:rPr>
                <w:sz w:val="28"/>
                <w:szCs w:val="28"/>
              </w:rPr>
            </w:pPr>
          </w:p>
        </w:tc>
      </w:tr>
      <w:tr w:rsidR="00184BCC" w:rsidRPr="00184BCC" w14:paraId="5D49B8D3" w14:textId="77777777" w:rsidTr="00735076">
        <w:tc>
          <w:tcPr>
            <w:tcW w:w="453" w:type="pct"/>
            <w:vMerge/>
            <w:shd w:val="clear" w:color="auto" w:fill="auto"/>
          </w:tcPr>
          <w:p w14:paraId="5FBFA763" w14:textId="77777777" w:rsidR="00E17FBC" w:rsidRPr="00184BCC" w:rsidRDefault="00E17FBC" w:rsidP="003931F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365" w:type="pct"/>
            <w:vMerge/>
            <w:shd w:val="clear" w:color="auto" w:fill="auto"/>
          </w:tcPr>
          <w:p w14:paraId="568561B2" w14:textId="77777777" w:rsidR="00E17FBC" w:rsidRPr="00184BCC" w:rsidRDefault="00E17FBC" w:rsidP="003931FB">
            <w:pPr>
              <w:rPr>
                <w:sz w:val="28"/>
                <w:szCs w:val="28"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14:paraId="5601D69C" w14:textId="77777777" w:rsidR="00E17FBC" w:rsidRPr="00184BCC" w:rsidRDefault="00E17FBC" w:rsidP="003931FB">
            <w:pPr>
              <w:rPr>
                <w:sz w:val="28"/>
                <w:szCs w:val="28"/>
              </w:rPr>
            </w:pPr>
          </w:p>
        </w:tc>
        <w:tc>
          <w:tcPr>
            <w:tcW w:w="1315" w:type="pct"/>
            <w:shd w:val="clear" w:color="auto" w:fill="auto"/>
          </w:tcPr>
          <w:p w14:paraId="1F92FC8F" w14:textId="77777777" w:rsidR="00E17FBC" w:rsidRPr="00184BCC" w:rsidRDefault="00E17FBC" w:rsidP="003931FB">
            <w:pPr>
              <w:rPr>
                <w:sz w:val="28"/>
                <w:szCs w:val="28"/>
              </w:rPr>
            </w:pPr>
            <w:r w:rsidRPr="00184BCC">
              <w:rPr>
                <w:sz w:val="28"/>
                <w:szCs w:val="28"/>
              </w:rPr>
              <w:t>на 2023 год</w:t>
            </w:r>
          </w:p>
        </w:tc>
        <w:tc>
          <w:tcPr>
            <w:tcW w:w="1415" w:type="pct"/>
            <w:vMerge/>
            <w:shd w:val="clear" w:color="auto" w:fill="auto"/>
          </w:tcPr>
          <w:p w14:paraId="64EFC447" w14:textId="77777777" w:rsidR="00E17FBC" w:rsidRPr="00184BCC" w:rsidRDefault="00E17FBC" w:rsidP="00A00D15">
            <w:pPr>
              <w:rPr>
                <w:sz w:val="28"/>
                <w:szCs w:val="28"/>
              </w:rPr>
            </w:pPr>
          </w:p>
        </w:tc>
      </w:tr>
      <w:tr w:rsidR="00184BCC" w:rsidRPr="00184BCC" w14:paraId="34976019" w14:textId="77777777" w:rsidTr="00735076">
        <w:tc>
          <w:tcPr>
            <w:tcW w:w="453" w:type="pct"/>
            <w:vMerge/>
            <w:shd w:val="clear" w:color="auto" w:fill="auto"/>
          </w:tcPr>
          <w:p w14:paraId="7044591B" w14:textId="77777777" w:rsidR="00E17FBC" w:rsidRPr="00184BCC" w:rsidRDefault="00E17FBC" w:rsidP="003931F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365" w:type="pct"/>
            <w:vMerge/>
            <w:shd w:val="clear" w:color="auto" w:fill="auto"/>
          </w:tcPr>
          <w:p w14:paraId="091B5494" w14:textId="77777777" w:rsidR="00E17FBC" w:rsidRPr="00184BCC" w:rsidRDefault="00E17FBC" w:rsidP="003931FB">
            <w:pPr>
              <w:rPr>
                <w:sz w:val="28"/>
                <w:szCs w:val="28"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14:paraId="7888574D" w14:textId="77777777" w:rsidR="00E17FBC" w:rsidRPr="00184BCC" w:rsidRDefault="00E17FBC" w:rsidP="003931FB">
            <w:pPr>
              <w:rPr>
                <w:sz w:val="28"/>
                <w:szCs w:val="28"/>
              </w:rPr>
            </w:pPr>
          </w:p>
        </w:tc>
        <w:tc>
          <w:tcPr>
            <w:tcW w:w="1315" w:type="pct"/>
            <w:shd w:val="clear" w:color="auto" w:fill="auto"/>
          </w:tcPr>
          <w:p w14:paraId="218A2541" w14:textId="77777777" w:rsidR="00E17FBC" w:rsidRPr="00184BCC" w:rsidRDefault="00E17FBC" w:rsidP="003931FB">
            <w:pPr>
              <w:rPr>
                <w:sz w:val="28"/>
                <w:szCs w:val="28"/>
              </w:rPr>
            </w:pPr>
            <w:r w:rsidRPr="00184BCC">
              <w:rPr>
                <w:sz w:val="28"/>
                <w:szCs w:val="28"/>
              </w:rPr>
              <w:t>на 2024 год</w:t>
            </w:r>
          </w:p>
        </w:tc>
        <w:tc>
          <w:tcPr>
            <w:tcW w:w="1415" w:type="pct"/>
            <w:vMerge/>
            <w:shd w:val="clear" w:color="auto" w:fill="auto"/>
          </w:tcPr>
          <w:p w14:paraId="4BC3E0E4" w14:textId="77777777" w:rsidR="00E17FBC" w:rsidRPr="00184BCC" w:rsidRDefault="00E17FBC" w:rsidP="00A00D15">
            <w:pPr>
              <w:rPr>
                <w:sz w:val="28"/>
                <w:szCs w:val="28"/>
              </w:rPr>
            </w:pPr>
          </w:p>
        </w:tc>
      </w:tr>
      <w:tr w:rsidR="00184BCC" w:rsidRPr="00184BCC" w14:paraId="0D4C0387" w14:textId="77777777" w:rsidTr="00735076">
        <w:tc>
          <w:tcPr>
            <w:tcW w:w="453" w:type="pct"/>
            <w:vMerge/>
            <w:shd w:val="clear" w:color="auto" w:fill="auto"/>
          </w:tcPr>
          <w:p w14:paraId="2E4E6DAF" w14:textId="77777777" w:rsidR="00E17FBC" w:rsidRPr="00184BCC" w:rsidRDefault="00E17FBC" w:rsidP="003931F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365" w:type="pct"/>
            <w:vMerge/>
            <w:shd w:val="clear" w:color="auto" w:fill="auto"/>
          </w:tcPr>
          <w:p w14:paraId="11D29ACF" w14:textId="77777777" w:rsidR="00E17FBC" w:rsidRPr="00184BCC" w:rsidRDefault="00E17FBC" w:rsidP="003931FB">
            <w:pPr>
              <w:rPr>
                <w:sz w:val="28"/>
                <w:szCs w:val="28"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14:paraId="5789AE92" w14:textId="77777777" w:rsidR="00E17FBC" w:rsidRPr="00184BCC" w:rsidRDefault="00E17FBC" w:rsidP="003931FB">
            <w:pPr>
              <w:rPr>
                <w:sz w:val="28"/>
                <w:szCs w:val="28"/>
              </w:rPr>
            </w:pPr>
          </w:p>
        </w:tc>
        <w:tc>
          <w:tcPr>
            <w:tcW w:w="1315" w:type="pct"/>
            <w:shd w:val="clear" w:color="auto" w:fill="auto"/>
          </w:tcPr>
          <w:p w14:paraId="57FAF9CB" w14:textId="77777777" w:rsidR="00E17FBC" w:rsidRPr="00184BCC" w:rsidRDefault="00E17FBC" w:rsidP="003931FB">
            <w:pPr>
              <w:rPr>
                <w:sz w:val="28"/>
                <w:szCs w:val="28"/>
              </w:rPr>
            </w:pPr>
            <w:r w:rsidRPr="00184BCC">
              <w:rPr>
                <w:sz w:val="28"/>
                <w:szCs w:val="28"/>
              </w:rPr>
              <w:t>на 2025 год</w:t>
            </w:r>
          </w:p>
        </w:tc>
        <w:tc>
          <w:tcPr>
            <w:tcW w:w="1415" w:type="pct"/>
            <w:vMerge/>
            <w:shd w:val="clear" w:color="auto" w:fill="auto"/>
          </w:tcPr>
          <w:p w14:paraId="524DCA05" w14:textId="77777777" w:rsidR="00E17FBC" w:rsidRPr="00184BCC" w:rsidRDefault="00E17FBC" w:rsidP="00A00D15">
            <w:pPr>
              <w:rPr>
                <w:sz w:val="28"/>
                <w:szCs w:val="28"/>
              </w:rPr>
            </w:pPr>
          </w:p>
        </w:tc>
      </w:tr>
      <w:tr w:rsidR="00184BCC" w:rsidRPr="00184BCC" w14:paraId="6942971C" w14:textId="77777777" w:rsidTr="00735076">
        <w:tc>
          <w:tcPr>
            <w:tcW w:w="453" w:type="pct"/>
            <w:vMerge/>
            <w:shd w:val="clear" w:color="auto" w:fill="auto"/>
          </w:tcPr>
          <w:p w14:paraId="38300020" w14:textId="77777777" w:rsidR="00BD2098" w:rsidRPr="00184BCC" w:rsidRDefault="00BD2098" w:rsidP="003931FB">
            <w:pPr>
              <w:rPr>
                <w:sz w:val="28"/>
                <w:szCs w:val="28"/>
              </w:rPr>
            </w:pPr>
          </w:p>
        </w:tc>
        <w:tc>
          <w:tcPr>
            <w:tcW w:w="1365" w:type="pct"/>
            <w:vMerge/>
            <w:shd w:val="clear" w:color="auto" w:fill="auto"/>
          </w:tcPr>
          <w:p w14:paraId="24819A4D" w14:textId="77777777" w:rsidR="00BD2098" w:rsidRPr="00184BCC" w:rsidRDefault="00BD2098" w:rsidP="003931FB">
            <w:pPr>
              <w:rPr>
                <w:sz w:val="28"/>
                <w:szCs w:val="28"/>
              </w:rPr>
            </w:pPr>
          </w:p>
        </w:tc>
        <w:tc>
          <w:tcPr>
            <w:tcW w:w="453" w:type="pct"/>
            <w:vMerge w:val="restart"/>
            <w:shd w:val="clear" w:color="auto" w:fill="auto"/>
          </w:tcPr>
          <w:p w14:paraId="1B094B2D" w14:textId="77777777" w:rsidR="00BD2098" w:rsidRPr="00184BCC" w:rsidRDefault="00BD2098" w:rsidP="003931FB">
            <w:pPr>
              <w:rPr>
                <w:sz w:val="28"/>
                <w:szCs w:val="28"/>
                <w:lang w:val="en-US"/>
              </w:rPr>
            </w:pPr>
            <w:r w:rsidRPr="00184BCC">
              <w:rPr>
                <w:sz w:val="28"/>
                <w:szCs w:val="28"/>
                <w:lang w:val="en-US"/>
              </w:rPr>
              <w:t>9.4.3.</w:t>
            </w:r>
          </w:p>
        </w:tc>
        <w:tc>
          <w:tcPr>
            <w:tcW w:w="1315" w:type="pct"/>
            <w:shd w:val="clear" w:color="auto" w:fill="auto"/>
          </w:tcPr>
          <w:p w14:paraId="4E95B099" w14:textId="77777777" w:rsidR="00BD2098" w:rsidRPr="00184BCC" w:rsidRDefault="00BD2098" w:rsidP="00735076">
            <w:pPr>
              <w:rPr>
                <w:sz w:val="28"/>
                <w:szCs w:val="28"/>
              </w:rPr>
            </w:pPr>
            <w:r w:rsidRPr="00184BCC">
              <w:rPr>
                <w:sz w:val="28"/>
                <w:szCs w:val="28"/>
              </w:rPr>
              <w:t>Всего периодические расходы за период</w:t>
            </w:r>
            <w:r w:rsidR="00313950" w:rsidRPr="00184BCC">
              <w:rPr>
                <w:sz w:val="28"/>
                <w:szCs w:val="28"/>
              </w:rPr>
              <w:t xml:space="preserve"> с 202</w:t>
            </w:r>
            <w:r w:rsidR="00735076" w:rsidRPr="00184BCC">
              <w:rPr>
                <w:sz w:val="28"/>
                <w:szCs w:val="28"/>
              </w:rPr>
              <w:t>2</w:t>
            </w:r>
            <w:r w:rsidR="00313950" w:rsidRPr="00184BCC">
              <w:rPr>
                <w:sz w:val="28"/>
                <w:szCs w:val="28"/>
              </w:rPr>
              <w:t xml:space="preserve"> по 2025 </w:t>
            </w:r>
            <w:r w:rsidR="00350132" w:rsidRPr="00184BCC">
              <w:rPr>
                <w:sz w:val="28"/>
                <w:szCs w:val="28"/>
              </w:rPr>
              <w:t>год:</w:t>
            </w:r>
          </w:p>
        </w:tc>
        <w:tc>
          <w:tcPr>
            <w:tcW w:w="1415" w:type="pct"/>
            <w:shd w:val="clear" w:color="auto" w:fill="auto"/>
          </w:tcPr>
          <w:p w14:paraId="5FA4C0B6" w14:textId="77777777" w:rsidR="00BD2098" w:rsidRPr="00184BCC" w:rsidRDefault="00BD2098" w:rsidP="003931FB">
            <w:pPr>
              <w:rPr>
                <w:sz w:val="28"/>
                <w:szCs w:val="28"/>
              </w:rPr>
            </w:pPr>
          </w:p>
          <w:p w14:paraId="4E81EBDF" w14:textId="77777777" w:rsidR="00BD2098" w:rsidRPr="00184BCC" w:rsidRDefault="00313950" w:rsidP="003931FB">
            <w:pPr>
              <w:jc w:val="center"/>
              <w:rPr>
                <w:sz w:val="28"/>
                <w:szCs w:val="28"/>
              </w:rPr>
            </w:pPr>
            <w:r w:rsidRPr="00184BCC">
              <w:rPr>
                <w:sz w:val="28"/>
                <w:szCs w:val="28"/>
              </w:rPr>
              <w:t>0 руб</w:t>
            </w:r>
            <w:r w:rsidR="00350132" w:rsidRPr="00184BCC">
              <w:rPr>
                <w:sz w:val="28"/>
                <w:szCs w:val="28"/>
              </w:rPr>
              <w:t>.</w:t>
            </w:r>
          </w:p>
        </w:tc>
      </w:tr>
      <w:tr w:rsidR="00184BCC" w:rsidRPr="00184BCC" w14:paraId="117D6210" w14:textId="77777777" w:rsidTr="00735076">
        <w:tc>
          <w:tcPr>
            <w:tcW w:w="453" w:type="pct"/>
            <w:vMerge/>
            <w:shd w:val="clear" w:color="auto" w:fill="auto"/>
          </w:tcPr>
          <w:p w14:paraId="3AAC09DA" w14:textId="77777777" w:rsidR="00BD2098" w:rsidRPr="00184BCC" w:rsidRDefault="00BD2098" w:rsidP="003931FB">
            <w:pPr>
              <w:rPr>
                <w:sz w:val="28"/>
                <w:szCs w:val="28"/>
              </w:rPr>
            </w:pPr>
          </w:p>
        </w:tc>
        <w:tc>
          <w:tcPr>
            <w:tcW w:w="1365" w:type="pct"/>
            <w:vMerge/>
            <w:shd w:val="clear" w:color="auto" w:fill="auto"/>
          </w:tcPr>
          <w:p w14:paraId="7502D39F" w14:textId="77777777" w:rsidR="00BD2098" w:rsidRPr="00184BCC" w:rsidRDefault="00BD2098" w:rsidP="003931FB">
            <w:pPr>
              <w:rPr>
                <w:sz w:val="28"/>
                <w:szCs w:val="28"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14:paraId="087D7C64" w14:textId="77777777" w:rsidR="00BD2098" w:rsidRPr="00184BCC" w:rsidRDefault="00BD2098" w:rsidP="003931F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315" w:type="pct"/>
            <w:shd w:val="clear" w:color="auto" w:fill="auto"/>
          </w:tcPr>
          <w:p w14:paraId="5119C518" w14:textId="77777777" w:rsidR="00BD2098" w:rsidRPr="00184BCC" w:rsidRDefault="00350132" w:rsidP="003931FB">
            <w:pPr>
              <w:rPr>
                <w:sz w:val="28"/>
                <w:szCs w:val="28"/>
              </w:rPr>
            </w:pPr>
            <w:r w:rsidRPr="00184BCC">
              <w:rPr>
                <w:sz w:val="28"/>
                <w:szCs w:val="28"/>
              </w:rPr>
              <w:t>н</w:t>
            </w:r>
            <w:r w:rsidR="00BD2098" w:rsidRPr="00184BCC">
              <w:rPr>
                <w:sz w:val="28"/>
                <w:szCs w:val="28"/>
              </w:rPr>
              <w:t>а</w:t>
            </w:r>
            <w:r w:rsidRPr="00184BCC">
              <w:rPr>
                <w:sz w:val="28"/>
                <w:szCs w:val="28"/>
              </w:rPr>
              <w:t xml:space="preserve"> 2022 </w:t>
            </w:r>
            <w:r w:rsidR="00BD2098" w:rsidRPr="00184BCC">
              <w:rPr>
                <w:sz w:val="28"/>
                <w:szCs w:val="28"/>
              </w:rPr>
              <w:t>год</w:t>
            </w:r>
          </w:p>
        </w:tc>
        <w:tc>
          <w:tcPr>
            <w:tcW w:w="1415" w:type="pct"/>
            <w:shd w:val="clear" w:color="auto" w:fill="auto"/>
          </w:tcPr>
          <w:p w14:paraId="64AB0F78" w14:textId="77777777" w:rsidR="00BD2098" w:rsidRPr="00184BCC" w:rsidRDefault="00CE0BE4" w:rsidP="003931FB">
            <w:pPr>
              <w:rPr>
                <w:sz w:val="28"/>
                <w:szCs w:val="28"/>
              </w:rPr>
            </w:pPr>
            <w:r w:rsidRPr="00184BCC">
              <w:rPr>
                <w:sz w:val="28"/>
                <w:szCs w:val="28"/>
              </w:rPr>
              <w:t>0 руб.</w:t>
            </w:r>
          </w:p>
        </w:tc>
      </w:tr>
      <w:tr w:rsidR="00184BCC" w:rsidRPr="00184BCC" w14:paraId="2F4CFFE9" w14:textId="77777777" w:rsidTr="00735076">
        <w:tc>
          <w:tcPr>
            <w:tcW w:w="453" w:type="pct"/>
            <w:vMerge/>
            <w:shd w:val="clear" w:color="auto" w:fill="auto"/>
          </w:tcPr>
          <w:p w14:paraId="1227AFC5" w14:textId="77777777" w:rsidR="00BD2098" w:rsidRPr="00184BCC" w:rsidRDefault="00BD2098" w:rsidP="003931FB">
            <w:pPr>
              <w:rPr>
                <w:sz w:val="28"/>
                <w:szCs w:val="28"/>
              </w:rPr>
            </w:pPr>
          </w:p>
        </w:tc>
        <w:tc>
          <w:tcPr>
            <w:tcW w:w="1365" w:type="pct"/>
            <w:vMerge/>
            <w:shd w:val="clear" w:color="auto" w:fill="auto"/>
          </w:tcPr>
          <w:p w14:paraId="178ED5A3" w14:textId="77777777" w:rsidR="00BD2098" w:rsidRPr="00184BCC" w:rsidRDefault="00BD2098" w:rsidP="003931FB">
            <w:pPr>
              <w:rPr>
                <w:sz w:val="28"/>
                <w:szCs w:val="28"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14:paraId="5DA6831D" w14:textId="77777777" w:rsidR="00BD2098" w:rsidRPr="00184BCC" w:rsidRDefault="00BD2098" w:rsidP="003931F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315" w:type="pct"/>
            <w:shd w:val="clear" w:color="auto" w:fill="auto"/>
          </w:tcPr>
          <w:p w14:paraId="5800D284" w14:textId="77777777" w:rsidR="00BD2098" w:rsidRPr="00184BCC" w:rsidRDefault="00350132" w:rsidP="003931FB">
            <w:pPr>
              <w:rPr>
                <w:sz w:val="28"/>
                <w:szCs w:val="28"/>
              </w:rPr>
            </w:pPr>
            <w:r w:rsidRPr="00184BCC">
              <w:rPr>
                <w:sz w:val="28"/>
                <w:szCs w:val="28"/>
              </w:rPr>
              <w:t>н</w:t>
            </w:r>
            <w:r w:rsidR="00BD2098" w:rsidRPr="00184BCC">
              <w:rPr>
                <w:sz w:val="28"/>
                <w:szCs w:val="28"/>
              </w:rPr>
              <w:t>а</w:t>
            </w:r>
            <w:r w:rsidRPr="00184BCC">
              <w:rPr>
                <w:sz w:val="28"/>
                <w:szCs w:val="28"/>
              </w:rPr>
              <w:t xml:space="preserve"> 2023 </w:t>
            </w:r>
            <w:r w:rsidR="00BD2098" w:rsidRPr="00184BCC">
              <w:rPr>
                <w:sz w:val="28"/>
                <w:szCs w:val="28"/>
              </w:rPr>
              <w:t>год</w:t>
            </w:r>
          </w:p>
        </w:tc>
        <w:tc>
          <w:tcPr>
            <w:tcW w:w="1415" w:type="pct"/>
            <w:shd w:val="clear" w:color="auto" w:fill="auto"/>
          </w:tcPr>
          <w:p w14:paraId="3298E9C5" w14:textId="77777777" w:rsidR="00BD2098" w:rsidRPr="00184BCC" w:rsidRDefault="00CE0BE4" w:rsidP="003931FB">
            <w:pPr>
              <w:rPr>
                <w:sz w:val="28"/>
                <w:szCs w:val="28"/>
              </w:rPr>
            </w:pPr>
            <w:r w:rsidRPr="00184BCC">
              <w:rPr>
                <w:sz w:val="28"/>
                <w:szCs w:val="28"/>
              </w:rPr>
              <w:t>0 руб.</w:t>
            </w:r>
          </w:p>
        </w:tc>
      </w:tr>
      <w:tr w:rsidR="00184BCC" w:rsidRPr="00184BCC" w14:paraId="2F17ED23" w14:textId="77777777" w:rsidTr="00735076">
        <w:tc>
          <w:tcPr>
            <w:tcW w:w="453" w:type="pct"/>
            <w:vMerge/>
            <w:shd w:val="clear" w:color="auto" w:fill="auto"/>
          </w:tcPr>
          <w:p w14:paraId="38026337" w14:textId="77777777" w:rsidR="00BD2098" w:rsidRPr="00184BCC" w:rsidRDefault="00BD2098" w:rsidP="003931FB">
            <w:pPr>
              <w:rPr>
                <w:sz w:val="28"/>
                <w:szCs w:val="28"/>
              </w:rPr>
            </w:pPr>
          </w:p>
        </w:tc>
        <w:tc>
          <w:tcPr>
            <w:tcW w:w="1365" w:type="pct"/>
            <w:vMerge/>
            <w:shd w:val="clear" w:color="auto" w:fill="auto"/>
          </w:tcPr>
          <w:p w14:paraId="4EA4F917" w14:textId="77777777" w:rsidR="00BD2098" w:rsidRPr="00184BCC" w:rsidRDefault="00BD2098" w:rsidP="003931FB">
            <w:pPr>
              <w:rPr>
                <w:sz w:val="28"/>
                <w:szCs w:val="28"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14:paraId="29F4C578" w14:textId="77777777" w:rsidR="00BD2098" w:rsidRPr="00184BCC" w:rsidRDefault="00BD2098" w:rsidP="003931F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315" w:type="pct"/>
            <w:shd w:val="clear" w:color="auto" w:fill="auto"/>
          </w:tcPr>
          <w:p w14:paraId="2E484577" w14:textId="77777777" w:rsidR="00BD2098" w:rsidRPr="00184BCC" w:rsidRDefault="00BD2098" w:rsidP="003931FB">
            <w:pPr>
              <w:rPr>
                <w:sz w:val="28"/>
                <w:szCs w:val="28"/>
              </w:rPr>
            </w:pPr>
            <w:r w:rsidRPr="00184BCC">
              <w:rPr>
                <w:sz w:val="28"/>
                <w:szCs w:val="28"/>
              </w:rPr>
              <w:t xml:space="preserve">на </w:t>
            </w:r>
            <w:r w:rsidR="00350132" w:rsidRPr="00184BCC">
              <w:rPr>
                <w:sz w:val="28"/>
                <w:szCs w:val="28"/>
              </w:rPr>
              <w:t xml:space="preserve">2024 </w:t>
            </w:r>
            <w:r w:rsidRPr="00184BCC">
              <w:rPr>
                <w:sz w:val="28"/>
                <w:szCs w:val="28"/>
              </w:rPr>
              <w:t>год</w:t>
            </w:r>
          </w:p>
        </w:tc>
        <w:tc>
          <w:tcPr>
            <w:tcW w:w="1415" w:type="pct"/>
            <w:shd w:val="clear" w:color="auto" w:fill="auto"/>
          </w:tcPr>
          <w:p w14:paraId="259DBAE7" w14:textId="77777777" w:rsidR="00BD2098" w:rsidRPr="00184BCC" w:rsidRDefault="00CE0BE4" w:rsidP="003931FB">
            <w:pPr>
              <w:rPr>
                <w:sz w:val="28"/>
                <w:szCs w:val="28"/>
              </w:rPr>
            </w:pPr>
            <w:r w:rsidRPr="00184BCC">
              <w:rPr>
                <w:sz w:val="28"/>
                <w:szCs w:val="28"/>
              </w:rPr>
              <w:t>0 руб.</w:t>
            </w:r>
          </w:p>
        </w:tc>
      </w:tr>
      <w:tr w:rsidR="00184BCC" w:rsidRPr="00184BCC" w14:paraId="4DECE130" w14:textId="77777777" w:rsidTr="00735076">
        <w:tc>
          <w:tcPr>
            <w:tcW w:w="453" w:type="pct"/>
            <w:vMerge/>
            <w:shd w:val="clear" w:color="auto" w:fill="auto"/>
          </w:tcPr>
          <w:p w14:paraId="43F11A8D" w14:textId="77777777" w:rsidR="00BD2098" w:rsidRPr="00184BCC" w:rsidRDefault="00BD2098" w:rsidP="003931FB">
            <w:pPr>
              <w:rPr>
                <w:sz w:val="28"/>
                <w:szCs w:val="28"/>
              </w:rPr>
            </w:pPr>
          </w:p>
        </w:tc>
        <w:tc>
          <w:tcPr>
            <w:tcW w:w="1365" w:type="pct"/>
            <w:vMerge/>
            <w:shd w:val="clear" w:color="auto" w:fill="auto"/>
          </w:tcPr>
          <w:p w14:paraId="13946DF7" w14:textId="77777777" w:rsidR="00BD2098" w:rsidRPr="00184BCC" w:rsidRDefault="00BD2098" w:rsidP="003931FB">
            <w:pPr>
              <w:rPr>
                <w:sz w:val="28"/>
                <w:szCs w:val="28"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14:paraId="404B4EEF" w14:textId="77777777" w:rsidR="00BD2098" w:rsidRPr="00184BCC" w:rsidRDefault="00BD2098" w:rsidP="003931F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315" w:type="pct"/>
            <w:shd w:val="clear" w:color="auto" w:fill="auto"/>
          </w:tcPr>
          <w:p w14:paraId="241FF520" w14:textId="77777777" w:rsidR="00BD2098" w:rsidRPr="00184BCC" w:rsidRDefault="00350132" w:rsidP="003931FB">
            <w:pPr>
              <w:rPr>
                <w:sz w:val="28"/>
                <w:szCs w:val="28"/>
              </w:rPr>
            </w:pPr>
            <w:r w:rsidRPr="00184BCC">
              <w:rPr>
                <w:sz w:val="28"/>
                <w:szCs w:val="28"/>
              </w:rPr>
              <w:t>н</w:t>
            </w:r>
            <w:r w:rsidR="00BD2098" w:rsidRPr="00184BCC">
              <w:rPr>
                <w:sz w:val="28"/>
                <w:szCs w:val="28"/>
              </w:rPr>
              <w:t>а</w:t>
            </w:r>
            <w:r w:rsidRPr="00184BCC">
              <w:rPr>
                <w:sz w:val="28"/>
                <w:szCs w:val="28"/>
              </w:rPr>
              <w:t xml:space="preserve"> 2025 </w:t>
            </w:r>
            <w:r w:rsidR="00BD2098" w:rsidRPr="00184BCC">
              <w:rPr>
                <w:sz w:val="28"/>
                <w:szCs w:val="28"/>
              </w:rPr>
              <w:t>год</w:t>
            </w:r>
          </w:p>
        </w:tc>
        <w:tc>
          <w:tcPr>
            <w:tcW w:w="1415" w:type="pct"/>
            <w:shd w:val="clear" w:color="auto" w:fill="auto"/>
          </w:tcPr>
          <w:p w14:paraId="790B9F58" w14:textId="77777777" w:rsidR="00BD2098" w:rsidRPr="00184BCC" w:rsidRDefault="00CE0BE4" w:rsidP="003931FB">
            <w:pPr>
              <w:rPr>
                <w:sz w:val="28"/>
                <w:szCs w:val="28"/>
              </w:rPr>
            </w:pPr>
            <w:r w:rsidRPr="00184BCC">
              <w:rPr>
                <w:sz w:val="28"/>
                <w:szCs w:val="28"/>
              </w:rPr>
              <w:t>0 руб.</w:t>
            </w:r>
          </w:p>
        </w:tc>
      </w:tr>
      <w:tr w:rsidR="00184BCC" w:rsidRPr="00184BCC" w14:paraId="1BD03680" w14:textId="77777777" w:rsidTr="00735076">
        <w:tc>
          <w:tcPr>
            <w:tcW w:w="453" w:type="pct"/>
            <w:vMerge/>
            <w:shd w:val="clear" w:color="auto" w:fill="auto"/>
          </w:tcPr>
          <w:p w14:paraId="1387CFC6" w14:textId="77777777" w:rsidR="00BD2098" w:rsidRPr="00184BCC" w:rsidRDefault="00BD2098" w:rsidP="003931FB">
            <w:pPr>
              <w:rPr>
                <w:sz w:val="28"/>
                <w:szCs w:val="28"/>
              </w:rPr>
            </w:pPr>
          </w:p>
        </w:tc>
        <w:tc>
          <w:tcPr>
            <w:tcW w:w="1365" w:type="pct"/>
            <w:vMerge/>
            <w:shd w:val="clear" w:color="auto" w:fill="auto"/>
          </w:tcPr>
          <w:p w14:paraId="5C3A9088" w14:textId="77777777" w:rsidR="00BD2098" w:rsidRPr="00184BCC" w:rsidRDefault="00BD2098" w:rsidP="003931FB">
            <w:pPr>
              <w:rPr>
                <w:sz w:val="28"/>
                <w:szCs w:val="28"/>
              </w:rPr>
            </w:pPr>
          </w:p>
        </w:tc>
        <w:tc>
          <w:tcPr>
            <w:tcW w:w="453" w:type="pct"/>
            <w:vMerge w:val="restart"/>
            <w:shd w:val="clear" w:color="auto" w:fill="auto"/>
          </w:tcPr>
          <w:p w14:paraId="4DC794B0" w14:textId="77777777" w:rsidR="00BD2098" w:rsidRPr="00184BCC" w:rsidRDefault="00BD2098" w:rsidP="003931FB">
            <w:pPr>
              <w:rPr>
                <w:sz w:val="28"/>
                <w:szCs w:val="28"/>
                <w:lang w:val="en-US"/>
              </w:rPr>
            </w:pPr>
            <w:r w:rsidRPr="00184BCC">
              <w:rPr>
                <w:sz w:val="28"/>
                <w:szCs w:val="28"/>
                <w:lang w:val="en-US"/>
              </w:rPr>
              <w:t>9.4.4.</w:t>
            </w:r>
          </w:p>
          <w:p w14:paraId="7C9FF143" w14:textId="77777777" w:rsidR="00BD2098" w:rsidRPr="00184BCC" w:rsidRDefault="00BD2098" w:rsidP="003931F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315" w:type="pct"/>
            <w:shd w:val="clear" w:color="auto" w:fill="auto"/>
          </w:tcPr>
          <w:p w14:paraId="1EF78291" w14:textId="77777777" w:rsidR="00BD2098" w:rsidRPr="00184BCC" w:rsidRDefault="00BD2098" w:rsidP="003931FB">
            <w:pPr>
              <w:rPr>
                <w:sz w:val="28"/>
                <w:szCs w:val="28"/>
              </w:rPr>
            </w:pPr>
            <w:r w:rsidRPr="00184BCC">
              <w:rPr>
                <w:sz w:val="28"/>
                <w:szCs w:val="28"/>
              </w:rPr>
              <w:t xml:space="preserve">Всего возможные поступления за </w:t>
            </w:r>
            <w:r w:rsidRPr="00184BCC">
              <w:rPr>
                <w:sz w:val="28"/>
                <w:szCs w:val="28"/>
              </w:rPr>
              <w:lastRenderedPageBreak/>
              <w:t xml:space="preserve">период </w:t>
            </w:r>
            <w:r w:rsidR="00735076" w:rsidRPr="00184BCC">
              <w:rPr>
                <w:sz w:val="28"/>
                <w:szCs w:val="28"/>
              </w:rPr>
              <w:t>с 2022</w:t>
            </w:r>
            <w:r w:rsidR="000F1E06" w:rsidRPr="00184BCC">
              <w:rPr>
                <w:sz w:val="28"/>
                <w:szCs w:val="28"/>
              </w:rPr>
              <w:t xml:space="preserve"> по 2025 год</w:t>
            </w:r>
            <w:r w:rsidRPr="00184BCC">
              <w:rPr>
                <w:sz w:val="28"/>
                <w:szCs w:val="28"/>
              </w:rPr>
              <w:t>:</w:t>
            </w:r>
          </w:p>
        </w:tc>
        <w:tc>
          <w:tcPr>
            <w:tcW w:w="1415" w:type="pct"/>
            <w:shd w:val="clear" w:color="auto" w:fill="auto"/>
          </w:tcPr>
          <w:p w14:paraId="1858A575" w14:textId="77777777" w:rsidR="00BD2098" w:rsidRPr="00184BCC" w:rsidRDefault="000E1FD1" w:rsidP="000E1FD1">
            <w:pPr>
              <w:jc w:val="center"/>
              <w:rPr>
                <w:sz w:val="28"/>
                <w:szCs w:val="28"/>
              </w:rPr>
            </w:pPr>
            <w:r w:rsidRPr="00184BCC">
              <w:rPr>
                <w:sz w:val="28"/>
                <w:szCs w:val="28"/>
              </w:rPr>
              <w:lastRenderedPageBreak/>
              <w:t>0 руб.</w:t>
            </w:r>
          </w:p>
        </w:tc>
      </w:tr>
      <w:tr w:rsidR="00184BCC" w:rsidRPr="00184BCC" w14:paraId="796B701D" w14:textId="77777777" w:rsidTr="00735076">
        <w:tc>
          <w:tcPr>
            <w:tcW w:w="453" w:type="pct"/>
            <w:vMerge/>
            <w:shd w:val="clear" w:color="auto" w:fill="auto"/>
          </w:tcPr>
          <w:p w14:paraId="1DC77A6F" w14:textId="77777777" w:rsidR="00BD2098" w:rsidRPr="00184BCC" w:rsidRDefault="00BD2098" w:rsidP="003931FB">
            <w:pPr>
              <w:rPr>
                <w:sz w:val="28"/>
                <w:szCs w:val="28"/>
              </w:rPr>
            </w:pPr>
          </w:p>
        </w:tc>
        <w:tc>
          <w:tcPr>
            <w:tcW w:w="1365" w:type="pct"/>
            <w:vMerge/>
            <w:shd w:val="clear" w:color="auto" w:fill="auto"/>
          </w:tcPr>
          <w:p w14:paraId="08B0B511" w14:textId="77777777" w:rsidR="00BD2098" w:rsidRPr="00184BCC" w:rsidRDefault="00BD2098" w:rsidP="003931FB">
            <w:pPr>
              <w:rPr>
                <w:sz w:val="28"/>
                <w:szCs w:val="28"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14:paraId="7E1EFE40" w14:textId="77777777" w:rsidR="00BD2098" w:rsidRPr="00184BCC" w:rsidRDefault="00BD2098" w:rsidP="003931F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315" w:type="pct"/>
            <w:shd w:val="clear" w:color="auto" w:fill="auto"/>
          </w:tcPr>
          <w:p w14:paraId="060CDC7B" w14:textId="77777777" w:rsidR="00BD2098" w:rsidRPr="00184BCC" w:rsidRDefault="00BD2098" w:rsidP="003931FB">
            <w:pPr>
              <w:rPr>
                <w:sz w:val="28"/>
                <w:szCs w:val="28"/>
              </w:rPr>
            </w:pPr>
            <w:r w:rsidRPr="00184BCC">
              <w:rPr>
                <w:sz w:val="28"/>
                <w:szCs w:val="28"/>
              </w:rPr>
              <w:t xml:space="preserve">на </w:t>
            </w:r>
            <w:r w:rsidR="000E1FD1" w:rsidRPr="00184BCC">
              <w:rPr>
                <w:sz w:val="28"/>
                <w:szCs w:val="28"/>
              </w:rPr>
              <w:t xml:space="preserve">2022 </w:t>
            </w:r>
            <w:r w:rsidRPr="00184BCC">
              <w:rPr>
                <w:sz w:val="28"/>
                <w:szCs w:val="28"/>
              </w:rPr>
              <w:t>год</w:t>
            </w:r>
          </w:p>
        </w:tc>
        <w:tc>
          <w:tcPr>
            <w:tcW w:w="1415" w:type="pct"/>
            <w:shd w:val="clear" w:color="auto" w:fill="auto"/>
          </w:tcPr>
          <w:p w14:paraId="36731EA5" w14:textId="77777777" w:rsidR="00BD2098" w:rsidRPr="00184BCC" w:rsidRDefault="000E1FD1" w:rsidP="003931FB">
            <w:pPr>
              <w:rPr>
                <w:sz w:val="28"/>
                <w:szCs w:val="28"/>
              </w:rPr>
            </w:pPr>
            <w:r w:rsidRPr="00184BCC">
              <w:rPr>
                <w:sz w:val="28"/>
                <w:szCs w:val="28"/>
              </w:rPr>
              <w:t>0 руб.</w:t>
            </w:r>
          </w:p>
        </w:tc>
      </w:tr>
      <w:tr w:rsidR="00184BCC" w:rsidRPr="00184BCC" w14:paraId="00587060" w14:textId="77777777" w:rsidTr="00735076">
        <w:tc>
          <w:tcPr>
            <w:tcW w:w="453" w:type="pct"/>
            <w:vMerge/>
            <w:shd w:val="clear" w:color="auto" w:fill="auto"/>
          </w:tcPr>
          <w:p w14:paraId="29B8F003" w14:textId="77777777" w:rsidR="00BD2098" w:rsidRPr="00184BCC" w:rsidRDefault="00BD2098" w:rsidP="003931FB">
            <w:pPr>
              <w:rPr>
                <w:sz w:val="28"/>
                <w:szCs w:val="28"/>
              </w:rPr>
            </w:pPr>
          </w:p>
        </w:tc>
        <w:tc>
          <w:tcPr>
            <w:tcW w:w="1365" w:type="pct"/>
            <w:vMerge/>
            <w:shd w:val="clear" w:color="auto" w:fill="auto"/>
          </w:tcPr>
          <w:p w14:paraId="36DC7716" w14:textId="77777777" w:rsidR="00BD2098" w:rsidRPr="00184BCC" w:rsidRDefault="00BD2098" w:rsidP="003931FB">
            <w:pPr>
              <w:rPr>
                <w:sz w:val="28"/>
                <w:szCs w:val="28"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14:paraId="42D15238" w14:textId="77777777" w:rsidR="00BD2098" w:rsidRPr="00184BCC" w:rsidRDefault="00BD2098" w:rsidP="003931F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315" w:type="pct"/>
            <w:shd w:val="clear" w:color="auto" w:fill="auto"/>
          </w:tcPr>
          <w:p w14:paraId="734C1644" w14:textId="77777777" w:rsidR="00BD2098" w:rsidRPr="00184BCC" w:rsidRDefault="000E1FD1" w:rsidP="003931FB">
            <w:pPr>
              <w:rPr>
                <w:sz w:val="28"/>
                <w:szCs w:val="28"/>
              </w:rPr>
            </w:pPr>
            <w:r w:rsidRPr="00184BCC">
              <w:rPr>
                <w:sz w:val="28"/>
                <w:szCs w:val="28"/>
              </w:rPr>
              <w:t>Н</w:t>
            </w:r>
            <w:r w:rsidR="00BD2098" w:rsidRPr="00184BCC">
              <w:rPr>
                <w:sz w:val="28"/>
                <w:szCs w:val="28"/>
              </w:rPr>
              <w:t>а</w:t>
            </w:r>
            <w:r w:rsidRPr="00184BCC">
              <w:rPr>
                <w:sz w:val="28"/>
                <w:szCs w:val="28"/>
              </w:rPr>
              <w:t xml:space="preserve"> 2023 </w:t>
            </w:r>
            <w:r w:rsidR="00BD2098" w:rsidRPr="00184BCC">
              <w:rPr>
                <w:sz w:val="28"/>
                <w:szCs w:val="28"/>
              </w:rPr>
              <w:t>год</w:t>
            </w:r>
          </w:p>
        </w:tc>
        <w:tc>
          <w:tcPr>
            <w:tcW w:w="1415" w:type="pct"/>
            <w:shd w:val="clear" w:color="auto" w:fill="auto"/>
          </w:tcPr>
          <w:p w14:paraId="48FF2C6F" w14:textId="77777777" w:rsidR="00BD2098" w:rsidRPr="00184BCC" w:rsidRDefault="000E1FD1" w:rsidP="003931FB">
            <w:pPr>
              <w:rPr>
                <w:sz w:val="28"/>
                <w:szCs w:val="28"/>
              </w:rPr>
            </w:pPr>
            <w:r w:rsidRPr="00184BCC">
              <w:rPr>
                <w:sz w:val="28"/>
                <w:szCs w:val="28"/>
              </w:rPr>
              <w:t>0 руб.</w:t>
            </w:r>
          </w:p>
        </w:tc>
      </w:tr>
      <w:tr w:rsidR="00184BCC" w:rsidRPr="00184BCC" w14:paraId="74B8FB36" w14:textId="77777777" w:rsidTr="00735076">
        <w:tc>
          <w:tcPr>
            <w:tcW w:w="453" w:type="pct"/>
            <w:vMerge/>
            <w:shd w:val="clear" w:color="auto" w:fill="auto"/>
          </w:tcPr>
          <w:p w14:paraId="5BDBC261" w14:textId="77777777" w:rsidR="00BD2098" w:rsidRPr="00184BCC" w:rsidRDefault="00BD2098" w:rsidP="003931FB">
            <w:pPr>
              <w:rPr>
                <w:sz w:val="28"/>
                <w:szCs w:val="28"/>
              </w:rPr>
            </w:pPr>
          </w:p>
        </w:tc>
        <w:tc>
          <w:tcPr>
            <w:tcW w:w="1365" w:type="pct"/>
            <w:vMerge/>
            <w:shd w:val="clear" w:color="auto" w:fill="auto"/>
          </w:tcPr>
          <w:p w14:paraId="18BCE33A" w14:textId="77777777" w:rsidR="00BD2098" w:rsidRPr="00184BCC" w:rsidRDefault="00BD2098" w:rsidP="003931FB">
            <w:pPr>
              <w:rPr>
                <w:sz w:val="28"/>
                <w:szCs w:val="28"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14:paraId="2165DDB9" w14:textId="77777777" w:rsidR="00BD2098" w:rsidRPr="00184BCC" w:rsidRDefault="00BD2098" w:rsidP="003931F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315" w:type="pct"/>
            <w:shd w:val="clear" w:color="auto" w:fill="auto"/>
          </w:tcPr>
          <w:p w14:paraId="5BF7B7C8" w14:textId="77777777" w:rsidR="00BD2098" w:rsidRPr="00184BCC" w:rsidRDefault="000E1FD1" w:rsidP="003931FB">
            <w:pPr>
              <w:rPr>
                <w:sz w:val="28"/>
                <w:szCs w:val="28"/>
              </w:rPr>
            </w:pPr>
            <w:r w:rsidRPr="00184BCC">
              <w:rPr>
                <w:sz w:val="28"/>
                <w:szCs w:val="28"/>
              </w:rPr>
              <w:t>Н</w:t>
            </w:r>
            <w:r w:rsidR="00BD2098" w:rsidRPr="00184BCC">
              <w:rPr>
                <w:sz w:val="28"/>
                <w:szCs w:val="28"/>
              </w:rPr>
              <w:t>а</w:t>
            </w:r>
            <w:r w:rsidRPr="00184BCC">
              <w:rPr>
                <w:sz w:val="28"/>
                <w:szCs w:val="28"/>
              </w:rPr>
              <w:t xml:space="preserve"> 2024 </w:t>
            </w:r>
            <w:r w:rsidR="00BD2098" w:rsidRPr="00184BCC">
              <w:rPr>
                <w:sz w:val="28"/>
                <w:szCs w:val="28"/>
              </w:rPr>
              <w:t>год</w:t>
            </w:r>
          </w:p>
        </w:tc>
        <w:tc>
          <w:tcPr>
            <w:tcW w:w="1415" w:type="pct"/>
            <w:shd w:val="clear" w:color="auto" w:fill="auto"/>
          </w:tcPr>
          <w:p w14:paraId="495248A0" w14:textId="77777777" w:rsidR="00BD2098" w:rsidRPr="00184BCC" w:rsidRDefault="000E1FD1" w:rsidP="003931FB">
            <w:pPr>
              <w:rPr>
                <w:sz w:val="28"/>
                <w:szCs w:val="28"/>
              </w:rPr>
            </w:pPr>
            <w:r w:rsidRPr="00184BCC">
              <w:rPr>
                <w:sz w:val="28"/>
                <w:szCs w:val="28"/>
              </w:rPr>
              <w:t>0 руб.</w:t>
            </w:r>
          </w:p>
        </w:tc>
      </w:tr>
      <w:tr w:rsidR="00184BCC" w:rsidRPr="00184BCC" w14:paraId="4E6C2206" w14:textId="77777777" w:rsidTr="00735076">
        <w:tc>
          <w:tcPr>
            <w:tcW w:w="453" w:type="pct"/>
            <w:vMerge/>
            <w:shd w:val="clear" w:color="auto" w:fill="auto"/>
          </w:tcPr>
          <w:p w14:paraId="778A45B1" w14:textId="77777777" w:rsidR="00BD2098" w:rsidRPr="00184BCC" w:rsidRDefault="00BD2098" w:rsidP="003931FB">
            <w:pPr>
              <w:rPr>
                <w:sz w:val="28"/>
                <w:szCs w:val="28"/>
              </w:rPr>
            </w:pPr>
          </w:p>
        </w:tc>
        <w:tc>
          <w:tcPr>
            <w:tcW w:w="1365" w:type="pct"/>
            <w:vMerge/>
            <w:shd w:val="clear" w:color="auto" w:fill="auto"/>
          </w:tcPr>
          <w:p w14:paraId="0EA099E7" w14:textId="77777777" w:rsidR="00BD2098" w:rsidRPr="00184BCC" w:rsidRDefault="00BD2098" w:rsidP="003931FB">
            <w:pPr>
              <w:rPr>
                <w:sz w:val="28"/>
                <w:szCs w:val="28"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14:paraId="423CFD79" w14:textId="77777777" w:rsidR="00BD2098" w:rsidRPr="00184BCC" w:rsidRDefault="00BD2098" w:rsidP="003931F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315" w:type="pct"/>
            <w:shd w:val="clear" w:color="auto" w:fill="auto"/>
          </w:tcPr>
          <w:p w14:paraId="38D4DA88" w14:textId="77777777" w:rsidR="00BD2098" w:rsidRPr="00184BCC" w:rsidRDefault="00BD2098" w:rsidP="003931FB">
            <w:pPr>
              <w:rPr>
                <w:sz w:val="28"/>
                <w:szCs w:val="28"/>
              </w:rPr>
            </w:pPr>
            <w:r w:rsidRPr="00184BCC">
              <w:rPr>
                <w:sz w:val="28"/>
                <w:szCs w:val="28"/>
              </w:rPr>
              <w:t xml:space="preserve">на </w:t>
            </w:r>
            <w:r w:rsidR="000E1FD1" w:rsidRPr="00184BCC">
              <w:rPr>
                <w:sz w:val="28"/>
                <w:szCs w:val="28"/>
              </w:rPr>
              <w:t xml:space="preserve">2025 </w:t>
            </w:r>
            <w:r w:rsidRPr="00184BCC">
              <w:rPr>
                <w:sz w:val="28"/>
                <w:szCs w:val="28"/>
              </w:rPr>
              <w:t>год</w:t>
            </w:r>
          </w:p>
        </w:tc>
        <w:tc>
          <w:tcPr>
            <w:tcW w:w="1415" w:type="pct"/>
            <w:shd w:val="clear" w:color="auto" w:fill="auto"/>
          </w:tcPr>
          <w:p w14:paraId="58D0697F" w14:textId="77777777" w:rsidR="00BD2098" w:rsidRPr="00184BCC" w:rsidRDefault="000E1FD1" w:rsidP="003931FB">
            <w:pPr>
              <w:rPr>
                <w:sz w:val="28"/>
                <w:szCs w:val="28"/>
              </w:rPr>
            </w:pPr>
            <w:r w:rsidRPr="00184BCC">
              <w:rPr>
                <w:sz w:val="28"/>
                <w:szCs w:val="28"/>
              </w:rPr>
              <w:t>0 руб.</w:t>
            </w:r>
          </w:p>
        </w:tc>
      </w:tr>
      <w:tr w:rsidR="00184BCC" w:rsidRPr="00184BCC" w14:paraId="42644B02" w14:textId="77777777" w:rsidTr="00735076">
        <w:tc>
          <w:tcPr>
            <w:tcW w:w="453" w:type="pct"/>
            <w:shd w:val="clear" w:color="auto" w:fill="auto"/>
          </w:tcPr>
          <w:p w14:paraId="256227CF" w14:textId="77777777" w:rsidR="00BD2098" w:rsidRPr="00184BCC" w:rsidRDefault="00BD2098" w:rsidP="003931FB">
            <w:pPr>
              <w:rPr>
                <w:sz w:val="28"/>
                <w:szCs w:val="28"/>
                <w:lang w:val="en-US"/>
              </w:rPr>
            </w:pPr>
            <w:r w:rsidRPr="00184BCC">
              <w:rPr>
                <w:sz w:val="28"/>
                <w:szCs w:val="28"/>
                <w:lang w:val="en-US"/>
              </w:rPr>
              <w:t>9.</w:t>
            </w:r>
            <w:r w:rsidRPr="00184BCC">
              <w:rPr>
                <w:sz w:val="28"/>
                <w:szCs w:val="28"/>
              </w:rPr>
              <w:t>6</w:t>
            </w:r>
            <w:r w:rsidRPr="00184BCC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3133" w:type="pct"/>
            <w:gridSpan w:val="3"/>
            <w:shd w:val="clear" w:color="auto" w:fill="auto"/>
          </w:tcPr>
          <w:p w14:paraId="419DEBB1" w14:textId="77777777" w:rsidR="00BD2098" w:rsidRPr="00184BCC" w:rsidRDefault="00BD2098" w:rsidP="0053391C">
            <w:pPr>
              <w:rPr>
                <w:sz w:val="28"/>
                <w:szCs w:val="28"/>
              </w:rPr>
            </w:pPr>
            <w:r w:rsidRPr="00184BCC">
              <w:rPr>
                <w:sz w:val="28"/>
                <w:szCs w:val="28"/>
              </w:rPr>
              <w:t xml:space="preserve">Итого единовременные расходы за период </w:t>
            </w:r>
            <w:r w:rsidR="00101A8D" w:rsidRPr="00184BCC">
              <w:rPr>
                <w:sz w:val="28"/>
                <w:szCs w:val="28"/>
              </w:rPr>
              <w:t>202</w:t>
            </w:r>
            <w:r w:rsidR="0053391C" w:rsidRPr="00184BCC">
              <w:rPr>
                <w:sz w:val="28"/>
                <w:szCs w:val="28"/>
              </w:rPr>
              <w:t>2</w:t>
            </w:r>
            <w:r w:rsidR="00101A8D" w:rsidRPr="00184BCC">
              <w:rPr>
                <w:sz w:val="28"/>
                <w:szCs w:val="28"/>
              </w:rPr>
              <w:t>-2025 г.г</w:t>
            </w:r>
            <w:r w:rsidRPr="00184BCC">
              <w:rPr>
                <w:sz w:val="28"/>
                <w:szCs w:val="28"/>
              </w:rPr>
              <w:t>:</w:t>
            </w:r>
          </w:p>
        </w:tc>
        <w:tc>
          <w:tcPr>
            <w:tcW w:w="1415" w:type="pct"/>
            <w:shd w:val="clear" w:color="auto" w:fill="auto"/>
          </w:tcPr>
          <w:p w14:paraId="6267C7AE" w14:textId="77777777" w:rsidR="00BD2098" w:rsidRPr="00184BCC" w:rsidRDefault="001976F8" w:rsidP="003931FB">
            <w:pPr>
              <w:rPr>
                <w:sz w:val="28"/>
                <w:szCs w:val="28"/>
              </w:rPr>
            </w:pPr>
            <w:r w:rsidRPr="00184BCC">
              <w:rPr>
                <w:sz w:val="28"/>
                <w:szCs w:val="28"/>
              </w:rPr>
              <w:t>0 руб.</w:t>
            </w:r>
          </w:p>
        </w:tc>
      </w:tr>
      <w:tr w:rsidR="00184BCC" w:rsidRPr="00184BCC" w14:paraId="73C824AB" w14:textId="77777777" w:rsidTr="00735076">
        <w:tc>
          <w:tcPr>
            <w:tcW w:w="453" w:type="pct"/>
            <w:shd w:val="clear" w:color="auto" w:fill="auto"/>
          </w:tcPr>
          <w:p w14:paraId="1C9E5BAD" w14:textId="77777777" w:rsidR="00BD2098" w:rsidRPr="00184BCC" w:rsidRDefault="00BD2098" w:rsidP="003931FB">
            <w:pPr>
              <w:rPr>
                <w:sz w:val="28"/>
                <w:szCs w:val="28"/>
                <w:lang w:val="en-US"/>
              </w:rPr>
            </w:pPr>
            <w:r w:rsidRPr="00184BCC">
              <w:rPr>
                <w:sz w:val="28"/>
                <w:szCs w:val="28"/>
                <w:lang w:val="en-US"/>
              </w:rPr>
              <w:t>9.</w:t>
            </w:r>
            <w:r w:rsidRPr="00184BCC">
              <w:rPr>
                <w:sz w:val="28"/>
                <w:szCs w:val="28"/>
              </w:rPr>
              <w:t>7</w:t>
            </w:r>
            <w:r w:rsidRPr="00184BCC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3133" w:type="pct"/>
            <w:gridSpan w:val="3"/>
            <w:shd w:val="clear" w:color="auto" w:fill="auto"/>
          </w:tcPr>
          <w:p w14:paraId="022FCE6C" w14:textId="77777777" w:rsidR="00BD2098" w:rsidRPr="00184BCC" w:rsidRDefault="00BD2098" w:rsidP="0053391C">
            <w:pPr>
              <w:rPr>
                <w:sz w:val="28"/>
                <w:szCs w:val="28"/>
              </w:rPr>
            </w:pPr>
            <w:r w:rsidRPr="00184BCC">
              <w:rPr>
                <w:sz w:val="28"/>
                <w:szCs w:val="28"/>
              </w:rPr>
              <w:t>Итого периодические расходы за период</w:t>
            </w:r>
            <w:r w:rsidR="00101A8D" w:rsidRPr="00184BCC">
              <w:rPr>
                <w:sz w:val="28"/>
                <w:szCs w:val="28"/>
              </w:rPr>
              <w:t xml:space="preserve"> 202</w:t>
            </w:r>
            <w:r w:rsidR="0053391C" w:rsidRPr="00184BCC">
              <w:rPr>
                <w:sz w:val="28"/>
                <w:szCs w:val="28"/>
              </w:rPr>
              <w:t>2</w:t>
            </w:r>
            <w:r w:rsidR="00101A8D" w:rsidRPr="00184BCC">
              <w:rPr>
                <w:sz w:val="28"/>
                <w:szCs w:val="28"/>
              </w:rPr>
              <w:t>-2025 г.г</w:t>
            </w:r>
            <w:r w:rsidRPr="00184BCC">
              <w:rPr>
                <w:sz w:val="28"/>
                <w:szCs w:val="28"/>
              </w:rPr>
              <w:t>:</w:t>
            </w:r>
          </w:p>
        </w:tc>
        <w:tc>
          <w:tcPr>
            <w:tcW w:w="1415" w:type="pct"/>
            <w:shd w:val="clear" w:color="auto" w:fill="auto"/>
          </w:tcPr>
          <w:p w14:paraId="7F0EBF27" w14:textId="77777777" w:rsidR="00BD2098" w:rsidRPr="00184BCC" w:rsidRDefault="001976F8" w:rsidP="003931FB">
            <w:pPr>
              <w:rPr>
                <w:sz w:val="28"/>
                <w:szCs w:val="28"/>
              </w:rPr>
            </w:pPr>
            <w:r w:rsidRPr="00184BCC">
              <w:rPr>
                <w:sz w:val="28"/>
                <w:szCs w:val="28"/>
              </w:rPr>
              <w:t>0 руб.</w:t>
            </w:r>
          </w:p>
        </w:tc>
      </w:tr>
      <w:tr w:rsidR="00184BCC" w:rsidRPr="00184BCC" w14:paraId="47C7FFCB" w14:textId="77777777" w:rsidTr="00735076">
        <w:tc>
          <w:tcPr>
            <w:tcW w:w="453" w:type="pct"/>
            <w:shd w:val="clear" w:color="auto" w:fill="auto"/>
          </w:tcPr>
          <w:p w14:paraId="60339B72" w14:textId="77777777" w:rsidR="00BD2098" w:rsidRPr="00184BCC" w:rsidRDefault="00BD2098" w:rsidP="003931FB">
            <w:pPr>
              <w:rPr>
                <w:sz w:val="28"/>
                <w:szCs w:val="28"/>
                <w:lang w:val="en-US"/>
              </w:rPr>
            </w:pPr>
            <w:r w:rsidRPr="00184BCC">
              <w:rPr>
                <w:sz w:val="28"/>
                <w:szCs w:val="28"/>
                <w:lang w:val="en-US"/>
              </w:rPr>
              <w:t>9.</w:t>
            </w:r>
            <w:r w:rsidRPr="00184BCC">
              <w:rPr>
                <w:sz w:val="28"/>
                <w:szCs w:val="28"/>
              </w:rPr>
              <w:t>8</w:t>
            </w:r>
            <w:r w:rsidRPr="00184BCC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3133" w:type="pct"/>
            <w:gridSpan w:val="3"/>
            <w:shd w:val="clear" w:color="auto" w:fill="auto"/>
          </w:tcPr>
          <w:p w14:paraId="36DF50D6" w14:textId="77777777" w:rsidR="00BD2098" w:rsidRPr="00184BCC" w:rsidRDefault="00BD2098" w:rsidP="003931FB">
            <w:pPr>
              <w:rPr>
                <w:sz w:val="28"/>
                <w:szCs w:val="28"/>
              </w:rPr>
            </w:pPr>
            <w:r w:rsidRPr="00184BCC">
              <w:rPr>
                <w:sz w:val="28"/>
                <w:szCs w:val="28"/>
              </w:rPr>
              <w:t>Итого возможные поступления за период</w:t>
            </w:r>
            <w:r w:rsidR="0053391C" w:rsidRPr="00184BCC">
              <w:rPr>
                <w:sz w:val="28"/>
                <w:szCs w:val="28"/>
              </w:rPr>
              <w:t xml:space="preserve"> 2022</w:t>
            </w:r>
            <w:r w:rsidR="00101A8D" w:rsidRPr="00184BCC">
              <w:rPr>
                <w:sz w:val="28"/>
                <w:szCs w:val="28"/>
              </w:rPr>
              <w:t>-2025г.г</w:t>
            </w:r>
            <w:r w:rsidRPr="00184BCC">
              <w:rPr>
                <w:sz w:val="28"/>
                <w:szCs w:val="28"/>
              </w:rPr>
              <w:t>:</w:t>
            </w:r>
          </w:p>
        </w:tc>
        <w:tc>
          <w:tcPr>
            <w:tcW w:w="1415" w:type="pct"/>
            <w:shd w:val="clear" w:color="auto" w:fill="auto"/>
          </w:tcPr>
          <w:p w14:paraId="302CF537" w14:textId="77777777" w:rsidR="00BD2098" w:rsidRPr="00184BCC" w:rsidRDefault="001976F8" w:rsidP="003931FB">
            <w:pPr>
              <w:rPr>
                <w:sz w:val="28"/>
                <w:szCs w:val="28"/>
              </w:rPr>
            </w:pPr>
            <w:r w:rsidRPr="00184BCC">
              <w:rPr>
                <w:sz w:val="28"/>
                <w:szCs w:val="28"/>
              </w:rPr>
              <w:t>0 руб.</w:t>
            </w:r>
          </w:p>
        </w:tc>
      </w:tr>
      <w:tr w:rsidR="00184BCC" w:rsidRPr="00184BCC" w14:paraId="4A1412E6" w14:textId="77777777" w:rsidTr="00E17FBC">
        <w:tc>
          <w:tcPr>
            <w:tcW w:w="453" w:type="pct"/>
            <w:shd w:val="clear" w:color="auto" w:fill="auto"/>
          </w:tcPr>
          <w:p w14:paraId="5EACED27" w14:textId="77777777" w:rsidR="00BD2098" w:rsidRPr="00184BCC" w:rsidRDefault="00BD2098" w:rsidP="003931FB">
            <w:pPr>
              <w:rPr>
                <w:sz w:val="28"/>
                <w:szCs w:val="28"/>
                <w:lang w:val="en-US"/>
              </w:rPr>
            </w:pPr>
            <w:r w:rsidRPr="00184BCC">
              <w:rPr>
                <w:sz w:val="28"/>
                <w:szCs w:val="28"/>
                <w:lang w:val="en-US"/>
              </w:rPr>
              <w:t>9.</w:t>
            </w:r>
            <w:r w:rsidRPr="00184BCC">
              <w:rPr>
                <w:sz w:val="28"/>
                <w:szCs w:val="28"/>
              </w:rPr>
              <w:t>9</w:t>
            </w:r>
            <w:r w:rsidRPr="00184BCC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4547" w:type="pct"/>
            <w:gridSpan w:val="4"/>
            <w:shd w:val="clear" w:color="auto" w:fill="auto"/>
          </w:tcPr>
          <w:p w14:paraId="2B12EC47" w14:textId="77777777" w:rsidR="00BD2098" w:rsidRPr="00184BCC" w:rsidRDefault="00BD2098" w:rsidP="003931FB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</w:rPr>
            </w:pPr>
            <w:r w:rsidRPr="00184BCC">
              <w:rPr>
                <w:sz w:val="28"/>
                <w:szCs w:val="28"/>
              </w:rPr>
              <w:t>Иные сведения о расходах (возможных поступлениях) бюджета муниципального образования</w:t>
            </w:r>
          </w:p>
          <w:p w14:paraId="0FFF23FB" w14:textId="77777777" w:rsidR="00BD2098" w:rsidRPr="00184BCC" w:rsidRDefault="000F5D4B" w:rsidP="000F5D4B">
            <w:pPr>
              <w:pBdr>
                <w:bottom w:val="single" w:sz="4" w:space="1" w:color="auto"/>
              </w:pBdr>
              <w:rPr>
                <w:sz w:val="28"/>
                <w:szCs w:val="28"/>
              </w:rPr>
            </w:pPr>
            <w:r w:rsidRPr="00184BCC">
              <w:rPr>
                <w:sz w:val="28"/>
                <w:szCs w:val="28"/>
              </w:rPr>
              <w:t>Отсутствуют.</w:t>
            </w:r>
          </w:p>
        </w:tc>
      </w:tr>
      <w:tr w:rsidR="00184BCC" w:rsidRPr="00184BCC" w14:paraId="198F6865" w14:textId="77777777" w:rsidTr="00E17FBC">
        <w:tc>
          <w:tcPr>
            <w:tcW w:w="453" w:type="pct"/>
            <w:shd w:val="clear" w:color="auto" w:fill="auto"/>
          </w:tcPr>
          <w:p w14:paraId="7F25DCAA" w14:textId="77777777" w:rsidR="00BD2098" w:rsidRPr="00184BCC" w:rsidRDefault="00BD2098" w:rsidP="003931FB">
            <w:pPr>
              <w:rPr>
                <w:sz w:val="28"/>
                <w:szCs w:val="28"/>
                <w:lang w:val="en-US"/>
              </w:rPr>
            </w:pPr>
            <w:r w:rsidRPr="00184BCC">
              <w:rPr>
                <w:sz w:val="28"/>
                <w:szCs w:val="28"/>
                <w:lang w:val="en-US"/>
              </w:rPr>
              <w:t>9.</w:t>
            </w:r>
            <w:r w:rsidRPr="00184BCC">
              <w:rPr>
                <w:sz w:val="28"/>
                <w:szCs w:val="28"/>
              </w:rPr>
              <w:t>10</w:t>
            </w:r>
            <w:r w:rsidRPr="00184BCC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4547" w:type="pct"/>
            <w:gridSpan w:val="4"/>
            <w:shd w:val="clear" w:color="auto" w:fill="auto"/>
          </w:tcPr>
          <w:p w14:paraId="6A8F612A" w14:textId="77777777" w:rsidR="00BD2098" w:rsidRPr="00184BCC" w:rsidRDefault="00BD2098" w:rsidP="00702642">
            <w:pPr>
              <w:pBdr>
                <w:bottom w:val="single" w:sz="4" w:space="1" w:color="auto"/>
              </w:pBdr>
              <w:rPr>
                <w:sz w:val="28"/>
                <w:szCs w:val="28"/>
              </w:rPr>
            </w:pPr>
            <w:r w:rsidRPr="00184BCC">
              <w:rPr>
                <w:sz w:val="28"/>
                <w:szCs w:val="28"/>
              </w:rPr>
              <w:t>Источники дан</w:t>
            </w:r>
            <w:r w:rsidR="00702642" w:rsidRPr="00184BCC">
              <w:rPr>
                <w:sz w:val="28"/>
                <w:szCs w:val="28"/>
              </w:rPr>
              <w:t xml:space="preserve">ных: - </w:t>
            </w:r>
          </w:p>
        </w:tc>
      </w:tr>
    </w:tbl>
    <w:p w14:paraId="2DA49FE4" w14:textId="77777777" w:rsidR="00214A72" w:rsidRPr="00184BCC" w:rsidRDefault="00214A72" w:rsidP="00BD2098">
      <w:pPr>
        <w:jc w:val="center"/>
        <w:rPr>
          <w:sz w:val="28"/>
          <w:szCs w:val="28"/>
        </w:rPr>
      </w:pPr>
    </w:p>
    <w:p w14:paraId="1F96C652" w14:textId="77777777" w:rsidR="00214A72" w:rsidRPr="00184BCC" w:rsidRDefault="00BD2098" w:rsidP="00BD2098">
      <w:pPr>
        <w:jc w:val="center"/>
        <w:rPr>
          <w:sz w:val="28"/>
          <w:szCs w:val="28"/>
        </w:rPr>
      </w:pPr>
      <w:r w:rsidRPr="00184BCC">
        <w:rPr>
          <w:sz w:val="28"/>
          <w:szCs w:val="28"/>
        </w:rPr>
        <w:t>10. Новые преимущества, а также обязанности или ограничения для субъектов предпринимательской и инвестиционной деятельности либо изменение содержания существующих обязанностей и ограничений, а также порядок организации их исполнения, оценка расходов и доходов субъектов предпринимательской и инвестиционной деятельности, связанных с необходимостью соблюдения установленных обязанностей или ограничений либо изменением содержания таких обязанностей и ограничений</w:t>
      </w:r>
      <w:r w:rsidRPr="00184BCC">
        <w:rPr>
          <w:sz w:val="28"/>
          <w:szCs w:val="28"/>
          <w:vertAlign w:val="superscript"/>
        </w:rPr>
        <w:footnoteReference w:id="2"/>
      </w:r>
      <w:r w:rsidRPr="00184BCC">
        <w:rPr>
          <w:sz w:val="28"/>
          <w:szCs w:val="28"/>
        </w:rPr>
        <w:t xml:space="preserve"> </w:t>
      </w:r>
    </w:p>
    <w:p w14:paraId="7642FF1E" w14:textId="77777777" w:rsidR="00BD2098" w:rsidRPr="00184BCC" w:rsidRDefault="00BD2098" w:rsidP="00BD2098">
      <w:pPr>
        <w:jc w:val="center"/>
        <w:rPr>
          <w:sz w:val="28"/>
          <w:szCs w:val="28"/>
        </w:rPr>
      </w:pPr>
      <w:r w:rsidRPr="00184BCC">
        <w:rPr>
          <w:sz w:val="28"/>
          <w:szCs w:val="2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5"/>
        <w:gridCol w:w="3699"/>
        <w:gridCol w:w="1702"/>
        <w:gridCol w:w="1552"/>
      </w:tblGrid>
      <w:tr w:rsidR="00184BCC" w:rsidRPr="00184BCC" w14:paraId="22E7BDAB" w14:textId="77777777" w:rsidTr="009C3AAA">
        <w:tc>
          <w:tcPr>
            <w:tcW w:w="1389" w:type="pct"/>
            <w:shd w:val="clear" w:color="auto" w:fill="auto"/>
          </w:tcPr>
          <w:p w14:paraId="03421F1C" w14:textId="77777777" w:rsidR="00BD2098" w:rsidRPr="00184BCC" w:rsidRDefault="00BD2098" w:rsidP="003931FB">
            <w:pPr>
              <w:jc w:val="center"/>
              <w:rPr>
                <w:sz w:val="28"/>
                <w:szCs w:val="28"/>
              </w:rPr>
            </w:pPr>
            <w:r w:rsidRPr="00184BCC">
              <w:rPr>
                <w:sz w:val="28"/>
                <w:szCs w:val="28"/>
              </w:rPr>
              <w:t>10.1. Группа участников отношений</w:t>
            </w:r>
          </w:p>
        </w:tc>
        <w:tc>
          <w:tcPr>
            <w:tcW w:w="1921" w:type="pct"/>
            <w:shd w:val="clear" w:color="auto" w:fill="auto"/>
          </w:tcPr>
          <w:p w14:paraId="1AB0165E" w14:textId="77777777" w:rsidR="00BD2098" w:rsidRPr="00184BCC" w:rsidRDefault="00BD2098" w:rsidP="003931FB">
            <w:pPr>
              <w:jc w:val="center"/>
              <w:rPr>
                <w:sz w:val="28"/>
                <w:szCs w:val="28"/>
              </w:rPr>
            </w:pPr>
            <w:r w:rsidRPr="00184BCC">
              <w:rPr>
                <w:sz w:val="28"/>
                <w:szCs w:val="28"/>
              </w:rPr>
              <w:t>10.2. Описание новых преимуществ, обязанностей, ограничений или изменения содержания существующих обязанностей и ограничений</w:t>
            </w:r>
          </w:p>
        </w:tc>
        <w:tc>
          <w:tcPr>
            <w:tcW w:w="884" w:type="pct"/>
            <w:shd w:val="clear" w:color="auto" w:fill="auto"/>
          </w:tcPr>
          <w:p w14:paraId="7056D988" w14:textId="77777777" w:rsidR="00BD2098" w:rsidRPr="00184BCC" w:rsidRDefault="00BD2098" w:rsidP="003931FB">
            <w:pPr>
              <w:jc w:val="center"/>
              <w:rPr>
                <w:sz w:val="28"/>
                <w:szCs w:val="28"/>
              </w:rPr>
            </w:pPr>
            <w:r w:rsidRPr="00184BCC">
              <w:rPr>
                <w:sz w:val="28"/>
                <w:szCs w:val="28"/>
              </w:rPr>
              <w:t>10.3. Порядок организации исполнения обязанностей и ограничений</w:t>
            </w:r>
          </w:p>
        </w:tc>
        <w:tc>
          <w:tcPr>
            <w:tcW w:w="807" w:type="pct"/>
          </w:tcPr>
          <w:p w14:paraId="4EE42EE4" w14:textId="77777777" w:rsidR="00BD2098" w:rsidRPr="00184BCC" w:rsidRDefault="00BD2098" w:rsidP="003931FB">
            <w:pPr>
              <w:jc w:val="center"/>
              <w:rPr>
                <w:sz w:val="28"/>
                <w:szCs w:val="28"/>
              </w:rPr>
            </w:pPr>
            <w:r w:rsidRPr="00184BCC">
              <w:rPr>
                <w:sz w:val="28"/>
                <w:szCs w:val="28"/>
              </w:rPr>
              <w:t>10.4. Описание и оценка видов расходов (доходов)</w:t>
            </w:r>
          </w:p>
        </w:tc>
      </w:tr>
      <w:tr w:rsidR="00184BCC" w:rsidRPr="00184BCC" w14:paraId="539069D3" w14:textId="77777777" w:rsidTr="009C3AAA">
        <w:trPr>
          <w:trHeight w:val="192"/>
        </w:trPr>
        <w:tc>
          <w:tcPr>
            <w:tcW w:w="1389" w:type="pct"/>
            <w:shd w:val="clear" w:color="auto" w:fill="auto"/>
          </w:tcPr>
          <w:p w14:paraId="2F63FE9F" w14:textId="3A51E8B2" w:rsidR="00BD2098" w:rsidRPr="009C3AAA" w:rsidRDefault="00F013F2" w:rsidP="009C3AA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4BCC"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Юридические лица Российской Федерации, </w:t>
            </w:r>
            <w:r w:rsidRPr="00184B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реализующие инвестиционные проекты, в том числе проектная компания (за исключением государственных и муниципальных учреждений, а также государственных и муниципальных унитарных предприятий), заинтересованные в заключении соглашений о защите и поощрении капиталовложения.</w:t>
            </w:r>
          </w:p>
        </w:tc>
        <w:tc>
          <w:tcPr>
            <w:tcW w:w="1921" w:type="pct"/>
            <w:shd w:val="clear" w:color="auto" w:fill="auto"/>
          </w:tcPr>
          <w:p w14:paraId="7B419B12" w14:textId="0F34C840" w:rsidR="009C3AAA" w:rsidRPr="009C3AAA" w:rsidRDefault="009C3AAA" w:rsidP="009C3AAA">
            <w:pPr>
              <w:autoSpaceDE w:val="0"/>
              <w:autoSpaceDN w:val="0"/>
              <w:adjustRightInd w:val="0"/>
              <w:jc w:val="both"/>
            </w:pPr>
            <w:r w:rsidRPr="009C3AAA">
              <w:lastRenderedPageBreak/>
              <w:t xml:space="preserve">              </w:t>
            </w:r>
            <w:r w:rsidRPr="009C3AAA">
              <w:t xml:space="preserve">Соглашение может быть заключено с организацией, реализующей </w:t>
            </w:r>
            <w:bookmarkStart w:id="0" w:name="_GoBack"/>
            <w:bookmarkEnd w:id="0"/>
            <w:r w:rsidRPr="009C3AAA">
              <w:t xml:space="preserve">проект, которая соответствует следующим требованиям: </w:t>
            </w:r>
          </w:p>
          <w:p w14:paraId="1EE6F083" w14:textId="77777777" w:rsidR="009C3AAA" w:rsidRPr="009C3AAA" w:rsidRDefault="009C3AAA" w:rsidP="009C3AAA">
            <w:pPr>
              <w:pStyle w:val="a6"/>
              <w:numPr>
                <w:ilvl w:val="0"/>
                <w:numId w:val="10"/>
              </w:numPr>
              <w:ind w:left="0" w:firstLine="539"/>
              <w:jc w:val="both"/>
            </w:pPr>
            <w:r w:rsidRPr="009C3AAA">
              <w:lastRenderedPageBreak/>
              <w:t>заявитель, является российским юридическим лицом, реализующим инвестиционный проект, в том числе проектная компания (за исключением государственных и муниципальных учреждений, а также государственных и муниципальных унитарных предприятий);</w:t>
            </w:r>
          </w:p>
          <w:p w14:paraId="1CA58585" w14:textId="77777777" w:rsidR="009C3AAA" w:rsidRPr="009C3AAA" w:rsidRDefault="009C3AAA" w:rsidP="009C3AAA">
            <w:pPr>
              <w:pStyle w:val="a6"/>
              <w:numPr>
                <w:ilvl w:val="0"/>
                <w:numId w:val="10"/>
              </w:numPr>
              <w:ind w:left="0" w:firstLine="539"/>
              <w:jc w:val="both"/>
            </w:pPr>
            <w:r w:rsidRPr="009C3AAA">
              <w:t>заявитель не находится в процессе ликвидации;</w:t>
            </w:r>
          </w:p>
          <w:p w14:paraId="14FFEE13" w14:textId="77777777" w:rsidR="009C3AAA" w:rsidRPr="009C3AAA" w:rsidRDefault="009C3AAA" w:rsidP="009C3AAA">
            <w:pPr>
              <w:pStyle w:val="a6"/>
              <w:numPr>
                <w:ilvl w:val="0"/>
                <w:numId w:val="10"/>
              </w:numPr>
              <w:ind w:left="0" w:firstLine="539"/>
              <w:jc w:val="both"/>
            </w:pPr>
            <w:r w:rsidRPr="009C3AAA">
              <w:t>в отношении заявителя не возбуждено производство по делу о несостоятельности (банкротстве) в соответствии с законодательством Российской Федерации о несостоятельности (банкротстве);</w:t>
            </w:r>
          </w:p>
          <w:p w14:paraId="395D0F91" w14:textId="77777777" w:rsidR="009C3AAA" w:rsidRPr="009C3AAA" w:rsidRDefault="009C3AAA" w:rsidP="009C3AAA">
            <w:pPr>
              <w:pStyle w:val="a6"/>
              <w:numPr>
                <w:ilvl w:val="0"/>
                <w:numId w:val="10"/>
              </w:numPr>
              <w:ind w:left="0" w:firstLine="539"/>
              <w:jc w:val="both"/>
            </w:pPr>
            <w:r w:rsidRPr="009C3AAA">
              <w:t>деятельность заявителя не приостановлена либо его должностные лица не дисквалифицированы вследствие нарушения заявителем или его должностными лицами законодательства Российской Федерации.</w:t>
            </w:r>
          </w:p>
          <w:p w14:paraId="422AFE26" w14:textId="3F8C94C9" w:rsidR="009C3AAA" w:rsidRPr="009C3AAA" w:rsidRDefault="009C3AAA" w:rsidP="009C3AAA">
            <w:pPr>
              <w:jc w:val="both"/>
            </w:pPr>
            <w:r w:rsidRPr="009C3AAA">
              <w:t xml:space="preserve">         </w:t>
            </w:r>
            <w:r w:rsidRPr="009C3AAA">
              <w:t>Соглашение может быть заключено в отношении проекта, который соответствует следующим требованиям:</w:t>
            </w:r>
          </w:p>
          <w:p w14:paraId="0664D4CB" w14:textId="77777777" w:rsidR="009C3AAA" w:rsidRPr="009C3AAA" w:rsidRDefault="009C3AAA" w:rsidP="009C3AAA">
            <w:pPr>
              <w:pStyle w:val="a6"/>
              <w:numPr>
                <w:ilvl w:val="0"/>
                <w:numId w:val="11"/>
              </w:numPr>
              <w:ind w:left="0" w:firstLine="539"/>
              <w:jc w:val="both"/>
            </w:pPr>
            <w:r w:rsidRPr="009C3AAA">
              <w:t>проект отвечает признакам инвестиционного проекта, предусмотренным пунктом 3 части 1 статьи 2 Закона №69-ФЗ;</w:t>
            </w:r>
          </w:p>
          <w:p w14:paraId="6544332E" w14:textId="77777777" w:rsidR="009C3AAA" w:rsidRPr="009C3AAA" w:rsidRDefault="009C3AAA" w:rsidP="009C3AAA">
            <w:pPr>
              <w:pStyle w:val="a6"/>
              <w:numPr>
                <w:ilvl w:val="0"/>
                <w:numId w:val="11"/>
              </w:numPr>
              <w:ind w:left="0" w:firstLine="539"/>
              <w:jc w:val="both"/>
            </w:pPr>
            <w:r w:rsidRPr="009C3AAA">
              <w:t>проект отвечает признакам нового инвестиционного проекта, предусмотренным пунктом 6 части 1 статьи 2 Закона №69-ФЗ;</w:t>
            </w:r>
          </w:p>
          <w:p w14:paraId="046C57D6" w14:textId="77777777" w:rsidR="009C3AAA" w:rsidRPr="009C3AAA" w:rsidRDefault="009C3AAA" w:rsidP="009C3AAA">
            <w:pPr>
              <w:pStyle w:val="a6"/>
              <w:numPr>
                <w:ilvl w:val="0"/>
                <w:numId w:val="11"/>
              </w:numPr>
              <w:ind w:left="0" w:firstLine="539"/>
              <w:jc w:val="both"/>
            </w:pPr>
            <w:r w:rsidRPr="009C3AAA">
              <w:t>сфера реализации проекта соответствует ограничениям, установленным частью 1 статьи 6 Закона №69-ФЗ;</w:t>
            </w:r>
          </w:p>
          <w:p w14:paraId="4B726457" w14:textId="77777777" w:rsidR="009C3AAA" w:rsidRPr="009C3AAA" w:rsidRDefault="009C3AAA" w:rsidP="009C3AAA">
            <w:pPr>
              <w:pStyle w:val="a6"/>
              <w:numPr>
                <w:ilvl w:val="0"/>
                <w:numId w:val="11"/>
              </w:numPr>
              <w:ind w:left="0" w:firstLine="539"/>
              <w:jc w:val="both"/>
            </w:pPr>
            <w:r w:rsidRPr="009C3AAA">
              <w:t>вложенные в проект денежные средства (капиталовложения) отвечают требованиям, установленным пунктом 5 части 1 статьи 2 Закона №69-ФЗ.</w:t>
            </w:r>
          </w:p>
          <w:p w14:paraId="7E802EE6" w14:textId="77777777" w:rsidR="009C3AAA" w:rsidRPr="009C3AAA" w:rsidRDefault="009C3AAA" w:rsidP="009C3AAA">
            <w:pPr>
              <w:pStyle w:val="a6"/>
              <w:numPr>
                <w:ilvl w:val="1"/>
                <w:numId w:val="12"/>
              </w:numPr>
              <w:jc w:val="both"/>
            </w:pPr>
            <w:r w:rsidRPr="009C3AAA">
              <w:t xml:space="preserve">Соглашение должно содержать следующие условия, предусмотренные частью 8 статьи 10 </w:t>
            </w:r>
            <w:r w:rsidRPr="009C3AAA">
              <w:rPr>
                <w:rFonts w:eastAsiaTheme="minorEastAsia"/>
              </w:rPr>
              <w:t>Закона №69-ФЗ.</w:t>
            </w:r>
          </w:p>
          <w:p w14:paraId="169430D5" w14:textId="77777777" w:rsidR="009C3AAA" w:rsidRPr="009C3AAA" w:rsidRDefault="009C3AAA" w:rsidP="009C3AAA">
            <w:pPr>
              <w:pStyle w:val="a6"/>
              <w:numPr>
                <w:ilvl w:val="1"/>
                <w:numId w:val="12"/>
              </w:numPr>
              <w:jc w:val="both"/>
            </w:pPr>
            <w:r w:rsidRPr="009C3AAA">
              <w:t>Соглашение заключается с организацией, реализующей проект, при условии, что такое Соглашение предусматривает реализацию нового инвестиционного проекта в одной из сфер российской экономики, за исключением следующих сфер и видов деятельности:</w:t>
            </w:r>
          </w:p>
          <w:p w14:paraId="4E2217D8" w14:textId="77777777" w:rsidR="009C3AAA" w:rsidRPr="009C3AAA" w:rsidRDefault="009C3AAA" w:rsidP="009C3AAA">
            <w:pPr>
              <w:pStyle w:val="a6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539"/>
              <w:jc w:val="both"/>
            </w:pPr>
            <w:r w:rsidRPr="009C3AAA">
              <w:t>игорный бизнес;</w:t>
            </w:r>
          </w:p>
          <w:p w14:paraId="0CF9A9B7" w14:textId="77777777" w:rsidR="009C3AAA" w:rsidRPr="009C3AAA" w:rsidRDefault="009C3AAA" w:rsidP="009C3AAA">
            <w:pPr>
              <w:pStyle w:val="a6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539"/>
              <w:jc w:val="both"/>
            </w:pPr>
            <w:r w:rsidRPr="009C3AAA">
              <w:t>производство табачных изделий, алкогольной продукции, жидкого топлива (ограничение неприменимо к жидкому топливу, полученному из угля, а также на установках вторичной переработки нефтяного сырья согласно перечню, утверждаемому Правительством Российской Федерации);</w:t>
            </w:r>
          </w:p>
          <w:p w14:paraId="60F088B3" w14:textId="77777777" w:rsidR="009C3AAA" w:rsidRPr="009C3AAA" w:rsidRDefault="009C3AAA" w:rsidP="009C3AAA">
            <w:pPr>
              <w:pStyle w:val="a6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539"/>
              <w:jc w:val="both"/>
            </w:pPr>
            <w:r w:rsidRPr="009C3AAA">
              <w:lastRenderedPageBreak/>
              <w:t>добыча сырой нефти и природного газа, в том числе попутного нефтяного газа (ограничение неприменимо к инвестиционным проектам по сжижению природного газа);</w:t>
            </w:r>
          </w:p>
          <w:p w14:paraId="06B93637" w14:textId="77777777" w:rsidR="009C3AAA" w:rsidRPr="009C3AAA" w:rsidRDefault="009C3AAA" w:rsidP="009C3AAA">
            <w:pPr>
              <w:pStyle w:val="a6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539"/>
              <w:jc w:val="both"/>
            </w:pPr>
            <w:r w:rsidRPr="009C3AAA">
              <w:t>оптовая и розничная торговля;</w:t>
            </w:r>
          </w:p>
          <w:p w14:paraId="0A6180C6" w14:textId="77777777" w:rsidR="009C3AAA" w:rsidRPr="009C3AAA" w:rsidRDefault="009C3AAA" w:rsidP="009C3AAA">
            <w:pPr>
              <w:pStyle w:val="a6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539"/>
              <w:jc w:val="both"/>
            </w:pPr>
            <w:r w:rsidRPr="009C3AAA">
              <w:t>деятельность финансовых организаций, поднадзорных Центральному банку Российской Федерации (ограничение неприменимо к случаям выпуска ценных бумаг в целях финансирования инвестиционного проекта);</w:t>
            </w:r>
          </w:p>
          <w:p w14:paraId="2A2BE7C4" w14:textId="76F301EF" w:rsidR="00BD2098" w:rsidRPr="00184BCC" w:rsidRDefault="009C3AAA" w:rsidP="009C3AAA">
            <w:pPr>
              <w:pStyle w:val="a6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539"/>
              <w:jc w:val="both"/>
              <w:rPr>
                <w:sz w:val="28"/>
                <w:szCs w:val="28"/>
              </w:rPr>
            </w:pPr>
            <w:r w:rsidRPr="009C3AAA">
              <w:t>создание (строительство) либо реконструкция и (или) модернизация административно-деловых центров и торговых центров (комплексов) (кроме аэровокзалов (терминалов), а также многоквартирных домов, жилых домов (кроме строительства таких домов в соответствии с договором о комплексном развитии территории).</w:t>
            </w:r>
          </w:p>
        </w:tc>
        <w:tc>
          <w:tcPr>
            <w:tcW w:w="884" w:type="pct"/>
            <w:shd w:val="clear" w:color="auto" w:fill="auto"/>
          </w:tcPr>
          <w:p w14:paraId="7167010C" w14:textId="77777777" w:rsidR="00184BCC" w:rsidRPr="00184BCC" w:rsidRDefault="00184BCC" w:rsidP="00184BCC">
            <w:pPr>
              <w:jc w:val="both"/>
              <w:rPr>
                <w:sz w:val="28"/>
                <w:szCs w:val="28"/>
              </w:rPr>
            </w:pPr>
            <w:r w:rsidRPr="00184BCC">
              <w:rPr>
                <w:sz w:val="28"/>
                <w:szCs w:val="28"/>
              </w:rPr>
              <w:lastRenderedPageBreak/>
              <w:t xml:space="preserve">Заявитель обращается в </w:t>
            </w:r>
            <w:r w:rsidRPr="00184BCC">
              <w:rPr>
                <w:sz w:val="28"/>
                <w:szCs w:val="28"/>
              </w:rPr>
              <w:lastRenderedPageBreak/>
              <w:t>администрацию города Пыть-Яха с заявлением с приложением необходимых документов.</w:t>
            </w:r>
          </w:p>
          <w:p w14:paraId="17A02811" w14:textId="77777777" w:rsidR="00BD2098" w:rsidRPr="00184BCC" w:rsidRDefault="00BD2098" w:rsidP="00184BCC">
            <w:pPr>
              <w:rPr>
                <w:sz w:val="28"/>
                <w:szCs w:val="28"/>
              </w:rPr>
            </w:pPr>
          </w:p>
        </w:tc>
        <w:tc>
          <w:tcPr>
            <w:tcW w:w="807" w:type="pct"/>
          </w:tcPr>
          <w:p w14:paraId="762DCDA5" w14:textId="3B54F9A2" w:rsidR="00E17FBC" w:rsidRPr="00184BCC" w:rsidRDefault="00E17FBC" w:rsidP="00184BCC">
            <w:pPr>
              <w:rPr>
                <w:sz w:val="28"/>
                <w:szCs w:val="28"/>
              </w:rPr>
            </w:pPr>
            <w:r w:rsidRPr="00184BCC">
              <w:rPr>
                <w:sz w:val="28"/>
                <w:szCs w:val="28"/>
              </w:rPr>
              <w:lastRenderedPageBreak/>
              <w:t xml:space="preserve">Единовременные </w:t>
            </w:r>
            <w:r w:rsidRPr="00184BCC">
              <w:rPr>
                <w:sz w:val="28"/>
                <w:szCs w:val="28"/>
              </w:rPr>
              <w:lastRenderedPageBreak/>
              <w:t xml:space="preserve">расходы </w:t>
            </w:r>
            <w:r w:rsidR="00B00CDF">
              <w:rPr>
                <w:sz w:val="28"/>
                <w:szCs w:val="28"/>
              </w:rPr>
              <w:t>12 586,21</w:t>
            </w:r>
          </w:p>
          <w:p w14:paraId="563718FE" w14:textId="77777777" w:rsidR="00E17FBC" w:rsidRPr="00184BCC" w:rsidRDefault="00E17FBC" w:rsidP="00184BCC">
            <w:pPr>
              <w:rPr>
                <w:sz w:val="28"/>
                <w:szCs w:val="28"/>
              </w:rPr>
            </w:pPr>
            <w:r w:rsidRPr="00184BCC">
              <w:rPr>
                <w:sz w:val="28"/>
                <w:szCs w:val="28"/>
              </w:rPr>
              <w:t xml:space="preserve">руб. </w:t>
            </w:r>
          </w:p>
          <w:p w14:paraId="1AC6B167" w14:textId="77777777" w:rsidR="00BD2098" w:rsidRPr="00184BCC" w:rsidRDefault="00E17FBC" w:rsidP="00184BCC">
            <w:pPr>
              <w:rPr>
                <w:sz w:val="28"/>
                <w:szCs w:val="28"/>
              </w:rPr>
            </w:pPr>
            <w:r w:rsidRPr="00184BCC">
              <w:rPr>
                <w:sz w:val="28"/>
                <w:szCs w:val="28"/>
              </w:rPr>
              <w:t>Периодические расходы 0 руб.</w:t>
            </w:r>
          </w:p>
        </w:tc>
      </w:tr>
    </w:tbl>
    <w:p w14:paraId="6638A056" w14:textId="77777777" w:rsidR="00E97DD6" w:rsidRPr="00184BCC" w:rsidRDefault="00E97DD6" w:rsidP="00BD2098">
      <w:pPr>
        <w:jc w:val="center"/>
        <w:rPr>
          <w:sz w:val="28"/>
          <w:szCs w:val="28"/>
        </w:rPr>
      </w:pPr>
    </w:p>
    <w:p w14:paraId="256BF788" w14:textId="77777777" w:rsidR="00E97DD6" w:rsidRPr="00184BCC" w:rsidRDefault="00BD2098" w:rsidP="00BD2098">
      <w:pPr>
        <w:jc w:val="center"/>
        <w:rPr>
          <w:sz w:val="28"/>
          <w:szCs w:val="28"/>
        </w:rPr>
      </w:pPr>
      <w:r w:rsidRPr="00184BCC">
        <w:rPr>
          <w:sz w:val="28"/>
          <w:szCs w:val="28"/>
        </w:rPr>
        <w:t xml:space="preserve">11. Риски решения проблемы предложенным способом регулирования и риски негативных последствий, а также описание методов контроля эффективности избранного способа достижения целей </w:t>
      </w:r>
      <w:r w:rsidR="00193044" w:rsidRPr="00184BCC">
        <w:rPr>
          <w:sz w:val="28"/>
          <w:szCs w:val="28"/>
        </w:rPr>
        <w:t>регулирования</w:t>
      </w:r>
    </w:p>
    <w:p w14:paraId="3A03F2A6" w14:textId="77777777" w:rsidR="00BD2098" w:rsidRPr="00184BCC" w:rsidRDefault="00BD2098" w:rsidP="00BD2098">
      <w:pPr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1943"/>
        <w:gridCol w:w="1823"/>
        <w:gridCol w:w="2878"/>
        <w:gridCol w:w="2048"/>
      </w:tblGrid>
      <w:tr w:rsidR="00184BCC" w:rsidRPr="00184BCC" w14:paraId="1D203CFD" w14:textId="77777777" w:rsidTr="000953FF">
        <w:tc>
          <w:tcPr>
            <w:tcW w:w="1280" w:type="pct"/>
            <w:gridSpan w:val="2"/>
            <w:shd w:val="clear" w:color="auto" w:fill="auto"/>
          </w:tcPr>
          <w:p w14:paraId="4480A6C4" w14:textId="77777777" w:rsidR="00BD2098" w:rsidRPr="00184BCC" w:rsidRDefault="00BD2098" w:rsidP="003931FB">
            <w:pPr>
              <w:jc w:val="center"/>
              <w:rPr>
                <w:sz w:val="28"/>
                <w:szCs w:val="28"/>
              </w:rPr>
            </w:pPr>
            <w:r w:rsidRPr="00184BCC">
              <w:rPr>
                <w:sz w:val="28"/>
                <w:szCs w:val="28"/>
              </w:rPr>
              <w:t>11.1. Риски решения проблемы предложенным способом и риски негативных последствий</w:t>
            </w:r>
          </w:p>
        </w:tc>
        <w:tc>
          <w:tcPr>
            <w:tcW w:w="1125" w:type="pct"/>
            <w:shd w:val="clear" w:color="auto" w:fill="auto"/>
          </w:tcPr>
          <w:p w14:paraId="168A8C97" w14:textId="77777777" w:rsidR="00BD2098" w:rsidRPr="00184BCC" w:rsidRDefault="00BD2098" w:rsidP="003931FB">
            <w:pPr>
              <w:jc w:val="center"/>
              <w:rPr>
                <w:sz w:val="28"/>
                <w:szCs w:val="28"/>
                <w:lang w:val="en-US"/>
              </w:rPr>
            </w:pPr>
            <w:r w:rsidRPr="00184BCC">
              <w:rPr>
                <w:sz w:val="28"/>
                <w:szCs w:val="28"/>
                <w:lang w:val="en-US"/>
              </w:rPr>
              <w:t>1</w:t>
            </w:r>
            <w:r w:rsidRPr="00184BCC">
              <w:rPr>
                <w:sz w:val="28"/>
                <w:szCs w:val="28"/>
              </w:rPr>
              <w:t>1</w:t>
            </w:r>
            <w:r w:rsidRPr="00184BCC">
              <w:rPr>
                <w:sz w:val="28"/>
                <w:szCs w:val="28"/>
                <w:lang w:val="en-US"/>
              </w:rPr>
              <w:t>.2.</w:t>
            </w:r>
            <w:r w:rsidRPr="00184BCC">
              <w:rPr>
                <w:sz w:val="28"/>
                <w:szCs w:val="28"/>
              </w:rPr>
              <w:t> </w:t>
            </w:r>
            <w:r w:rsidRPr="00184BCC">
              <w:rPr>
                <w:sz w:val="28"/>
                <w:szCs w:val="28"/>
                <w:lang w:val="en-US"/>
              </w:rPr>
              <w:t>Оценк</w:t>
            </w:r>
            <w:r w:rsidRPr="00184BCC">
              <w:rPr>
                <w:sz w:val="28"/>
                <w:szCs w:val="28"/>
              </w:rPr>
              <w:t>а</w:t>
            </w:r>
            <w:r w:rsidRPr="00184BCC">
              <w:rPr>
                <w:sz w:val="28"/>
                <w:szCs w:val="28"/>
                <w:lang w:val="en-US"/>
              </w:rPr>
              <w:t xml:space="preserve"> вероятности наступления рисков</w:t>
            </w:r>
          </w:p>
        </w:tc>
        <w:tc>
          <w:tcPr>
            <w:tcW w:w="1354" w:type="pct"/>
            <w:shd w:val="clear" w:color="auto" w:fill="auto"/>
          </w:tcPr>
          <w:p w14:paraId="5C403919" w14:textId="77777777" w:rsidR="00BD2098" w:rsidRPr="00184BCC" w:rsidRDefault="00BD2098" w:rsidP="003931FB">
            <w:pPr>
              <w:jc w:val="center"/>
              <w:rPr>
                <w:sz w:val="28"/>
                <w:szCs w:val="28"/>
              </w:rPr>
            </w:pPr>
            <w:r w:rsidRPr="00184BCC">
              <w:rPr>
                <w:sz w:val="28"/>
                <w:szCs w:val="28"/>
              </w:rPr>
              <w:t>11.3. Методы контроля эффективности избранного способа достижения целей регулирования</w:t>
            </w:r>
          </w:p>
        </w:tc>
        <w:tc>
          <w:tcPr>
            <w:tcW w:w="1241" w:type="pct"/>
            <w:shd w:val="clear" w:color="auto" w:fill="auto"/>
          </w:tcPr>
          <w:p w14:paraId="26DB4F6C" w14:textId="77777777" w:rsidR="00BD2098" w:rsidRPr="00184BCC" w:rsidRDefault="00BD2098" w:rsidP="003931FB">
            <w:pPr>
              <w:jc w:val="center"/>
              <w:rPr>
                <w:sz w:val="28"/>
                <w:szCs w:val="28"/>
              </w:rPr>
            </w:pPr>
            <w:r w:rsidRPr="00184BCC">
              <w:rPr>
                <w:sz w:val="28"/>
                <w:szCs w:val="28"/>
              </w:rPr>
              <w:t>11.4. Степень контроля рисков</w:t>
            </w:r>
          </w:p>
          <w:p w14:paraId="4682A5D2" w14:textId="77777777" w:rsidR="00BD2098" w:rsidRPr="00184BCC" w:rsidRDefault="00BD2098" w:rsidP="003931FB">
            <w:pPr>
              <w:jc w:val="right"/>
              <w:rPr>
                <w:sz w:val="28"/>
                <w:szCs w:val="28"/>
              </w:rPr>
            </w:pPr>
          </w:p>
        </w:tc>
      </w:tr>
      <w:tr w:rsidR="00184BCC" w:rsidRPr="00184BCC" w14:paraId="447C3210" w14:textId="77777777" w:rsidTr="000953FF">
        <w:tc>
          <w:tcPr>
            <w:tcW w:w="1280" w:type="pct"/>
            <w:gridSpan w:val="2"/>
            <w:shd w:val="clear" w:color="auto" w:fill="auto"/>
          </w:tcPr>
          <w:p w14:paraId="78D06543" w14:textId="77777777" w:rsidR="00FD1C6F" w:rsidRPr="00184BCC" w:rsidRDefault="00FD1C6F" w:rsidP="00FD1C6F">
            <w:pPr>
              <w:pStyle w:val="pt-a-000073"/>
              <w:spacing w:before="0" w:beforeAutospacing="0" w:after="0" w:afterAutospacing="0" w:line="259" w:lineRule="atLeast"/>
              <w:jc w:val="center"/>
              <w:rPr>
                <w:sz w:val="28"/>
                <w:szCs w:val="28"/>
              </w:rPr>
            </w:pPr>
            <w:r w:rsidRPr="00184BCC">
              <w:rPr>
                <w:rStyle w:val="pt-a0-000035"/>
                <w:iCs/>
                <w:sz w:val="28"/>
                <w:szCs w:val="28"/>
              </w:rPr>
              <w:t>Риск, связанный с отсутствием востребованности у субъектов предпринимательской и инвестиционной деятельности интереса в заключении соглашения</w:t>
            </w:r>
          </w:p>
        </w:tc>
        <w:tc>
          <w:tcPr>
            <w:tcW w:w="1125" w:type="pct"/>
            <w:shd w:val="clear" w:color="auto" w:fill="auto"/>
          </w:tcPr>
          <w:p w14:paraId="6DC9B3BF" w14:textId="77777777" w:rsidR="00FD1C6F" w:rsidRPr="00184BCC" w:rsidRDefault="00184BCC" w:rsidP="00FD1C6F">
            <w:pPr>
              <w:pStyle w:val="pt-a-000073"/>
              <w:spacing w:before="0" w:beforeAutospacing="0" w:after="0" w:afterAutospacing="0" w:line="259" w:lineRule="atLeast"/>
              <w:jc w:val="center"/>
              <w:rPr>
                <w:sz w:val="28"/>
                <w:szCs w:val="28"/>
              </w:rPr>
            </w:pPr>
            <w:r>
              <w:rPr>
                <w:rStyle w:val="pt-a0-000035"/>
                <w:iCs/>
                <w:sz w:val="28"/>
                <w:szCs w:val="28"/>
              </w:rPr>
              <w:t>Н</w:t>
            </w:r>
            <w:r w:rsidR="00FD1C6F" w:rsidRPr="00184BCC">
              <w:rPr>
                <w:rStyle w:val="pt-a0-000035"/>
                <w:iCs/>
                <w:sz w:val="28"/>
                <w:szCs w:val="28"/>
              </w:rPr>
              <w:t>изкий риск</w:t>
            </w:r>
          </w:p>
        </w:tc>
        <w:tc>
          <w:tcPr>
            <w:tcW w:w="1354" w:type="pct"/>
            <w:shd w:val="clear" w:color="auto" w:fill="auto"/>
          </w:tcPr>
          <w:p w14:paraId="6E01A2B1" w14:textId="77777777" w:rsidR="00FD1C6F" w:rsidRPr="00184BCC" w:rsidRDefault="00FD1C6F" w:rsidP="00FD1C6F">
            <w:pPr>
              <w:pStyle w:val="pt-a-000073"/>
              <w:spacing w:before="0" w:beforeAutospacing="0" w:after="0" w:afterAutospacing="0" w:line="259" w:lineRule="atLeast"/>
              <w:jc w:val="center"/>
              <w:rPr>
                <w:sz w:val="28"/>
                <w:szCs w:val="28"/>
              </w:rPr>
            </w:pPr>
            <w:r w:rsidRPr="00184BCC">
              <w:rPr>
                <w:rStyle w:val="pt-a0-000035"/>
                <w:iCs/>
                <w:sz w:val="28"/>
                <w:szCs w:val="28"/>
              </w:rPr>
              <w:t>Мониторинг заинтересованности субъектов предпринимательской и инвестиционной деятельности</w:t>
            </w:r>
          </w:p>
        </w:tc>
        <w:tc>
          <w:tcPr>
            <w:tcW w:w="1241" w:type="pct"/>
            <w:shd w:val="clear" w:color="auto" w:fill="auto"/>
          </w:tcPr>
          <w:p w14:paraId="4FCB4754" w14:textId="77777777" w:rsidR="00FD1C6F" w:rsidRPr="00184BCC" w:rsidRDefault="00FD1C6F" w:rsidP="00FD1C6F">
            <w:pPr>
              <w:pStyle w:val="pt-a-000073"/>
              <w:spacing w:before="0" w:beforeAutospacing="0" w:after="0" w:afterAutospacing="0" w:line="259" w:lineRule="atLeast"/>
              <w:jc w:val="center"/>
              <w:rPr>
                <w:sz w:val="28"/>
                <w:szCs w:val="28"/>
              </w:rPr>
            </w:pPr>
            <w:r w:rsidRPr="00184BCC">
              <w:rPr>
                <w:rStyle w:val="pt-a0-000035"/>
                <w:iCs/>
                <w:sz w:val="28"/>
                <w:szCs w:val="28"/>
              </w:rPr>
              <w:t>Средняя</w:t>
            </w:r>
          </w:p>
        </w:tc>
      </w:tr>
      <w:tr w:rsidR="00184BCC" w:rsidRPr="00184BCC" w14:paraId="5203A34F" w14:textId="77777777" w:rsidTr="000953FF">
        <w:tc>
          <w:tcPr>
            <w:tcW w:w="416" w:type="pct"/>
            <w:shd w:val="clear" w:color="auto" w:fill="auto"/>
          </w:tcPr>
          <w:p w14:paraId="6B9973C4" w14:textId="77777777" w:rsidR="00BD2098" w:rsidRPr="00184BCC" w:rsidRDefault="00BD2098" w:rsidP="003931FB">
            <w:pPr>
              <w:rPr>
                <w:sz w:val="28"/>
                <w:szCs w:val="28"/>
              </w:rPr>
            </w:pPr>
            <w:r w:rsidRPr="00184BCC">
              <w:rPr>
                <w:sz w:val="28"/>
                <w:szCs w:val="28"/>
              </w:rPr>
              <w:t>11.5.</w:t>
            </w:r>
          </w:p>
        </w:tc>
        <w:tc>
          <w:tcPr>
            <w:tcW w:w="4584" w:type="pct"/>
            <w:gridSpan w:val="4"/>
            <w:shd w:val="clear" w:color="auto" w:fill="auto"/>
          </w:tcPr>
          <w:p w14:paraId="78FB0BE1" w14:textId="77777777" w:rsidR="00BD2098" w:rsidRPr="00184BCC" w:rsidRDefault="00BD2098" w:rsidP="005B0215">
            <w:pPr>
              <w:pBdr>
                <w:bottom w:val="single" w:sz="4" w:space="1" w:color="auto"/>
              </w:pBdr>
              <w:rPr>
                <w:sz w:val="28"/>
                <w:szCs w:val="28"/>
              </w:rPr>
            </w:pPr>
            <w:r w:rsidRPr="00184BCC">
              <w:rPr>
                <w:sz w:val="28"/>
                <w:szCs w:val="28"/>
              </w:rPr>
              <w:t xml:space="preserve">Источники </w:t>
            </w:r>
            <w:r w:rsidR="005B0215" w:rsidRPr="00184BCC">
              <w:rPr>
                <w:sz w:val="28"/>
                <w:szCs w:val="28"/>
              </w:rPr>
              <w:t>данных: -</w:t>
            </w:r>
          </w:p>
        </w:tc>
      </w:tr>
    </w:tbl>
    <w:p w14:paraId="709CEF2E" w14:textId="77777777" w:rsidR="00E35A11" w:rsidRPr="00184BCC" w:rsidRDefault="00E35A11" w:rsidP="00BD2098">
      <w:pPr>
        <w:jc w:val="center"/>
        <w:rPr>
          <w:sz w:val="28"/>
          <w:szCs w:val="28"/>
        </w:rPr>
      </w:pPr>
    </w:p>
    <w:p w14:paraId="4F909D9D" w14:textId="77777777" w:rsidR="00BD2098" w:rsidRPr="00184BCC" w:rsidRDefault="00BD2098" w:rsidP="00BD2098">
      <w:pPr>
        <w:jc w:val="center"/>
        <w:rPr>
          <w:sz w:val="28"/>
          <w:szCs w:val="28"/>
        </w:rPr>
      </w:pPr>
      <w:r w:rsidRPr="00184BCC">
        <w:rPr>
          <w:sz w:val="28"/>
          <w:szCs w:val="28"/>
        </w:rPr>
        <w:t>12. Индикативные показатели, программы мониторинга и иные способы (методы) оценки достижения заявленных целей регулирования</w:t>
      </w:r>
    </w:p>
    <w:p w14:paraId="79FB6B12" w14:textId="77777777" w:rsidR="00E35A11" w:rsidRPr="00184BCC" w:rsidRDefault="00E35A11" w:rsidP="00BD2098">
      <w:pPr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2032"/>
        <w:gridCol w:w="2576"/>
        <w:gridCol w:w="1090"/>
        <w:gridCol w:w="732"/>
        <w:gridCol w:w="2399"/>
      </w:tblGrid>
      <w:tr w:rsidR="00184BCC" w:rsidRPr="00184BCC" w14:paraId="3E06AE51" w14:textId="77777777" w:rsidTr="00D00F08">
        <w:tc>
          <w:tcPr>
            <w:tcW w:w="1470" w:type="pct"/>
            <w:gridSpan w:val="2"/>
            <w:shd w:val="clear" w:color="auto" w:fill="auto"/>
          </w:tcPr>
          <w:p w14:paraId="3D4785FA" w14:textId="77777777" w:rsidR="00BD2098" w:rsidRPr="00184BCC" w:rsidRDefault="00BD2098" w:rsidP="003931FB">
            <w:pPr>
              <w:jc w:val="center"/>
              <w:rPr>
                <w:sz w:val="28"/>
                <w:szCs w:val="28"/>
              </w:rPr>
            </w:pPr>
            <w:r w:rsidRPr="00184BCC">
              <w:rPr>
                <w:sz w:val="28"/>
                <w:szCs w:val="28"/>
              </w:rPr>
              <w:t>12.1.</w:t>
            </w:r>
          </w:p>
          <w:p w14:paraId="7BEBAC25" w14:textId="77777777" w:rsidR="00BD2098" w:rsidRPr="00184BCC" w:rsidRDefault="00BD2098" w:rsidP="003931FB">
            <w:pPr>
              <w:jc w:val="center"/>
              <w:rPr>
                <w:sz w:val="28"/>
                <w:szCs w:val="28"/>
              </w:rPr>
            </w:pPr>
            <w:r w:rsidRPr="00184BCC">
              <w:rPr>
                <w:sz w:val="28"/>
                <w:szCs w:val="28"/>
              </w:rPr>
              <w:lastRenderedPageBreak/>
              <w:t>Цели предлагаемого регулирования</w:t>
            </w:r>
            <w:r w:rsidRPr="00184BCC">
              <w:rPr>
                <w:sz w:val="28"/>
                <w:szCs w:val="28"/>
                <w:vertAlign w:val="superscript"/>
              </w:rPr>
              <w:footnoteReference w:id="3"/>
            </w:r>
          </w:p>
        </w:tc>
        <w:tc>
          <w:tcPr>
            <w:tcW w:w="1338" w:type="pct"/>
            <w:shd w:val="clear" w:color="auto" w:fill="auto"/>
          </w:tcPr>
          <w:p w14:paraId="1B380FF7" w14:textId="77777777" w:rsidR="00BD2098" w:rsidRPr="00184BCC" w:rsidRDefault="00BD2098" w:rsidP="003931FB">
            <w:pPr>
              <w:jc w:val="center"/>
              <w:rPr>
                <w:sz w:val="28"/>
                <w:szCs w:val="28"/>
              </w:rPr>
            </w:pPr>
            <w:r w:rsidRPr="00184BCC">
              <w:rPr>
                <w:sz w:val="28"/>
                <w:szCs w:val="28"/>
              </w:rPr>
              <w:lastRenderedPageBreak/>
              <w:t>12.2.</w:t>
            </w:r>
          </w:p>
          <w:p w14:paraId="50C92868" w14:textId="77777777" w:rsidR="00BD2098" w:rsidRPr="00184BCC" w:rsidRDefault="00BD2098" w:rsidP="003931FB">
            <w:pPr>
              <w:jc w:val="center"/>
              <w:rPr>
                <w:sz w:val="28"/>
                <w:szCs w:val="28"/>
              </w:rPr>
            </w:pPr>
            <w:r w:rsidRPr="00184BCC">
              <w:rPr>
                <w:sz w:val="28"/>
                <w:szCs w:val="28"/>
              </w:rPr>
              <w:t>Индикативные показатели</w:t>
            </w:r>
          </w:p>
        </w:tc>
        <w:tc>
          <w:tcPr>
            <w:tcW w:w="946" w:type="pct"/>
            <w:gridSpan w:val="2"/>
            <w:shd w:val="clear" w:color="auto" w:fill="auto"/>
          </w:tcPr>
          <w:p w14:paraId="50200807" w14:textId="77777777" w:rsidR="00BD2098" w:rsidRPr="00184BCC" w:rsidRDefault="00BD2098" w:rsidP="003931FB">
            <w:pPr>
              <w:jc w:val="center"/>
              <w:rPr>
                <w:sz w:val="28"/>
                <w:szCs w:val="28"/>
              </w:rPr>
            </w:pPr>
            <w:r w:rsidRPr="00184BCC">
              <w:rPr>
                <w:sz w:val="28"/>
                <w:szCs w:val="28"/>
              </w:rPr>
              <w:t>12.3.</w:t>
            </w:r>
          </w:p>
          <w:p w14:paraId="77E0E41C" w14:textId="77777777" w:rsidR="00BD2098" w:rsidRPr="00184BCC" w:rsidRDefault="00BD2098" w:rsidP="003931FB">
            <w:pPr>
              <w:jc w:val="center"/>
              <w:rPr>
                <w:sz w:val="28"/>
                <w:szCs w:val="28"/>
              </w:rPr>
            </w:pPr>
            <w:r w:rsidRPr="00184BCC">
              <w:rPr>
                <w:sz w:val="28"/>
                <w:szCs w:val="28"/>
              </w:rPr>
              <w:t xml:space="preserve">Единицы измерения </w:t>
            </w:r>
            <w:r w:rsidRPr="00184BCC">
              <w:rPr>
                <w:sz w:val="28"/>
                <w:szCs w:val="28"/>
              </w:rPr>
              <w:lastRenderedPageBreak/>
              <w:t>индикативных показателей</w:t>
            </w:r>
          </w:p>
        </w:tc>
        <w:tc>
          <w:tcPr>
            <w:tcW w:w="1247" w:type="pct"/>
            <w:shd w:val="clear" w:color="auto" w:fill="auto"/>
          </w:tcPr>
          <w:p w14:paraId="099BF1C6" w14:textId="77777777" w:rsidR="00BD2098" w:rsidRPr="00184BCC" w:rsidRDefault="00BD2098" w:rsidP="003931FB">
            <w:pPr>
              <w:jc w:val="center"/>
              <w:rPr>
                <w:sz w:val="28"/>
                <w:szCs w:val="28"/>
                <w:lang w:val="en-US"/>
              </w:rPr>
            </w:pPr>
            <w:r w:rsidRPr="00184BCC">
              <w:rPr>
                <w:sz w:val="28"/>
                <w:szCs w:val="28"/>
                <w:lang w:val="en-US"/>
              </w:rPr>
              <w:lastRenderedPageBreak/>
              <w:t>1</w:t>
            </w:r>
            <w:r w:rsidRPr="00184BCC">
              <w:rPr>
                <w:sz w:val="28"/>
                <w:szCs w:val="28"/>
              </w:rPr>
              <w:t>2</w:t>
            </w:r>
            <w:r w:rsidRPr="00184BCC">
              <w:rPr>
                <w:sz w:val="28"/>
                <w:szCs w:val="28"/>
                <w:lang w:val="en-US"/>
              </w:rPr>
              <w:t>.4.</w:t>
            </w:r>
          </w:p>
          <w:p w14:paraId="3E96E61D" w14:textId="77777777" w:rsidR="00BD2098" w:rsidRPr="00184BCC" w:rsidRDefault="00BD2098" w:rsidP="003931FB">
            <w:pPr>
              <w:jc w:val="center"/>
              <w:rPr>
                <w:sz w:val="28"/>
                <w:szCs w:val="28"/>
                <w:lang w:val="en-US"/>
              </w:rPr>
            </w:pPr>
            <w:r w:rsidRPr="00184BCC">
              <w:rPr>
                <w:sz w:val="28"/>
                <w:szCs w:val="28"/>
                <w:lang w:val="en-US"/>
              </w:rPr>
              <w:lastRenderedPageBreak/>
              <w:t>Способы расчета индикативных показателей</w:t>
            </w:r>
          </w:p>
        </w:tc>
      </w:tr>
      <w:tr w:rsidR="00184BCC" w:rsidRPr="00184BCC" w14:paraId="22CCD56A" w14:textId="77777777" w:rsidTr="00D00F08">
        <w:trPr>
          <w:trHeight w:val="330"/>
        </w:trPr>
        <w:tc>
          <w:tcPr>
            <w:tcW w:w="1470" w:type="pct"/>
            <w:gridSpan w:val="2"/>
            <w:shd w:val="clear" w:color="auto" w:fill="auto"/>
          </w:tcPr>
          <w:p w14:paraId="215A33B7" w14:textId="77777777" w:rsidR="0053391C" w:rsidRPr="00184BCC" w:rsidRDefault="0053391C" w:rsidP="0053391C">
            <w:pPr>
              <w:rPr>
                <w:sz w:val="28"/>
                <w:szCs w:val="28"/>
              </w:rPr>
            </w:pPr>
            <w:r w:rsidRPr="00184BCC">
              <w:rPr>
                <w:iCs/>
                <w:sz w:val="28"/>
                <w:szCs w:val="28"/>
              </w:rPr>
              <w:lastRenderedPageBreak/>
              <w:t xml:space="preserve">Определение порядка и условий заключения </w:t>
            </w:r>
            <w:r w:rsidRPr="00184BCC">
              <w:rPr>
                <w:sz w:val="28"/>
                <w:szCs w:val="28"/>
              </w:rPr>
              <w:t xml:space="preserve">соглашений о защите и поощрении капиталовложений со стороны </w:t>
            </w:r>
          </w:p>
          <w:p w14:paraId="1C7EC89A" w14:textId="77777777" w:rsidR="00FD1C6F" w:rsidRPr="00184BCC" w:rsidRDefault="0053391C" w:rsidP="0053391C">
            <w:pPr>
              <w:rPr>
                <w:sz w:val="28"/>
                <w:szCs w:val="28"/>
              </w:rPr>
            </w:pPr>
            <w:r w:rsidRPr="00184BCC">
              <w:rPr>
                <w:sz w:val="28"/>
                <w:szCs w:val="28"/>
              </w:rPr>
              <w:t xml:space="preserve">города Пыть-Яха  </w:t>
            </w:r>
          </w:p>
        </w:tc>
        <w:tc>
          <w:tcPr>
            <w:tcW w:w="1338" w:type="pct"/>
            <w:shd w:val="clear" w:color="auto" w:fill="auto"/>
          </w:tcPr>
          <w:p w14:paraId="46E27C9C" w14:textId="4D137900" w:rsidR="00D00F08" w:rsidRDefault="00B00CDF" w:rsidP="00FD1C6F">
            <w:pPr>
              <w:jc w:val="center"/>
              <w:rPr>
                <w:iCs/>
                <w:sz w:val="28"/>
                <w:szCs w:val="28"/>
                <w:shd w:val="clear" w:color="auto" w:fill="FFFFFF"/>
              </w:rPr>
            </w:pPr>
            <w:r>
              <w:rPr>
                <w:iCs/>
                <w:sz w:val="28"/>
                <w:szCs w:val="28"/>
                <w:shd w:val="clear" w:color="auto" w:fill="FFFFFF"/>
              </w:rPr>
              <w:t>Количество з</w:t>
            </w:r>
            <w:r w:rsidR="00D00F08">
              <w:rPr>
                <w:iCs/>
                <w:sz w:val="28"/>
                <w:szCs w:val="28"/>
                <w:shd w:val="clear" w:color="auto" w:fill="FFFFFF"/>
              </w:rPr>
              <w:t>аключен</w:t>
            </w:r>
            <w:r>
              <w:rPr>
                <w:iCs/>
                <w:sz w:val="28"/>
                <w:szCs w:val="28"/>
                <w:shd w:val="clear" w:color="auto" w:fill="FFFFFF"/>
              </w:rPr>
              <w:t>ных</w:t>
            </w:r>
            <w:r w:rsidR="00D00F08">
              <w:rPr>
                <w:iCs/>
                <w:sz w:val="28"/>
                <w:szCs w:val="28"/>
                <w:shd w:val="clear" w:color="auto" w:fill="FFFFFF"/>
              </w:rPr>
              <w:t xml:space="preserve">   </w:t>
            </w:r>
          </w:p>
          <w:p w14:paraId="79D33D24" w14:textId="77777777" w:rsidR="00FD1C6F" w:rsidRPr="00184BCC" w:rsidRDefault="00D00F08" w:rsidP="00FD1C6F">
            <w:pPr>
              <w:jc w:val="center"/>
              <w:rPr>
                <w:iCs/>
                <w:sz w:val="28"/>
                <w:szCs w:val="28"/>
                <w:shd w:val="clear" w:color="auto" w:fill="FFFFFF"/>
              </w:rPr>
            </w:pPr>
            <w:r>
              <w:rPr>
                <w:iCs/>
                <w:sz w:val="28"/>
                <w:szCs w:val="28"/>
                <w:shd w:val="clear" w:color="auto" w:fill="FFFFFF"/>
              </w:rPr>
              <w:t>соглашен</w:t>
            </w:r>
            <w:r w:rsidR="00FD1C6F" w:rsidRPr="00184BCC">
              <w:rPr>
                <w:iCs/>
                <w:sz w:val="28"/>
                <w:szCs w:val="28"/>
                <w:shd w:val="clear" w:color="auto" w:fill="FFFFFF"/>
              </w:rPr>
              <w:t>ий.</w:t>
            </w:r>
          </w:p>
          <w:p w14:paraId="37DD916E" w14:textId="77777777" w:rsidR="00FD1C6F" w:rsidRPr="00184BCC" w:rsidRDefault="00FD1C6F" w:rsidP="00FD1C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6" w:type="pct"/>
            <w:gridSpan w:val="2"/>
            <w:shd w:val="clear" w:color="auto" w:fill="auto"/>
          </w:tcPr>
          <w:p w14:paraId="4A20EC79" w14:textId="77777777" w:rsidR="00FD1C6F" w:rsidRPr="00184BCC" w:rsidRDefault="00FD1C6F" w:rsidP="00FD1C6F">
            <w:pPr>
              <w:tabs>
                <w:tab w:val="left" w:pos="1807"/>
              </w:tabs>
              <w:jc w:val="center"/>
              <w:rPr>
                <w:sz w:val="28"/>
                <w:szCs w:val="28"/>
              </w:rPr>
            </w:pPr>
            <w:r w:rsidRPr="00184BCC">
              <w:rPr>
                <w:iCs/>
                <w:sz w:val="28"/>
                <w:szCs w:val="28"/>
                <w:shd w:val="clear" w:color="auto" w:fill="FFFFFF"/>
              </w:rPr>
              <w:t>(единиц)</w:t>
            </w:r>
          </w:p>
        </w:tc>
        <w:tc>
          <w:tcPr>
            <w:tcW w:w="1247" w:type="pct"/>
            <w:shd w:val="clear" w:color="auto" w:fill="auto"/>
          </w:tcPr>
          <w:p w14:paraId="6C1CAAAE" w14:textId="77777777" w:rsidR="00FD1C6F" w:rsidRPr="00184BCC" w:rsidRDefault="00FD1C6F" w:rsidP="00FD1C6F">
            <w:pPr>
              <w:jc w:val="center"/>
              <w:rPr>
                <w:sz w:val="28"/>
                <w:szCs w:val="28"/>
              </w:rPr>
            </w:pPr>
            <w:r w:rsidRPr="00184BCC">
              <w:rPr>
                <w:iCs/>
                <w:sz w:val="28"/>
                <w:szCs w:val="28"/>
                <w:shd w:val="clear" w:color="auto" w:fill="FFFFFF"/>
              </w:rPr>
              <w:t>Сравнение с предыдущим отчетным периодом</w:t>
            </w:r>
            <w:r w:rsidR="0087712B" w:rsidRPr="00184BCC">
              <w:rPr>
                <w:iCs/>
                <w:sz w:val="28"/>
                <w:szCs w:val="28"/>
                <w:shd w:val="clear" w:color="auto" w:fill="FFFFFF"/>
              </w:rPr>
              <w:t xml:space="preserve"> (административный учет)</w:t>
            </w:r>
          </w:p>
        </w:tc>
      </w:tr>
      <w:tr w:rsidR="00184BCC" w:rsidRPr="00184BCC" w14:paraId="00643783" w14:textId="77777777" w:rsidTr="00D00F08">
        <w:tc>
          <w:tcPr>
            <w:tcW w:w="415" w:type="pct"/>
            <w:shd w:val="clear" w:color="auto" w:fill="auto"/>
          </w:tcPr>
          <w:p w14:paraId="27241542" w14:textId="77777777" w:rsidR="00BD2098" w:rsidRPr="00184BCC" w:rsidRDefault="00BD2098" w:rsidP="003931FB">
            <w:pPr>
              <w:rPr>
                <w:sz w:val="28"/>
                <w:szCs w:val="28"/>
                <w:lang w:val="en-US"/>
              </w:rPr>
            </w:pPr>
            <w:r w:rsidRPr="00184BCC">
              <w:rPr>
                <w:sz w:val="28"/>
                <w:szCs w:val="28"/>
                <w:lang w:val="en-US"/>
              </w:rPr>
              <w:t>1</w:t>
            </w:r>
            <w:r w:rsidRPr="00184BCC">
              <w:rPr>
                <w:sz w:val="28"/>
                <w:szCs w:val="28"/>
              </w:rPr>
              <w:t>2</w:t>
            </w:r>
            <w:r w:rsidRPr="00184BCC">
              <w:rPr>
                <w:sz w:val="28"/>
                <w:szCs w:val="28"/>
                <w:lang w:val="en-US"/>
              </w:rPr>
              <w:t>.5.</w:t>
            </w:r>
          </w:p>
        </w:tc>
        <w:tc>
          <w:tcPr>
            <w:tcW w:w="4585" w:type="pct"/>
            <w:gridSpan w:val="5"/>
            <w:shd w:val="clear" w:color="auto" w:fill="auto"/>
          </w:tcPr>
          <w:p w14:paraId="2E503EF9" w14:textId="77777777" w:rsidR="00BD2098" w:rsidRPr="00184BCC" w:rsidRDefault="00BD2098" w:rsidP="00DC451A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</w:rPr>
            </w:pPr>
            <w:r w:rsidRPr="00184BCC">
              <w:rPr>
                <w:sz w:val="28"/>
                <w:szCs w:val="28"/>
              </w:rPr>
              <w:t>Информация о программах мониторинга и иных способах (методах) оценки достижения заявленных целей регулирования:</w:t>
            </w:r>
            <w:r w:rsidR="00645C6A" w:rsidRPr="00184BCC">
              <w:rPr>
                <w:sz w:val="28"/>
                <w:szCs w:val="28"/>
              </w:rPr>
              <w:t xml:space="preserve"> </w:t>
            </w:r>
          </w:p>
          <w:p w14:paraId="578CA08F" w14:textId="77777777" w:rsidR="00FD1C6F" w:rsidRPr="00184BCC" w:rsidRDefault="0087712B" w:rsidP="00FD1C6F">
            <w:pPr>
              <w:pBdr>
                <w:bottom w:val="single" w:sz="4" w:space="1" w:color="auto"/>
              </w:pBdr>
              <w:jc w:val="center"/>
              <w:rPr>
                <w:sz w:val="28"/>
                <w:szCs w:val="28"/>
              </w:rPr>
            </w:pPr>
            <w:r w:rsidRPr="00184BCC">
              <w:rPr>
                <w:sz w:val="28"/>
                <w:szCs w:val="28"/>
              </w:rPr>
              <w:t xml:space="preserve">Мониторинг достижения заявленной цели регулирования осуществляется путем административного учета </w:t>
            </w:r>
          </w:p>
          <w:p w14:paraId="48F88070" w14:textId="77777777" w:rsidR="00DC451A" w:rsidRPr="00184BCC" w:rsidRDefault="00DC451A" w:rsidP="00DC451A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</w:rPr>
            </w:pPr>
          </w:p>
        </w:tc>
      </w:tr>
      <w:tr w:rsidR="00184BCC" w:rsidRPr="00184BCC" w14:paraId="66D5A8DE" w14:textId="77777777" w:rsidTr="00D00F08">
        <w:tc>
          <w:tcPr>
            <w:tcW w:w="415" w:type="pct"/>
            <w:shd w:val="clear" w:color="auto" w:fill="auto"/>
          </w:tcPr>
          <w:p w14:paraId="1FB24282" w14:textId="77777777" w:rsidR="00BD2098" w:rsidRPr="00184BCC" w:rsidRDefault="00BD2098" w:rsidP="003931FB">
            <w:pPr>
              <w:rPr>
                <w:sz w:val="28"/>
                <w:szCs w:val="28"/>
                <w:lang w:val="en-US"/>
              </w:rPr>
            </w:pPr>
            <w:r w:rsidRPr="00184BCC">
              <w:rPr>
                <w:sz w:val="28"/>
                <w:szCs w:val="28"/>
                <w:lang w:val="en-US"/>
              </w:rPr>
              <w:t>1</w:t>
            </w:r>
            <w:r w:rsidRPr="00184BCC">
              <w:rPr>
                <w:sz w:val="28"/>
                <w:szCs w:val="28"/>
              </w:rPr>
              <w:t>2</w:t>
            </w:r>
            <w:r w:rsidRPr="00184BCC">
              <w:rPr>
                <w:sz w:val="28"/>
                <w:szCs w:val="28"/>
                <w:lang w:val="en-US"/>
              </w:rPr>
              <w:t>.6.</w:t>
            </w:r>
          </w:p>
        </w:tc>
        <w:tc>
          <w:tcPr>
            <w:tcW w:w="2959" w:type="pct"/>
            <w:gridSpan w:val="3"/>
            <w:shd w:val="clear" w:color="auto" w:fill="auto"/>
          </w:tcPr>
          <w:p w14:paraId="14AE2543" w14:textId="77777777" w:rsidR="00BD2098" w:rsidRPr="00184BCC" w:rsidRDefault="00BD2098" w:rsidP="003931FB">
            <w:pPr>
              <w:rPr>
                <w:sz w:val="28"/>
                <w:szCs w:val="28"/>
              </w:rPr>
            </w:pPr>
            <w:r w:rsidRPr="00184BCC">
              <w:rPr>
                <w:sz w:val="28"/>
                <w:szCs w:val="28"/>
              </w:rPr>
              <w:t>Оценка затрат на осуществление мониторинга (в среднем в год):</w:t>
            </w:r>
          </w:p>
        </w:tc>
        <w:tc>
          <w:tcPr>
            <w:tcW w:w="1626" w:type="pct"/>
            <w:gridSpan w:val="2"/>
            <w:shd w:val="clear" w:color="auto" w:fill="auto"/>
          </w:tcPr>
          <w:p w14:paraId="77D82765" w14:textId="77777777" w:rsidR="00BD2098" w:rsidRPr="00184BCC" w:rsidRDefault="00BD2098" w:rsidP="003931FB">
            <w:pPr>
              <w:rPr>
                <w:sz w:val="28"/>
                <w:szCs w:val="28"/>
              </w:rPr>
            </w:pPr>
          </w:p>
          <w:p w14:paraId="3A6C4667" w14:textId="77777777" w:rsidR="00BD2098" w:rsidRPr="00184BCC" w:rsidRDefault="00BD2098" w:rsidP="00D00F08">
            <w:pPr>
              <w:rPr>
                <w:sz w:val="28"/>
                <w:szCs w:val="28"/>
                <w:lang w:val="en-US"/>
              </w:rPr>
            </w:pPr>
            <w:r w:rsidRPr="00184BCC">
              <w:rPr>
                <w:sz w:val="28"/>
                <w:szCs w:val="28"/>
              </w:rPr>
              <w:t>____</w:t>
            </w:r>
            <w:r w:rsidR="00016EC9" w:rsidRPr="00184BCC">
              <w:rPr>
                <w:sz w:val="28"/>
                <w:szCs w:val="28"/>
              </w:rPr>
              <w:t>0</w:t>
            </w:r>
            <w:r w:rsidRPr="00184BCC">
              <w:rPr>
                <w:sz w:val="28"/>
                <w:szCs w:val="28"/>
              </w:rPr>
              <w:t>______млн. руб.</w:t>
            </w:r>
          </w:p>
        </w:tc>
      </w:tr>
      <w:tr w:rsidR="00184BCC" w:rsidRPr="00184BCC" w14:paraId="79AF38F4" w14:textId="77777777" w:rsidTr="00D00F08">
        <w:tc>
          <w:tcPr>
            <w:tcW w:w="415" w:type="pct"/>
            <w:shd w:val="clear" w:color="auto" w:fill="auto"/>
          </w:tcPr>
          <w:p w14:paraId="2DBC497B" w14:textId="77777777" w:rsidR="00BD2098" w:rsidRPr="00184BCC" w:rsidRDefault="00BD2098" w:rsidP="003931FB">
            <w:pPr>
              <w:rPr>
                <w:sz w:val="28"/>
                <w:szCs w:val="28"/>
                <w:lang w:val="en-US"/>
              </w:rPr>
            </w:pPr>
            <w:r w:rsidRPr="00184BCC">
              <w:rPr>
                <w:sz w:val="28"/>
                <w:szCs w:val="28"/>
                <w:lang w:val="en-US"/>
              </w:rPr>
              <w:t>1</w:t>
            </w:r>
            <w:r w:rsidRPr="00184BCC">
              <w:rPr>
                <w:sz w:val="28"/>
                <w:szCs w:val="28"/>
              </w:rPr>
              <w:t>2</w:t>
            </w:r>
            <w:r w:rsidRPr="00184BCC">
              <w:rPr>
                <w:sz w:val="28"/>
                <w:szCs w:val="28"/>
                <w:lang w:val="en-US"/>
              </w:rPr>
              <w:t>.7.</w:t>
            </w:r>
          </w:p>
        </w:tc>
        <w:tc>
          <w:tcPr>
            <w:tcW w:w="4585" w:type="pct"/>
            <w:gridSpan w:val="5"/>
            <w:shd w:val="clear" w:color="auto" w:fill="auto"/>
          </w:tcPr>
          <w:p w14:paraId="2B5BBEB0" w14:textId="77777777" w:rsidR="00BD2098" w:rsidRPr="00184BCC" w:rsidRDefault="00BD2098" w:rsidP="00CE2262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</w:rPr>
            </w:pPr>
            <w:r w:rsidRPr="00184BCC">
              <w:rPr>
                <w:sz w:val="28"/>
                <w:szCs w:val="28"/>
              </w:rPr>
              <w:t>Описание источников информации для расчета показателей (индикаторов):</w:t>
            </w:r>
            <w:r w:rsidR="00CE2262" w:rsidRPr="00184BCC">
              <w:rPr>
                <w:sz w:val="28"/>
                <w:szCs w:val="28"/>
              </w:rPr>
              <w:t xml:space="preserve"> отсутствуют.</w:t>
            </w:r>
          </w:p>
        </w:tc>
      </w:tr>
    </w:tbl>
    <w:p w14:paraId="5228F2BC" w14:textId="77777777" w:rsidR="003B2D3A" w:rsidRPr="00184BCC" w:rsidRDefault="003B2D3A" w:rsidP="00BD2098">
      <w:pPr>
        <w:jc w:val="center"/>
        <w:rPr>
          <w:sz w:val="28"/>
          <w:szCs w:val="28"/>
        </w:rPr>
      </w:pPr>
    </w:p>
    <w:p w14:paraId="07F4E726" w14:textId="77777777" w:rsidR="00BD2098" w:rsidRPr="00184BCC" w:rsidRDefault="00BD2098" w:rsidP="00BD2098">
      <w:pPr>
        <w:jc w:val="center"/>
        <w:rPr>
          <w:sz w:val="28"/>
          <w:szCs w:val="28"/>
        </w:rPr>
      </w:pPr>
      <w:r w:rsidRPr="00184BCC">
        <w:rPr>
          <w:sz w:val="28"/>
          <w:szCs w:val="28"/>
        </w:rPr>
        <w:t>13. Предполагаемая дата вступления в силу проекта муниципального нормативного правового акта, необходимость установления переходных положений (переходного периода), а также эксперимента</w:t>
      </w:r>
    </w:p>
    <w:p w14:paraId="59544FE8" w14:textId="77777777" w:rsidR="003B2D3A" w:rsidRPr="00184BCC" w:rsidRDefault="003B2D3A" w:rsidP="00BD2098">
      <w:pPr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2"/>
        <w:gridCol w:w="4404"/>
        <w:gridCol w:w="780"/>
        <w:gridCol w:w="3662"/>
      </w:tblGrid>
      <w:tr w:rsidR="00184BCC" w:rsidRPr="00184BCC" w14:paraId="6A4FD947" w14:textId="77777777" w:rsidTr="003931FB">
        <w:tc>
          <w:tcPr>
            <w:tcW w:w="406" w:type="pct"/>
            <w:shd w:val="clear" w:color="auto" w:fill="auto"/>
          </w:tcPr>
          <w:p w14:paraId="128A4C7A" w14:textId="77777777" w:rsidR="00BD2098" w:rsidRPr="00184BCC" w:rsidRDefault="00BD2098" w:rsidP="003931FB">
            <w:pPr>
              <w:jc w:val="center"/>
              <w:rPr>
                <w:sz w:val="28"/>
                <w:szCs w:val="28"/>
                <w:lang w:val="en-US"/>
              </w:rPr>
            </w:pPr>
            <w:r w:rsidRPr="00184BCC">
              <w:rPr>
                <w:sz w:val="28"/>
                <w:szCs w:val="28"/>
              </w:rPr>
              <w:t>13</w:t>
            </w:r>
            <w:r w:rsidRPr="00184BCC">
              <w:rPr>
                <w:sz w:val="28"/>
                <w:szCs w:val="28"/>
                <w:lang w:val="en-US"/>
              </w:rPr>
              <w:t>.1.</w:t>
            </w:r>
          </w:p>
        </w:tc>
        <w:tc>
          <w:tcPr>
            <w:tcW w:w="2692" w:type="pct"/>
            <w:gridSpan w:val="2"/>
            <w:shd w:val="clear" w:color="auto" w:fill="auto"/>
          </w:tcPr>
          <w:p w14:paraId="5EA4ABF3" w14:textId="77777777" w:rsidR="00BD2098" w:rsidRPr="00184BCC" w:rsidRDefault="00BD2098" w:rsidP="003931FB">
            <w:pPr>
              <w:jc w:val="both"/>
              <w:rPr>
                <w:sz w:val="28"/>
                <w:szCs w:val="28"/>
              </w:rPr>
            </w:pPr>
            <w:r w:rsidRPr="00184BCC">
              <w:rPr>
                <w:sz w:val="28"/>
                <w:szCs w:val="28"/>
              </w:rPr>
              <w:t>Предполагаемая дата вступления в силу проекта муниципального нормативного правового акта:</w:t>
            </w:r>
          </w:p>
        </w:tc>
        <w:tc>
          <w:tcPr>
            <w:tcW w:w="1902" w:type="pct"/>
            <w:shd w:val="clear" w:color="auto" w:fill="auto"/>
          </w:tcPr>
          <w:p w14:paraId="6E657BFD" w14:textId="77777777" w:rsidR="00BD2098" w:rsidRPr="00184BCC" w:rsidRDefault="00BD2098" w:rsidP="003931FB">
            <w:pPr>
              <w:rPr>
                <w:sz w:val="28"/>
                <w:szCs w:val="28"/>
                <w:u w:val="single"/>
              </w:rPr>
            </w:pPr>
          </w:p>
          <w:p w14:paraId="46529CA2" w14:textId="77777777" w:rsidR="00BD2098" w:rsidRPr="00184BCC" w:rsidRDefault="0087712B" w:rsidP="0087712B">
            <w:pPr>
              <w:rPr>
                <w:sz w:val="28"/>
                <w:szCs w:val="28"/>
                <w:u w:val="single"/>
              </w:rPr>
            </w:pPr>
            <w:r w:rsidRPr="00184BCC">
              <w:rPr>
                <w:sz w:val="28"/>
                <w:szCs w:val="28"/>
                <w:u w:val="single"/>
              </w:rPr>
              <w:t xml:space="preserve">01 марта </w:t>
            </w:r>
            <w:r w:rsidR="00BD2098" w:rsidRPr="00184BCC">
              <w:rPr>
                <w:sz w:val="28"/>
                <w:szCs w:val="28"/>
                <w:u w:val="single"/>
              </w:rPr>
              <w:t>20</w:t>
            </w:r>
            <w:r w:rsidR="006A6465" w:rsidRPr="00184BCC">
              <w:rPr>
                <w:sz w:val="28"/>
                <w:szCs w:val="28"/>
                <w:u w:val="single"/>
              </w:rPr>
              <w:t>2</w:t>
            </w:r>
            <w:r w:rsidRPr="00184BCC">
              <w:rPr>
                <w:sz w:val="28"/>
                <w:szCs w:val="28"/>
                <w:u w:val="single"/>
              </w:rPr>
              <w:t>2</w:t>
            </w:r>
            <w:r w:rsidR="006A6465" w:rsidRPr="00184BCC">
              <w:rPr>
                <w:sz w:val="28"/>
                <w:szCs w:val="28"/>
                <w:u w:val="single"/>
              </w:rPr>
              <w:t xml:space="preserve"> </w:t>
            </w:r>
            <w:r w:rsidR="00BD2098" w:rsidRPr="00184BCC">
              <w:rPr>
                <w:sz w:val="28"/>
                <w:szCs w:val="28"/>
                <w:u w:val="single"/>
              </w:rPr>
              <w:t>года</w:t>
            </w:r>
          </w:p>
        </w:tc>
      </w:tr>
      <w:tr w:rsidR="00184BCC" w:rsidRPr="00184BCC" w14:paraId="1D653A20" w14:textId="77777777" w:rsidTr="003931FB">
        <w:tc>
          <w:tcPr>
            <w:tcW w:w="406" w:type="pct"/>
            <w:shd w:val="clear" w:color="auto" w:fill="auto"/>
          </w:tcPr>
          <w:p w14:paraId="144F5E40" w14:textId="77777777" w:rsidR="00BD2098" w:rsidRPr="00184BCC" w:rsidRDefault="00BD2098" w:rsidP="003931FB">
            <w:pPr>
              <w:jc w:val="center"/>
              <w:rPr>
                <w:sz w:val="28"/>
                <w:szCs w:val="28"/>
              </w:rPr>
            </w:pPr>
            <w:r w:rsidRPr="00184BCC">
              <w:rPr>
                <w:sz w:val="28"/>
                <w:szCs w:val="28"/>
              </w:rPr>
              <w:t>13</w:t>
            </w:r>
            <w:r w:rsidRPr="00184BCC">
              <w:rPr>
                <w:sz w:val="28"/>
                <w:szCs w:val="28"/>
                <w:lang w:val="en-US"/>
              </w:rPr>
              <w:t>.2.</w:t>
            </w:r>
          </w:p>
        </w:tc>
        <w:tc>
          <w:tcPr>
            <w:tcW w:w="2287" w:type="pct"/>
            <w:shd w:val="clear" w:color="auto" w:fill="auto"/>
          </w:tcPr>
          <w:p w14:paraId="43DF6E7A" w14:textId="77777777" w:rsidR="00BD2098" w:rsidRPr="00184BCC" w:rsidRDefault="00BD2098" w:rsidP="003931FB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</w:rPr>
            </w:pPr>
            <w:r w:rsidRPr="00184BCC">
              <w:rPr>
                <w:sz w:val="28"/>
                <w:szCs w:val="28"/>
              </w:rPr>
              <w:t>Необходимость установления переходных положений (переходного периода):</w:t>
            </w:r>
          </w:p>
          <w:p w14:paraId="6D9E251F" w14:textId="77777777" w:rsidR="00BD2098" w:rsidRPr="00184BCC" w:rsidRDefault="00A54847" w:rsidP="003931FB">
            <w:pPr>
              <w:pBdr>
                <w:bottom w:val="single" w:sz="4" w:space="1" w:color="auto"/>
              </w:pBdr>
              <w:jc w:val="center"/>
              <w:rPr>
                <w:sz w:val="28"/>
                <w:szCs w:val="28"/>
              </w:rPr>
            </w:pPr>
            <w:r w:rsidRPr="00184BCC">
              <w:rPr>
                <w:sz w:val="28"/>
                <w:szCs w:val="28"/>
              </w:rPr>
              <w:t>нет</w:t>
            </w:r>
          </w:p>
          <w:p w14:paraId="6702F831" w14:textId="77777777" w:rsidR="00BD2098" w:rsidRPr="00184BCC" w:rsidRDefault="00BD2098" w:rsidP="003931FB">
            <w:pPr>
              <w:jc w:val="center"/>
              <w:rPr>
                <w:sz w:val="28"/>
                <w:szCs w:val="28"/>
              </w:rPr>
            </w:pPr>
            <w:r w:rsidRPr="00184BCC">
              <w:rPr>
                <w:i/>
                <w:sz w:val="28"/>
                <w:szCs w:val="28"/>
              </w:rPr>
              <w:t xml:space="preserve"> (есть/ нет)</w:t>
            </w:r>
          </w:p>
        </w:tc>
        <w:tc>
          <w:tcPr>
            <w:tcW w:w="405" w:type="pct"/>
            <w:shd w:val="clear" w:color="auto" w:fill="auto"/>
          </w:tcPr>
          <w:p w14:paraId="77F85939" w14:textId="77777777" w:rsidR="00BD2098" w:rsidRPr="00184BCC" w:rsidRDefault="00BD2098" w:rsidP="003931FB">
            <w:pPr>
              <w:jc w:val="center"/>
              <w:rPr>
                <w:sz w:val="28"/>
                <w:szCs w:val="28"/>
                <w:lang w:val="en-US"/>
              </w:rPr>
            </w:pPr>
            <w:r w:rsidRPr="00184BCC">
              <w:rPr>
                <w:sz w:val="28"/>
                <w:szCs w:val="28"/>
                <w:lang w:val="en-US"/>
              </w:rPr>
              <w:t>1</w:t>
            </w:r>
            <w:r w:rsidRPr="00184BCC">
              <w:rPr>
                <w:sz w:val="28"/>
                <w:szCs w:val="28"/>
              </w:rPr>
              <w:t>3</w:t>
            </w:r>
            <w:r w:rsidRPr="00184BCC">
              <w:rPr>
                <w:sz w:val="28"/>
                <w:szCs w:val="28"/>
                <w:lang w:val="en-US"/>
              </w:rPr>
              <w:t>.3.</w:t>
            </w:r>
          </w:p>
        </w:tc>
        <w:tc>
          <w:tcPr>
            <w:tcW w:w="1902" w:type="pct"/>
            <w:shd w:val="clear" w:color="auto" w:fill="auto"/>
          </w:tcPr>
          <w:p w14:paraId="0D83CF5B" w14:textId="77777777" w:rsidR="00BD2098" w:rsidRPr="00184BCC" w:rsidRDefault="00BD2098" w:rsidP="003931FB">
            <w:pPr>
              <w:pBdr>
                <w:bottom w:val="single" w:sz="4" w:space="1" w:color="auto"/>
              </w:pBdr>
              <w:rPr>
                <w:sz w:val="28"/>
                <w:szCs w:val="28"/>
              </w:rPr>
            </w:pPr>
            <w:r w:rsidRPr="00184BCC">
              <w:rPr>
                <w:sz w:val="28"/>
                <w:szCs w:val="28"/>
              </w:rPr>
              <w:t>Срок (если есть необходимость):</w:t>
            </w:r>
          </w:p>
          <w:p w14:paraId="14B67C0D" w14:textId="77777777" w:rsidR="00BD2098" w:rsidRPr="00184BCC" w:rsidRDefault="00A54847" w:rsidP="003931FB">
            <w:pPr>
              <w:pBdr>
                <w:bottom w:val="single" w:sz="4" w:space="1" w:color="auto"/>
              </w:pBdr>
              <w:jc w:val="center"/>
              <w:rPr>
                <w:sz w:val="28"/>
                <w:szCs w:val="28"/>
              </w:rPr>
            </w:pPr>
            <w:r w:rsidRPr="00184BCC">
              <w:rPr>
                <w:sz w:val="28"/>
                <w:szCs w:val="28"/>
              </w:rPr>
              <w:t>нет</w:t>
            </w:r>
          </w:p>
          <w:p w14:paraId="37C1B5B9" w14:textId="77777777" w:rsidR="00BD2098" w:rsidRPr="00184BCC" w:rsidRDefault="00BD2098" w:rsidP="003931FB">
            <w:pPr>
              <w:jc w:val="center"/>
              <w:rPr>
                <w:sz w:val="28"/>
                <w:szCs w:val="28"/>
              </w:rPr>
            </w:pPr>
            <w:r w:rsidRPr="00184BCC">
              <w:rPr>
                <w:i/>
                <w:sz w:val="28"/>
                <w:szCs w:val="28"/>
              </w:rPr>
              <w:t xml:space="preserve"> (дней с момента принятия проекта нормативного правового акта)</w:t>
            </w:r>
          </w:p>
        </w:tc>
      </w:tr>
    </w:tbl>
    <w:p w14:paraId="4F738EC7" w14:textId="77777777" w:rsidR="00BD2098" w:rsidRPr="00184BCC" w:rsidRDefault="00BD2098" w:rsidP="00BD2098">
      <w:pPr>
        <w:jc w:val="center"/>
        <w:rPr>
          <w:sz w:val="28"/>
          <w:szCs w:val="28"/>
        </w:rPr>
      </w:pPr>
      <w:r w:rsidRPr="00184BCC">
        <w:rPr>
          <w:sz w:val="28"/>
          <w:szCs w:val="28"/>
        </w:rPr>
        <w:t>Указание (при наличии) на приложения.</w:t>
      </w:r>
    </w:p>
    <w:p w14:paraId="1F394821" w14:textId="77777777" w:rsidR="00BD2098" w:rsidRPr="00184BCC" w:rsidRDefault="00BD2098" w:rsidP="00BD2098">
      <w:pPr>
        <w:tabs>
          <w:tab w:val="left" w:pos="3600"/>
        </w:tabs>
        <w:rPr>
          <w:sz w:val="28"/>
          <w:szCs w:val="28"/>
        </w:rPr>
      </w:pPr>
      <w:r w:rsidRPr="00184BCC">
        <w:rPr>
          <w:sz w:val="28"/>
          <w:szCs w:val="28"/>
        </w:rPr>
        <w:tab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092"/>
        <w:gridCol w:w="2352"/>
        <w:gridCol w:w="2194"/>
      </w:tblGrid>
      <w:tr w:rsidR="00184BCC" w:rsidRPr="00184BCC" w14:paraId="621FDE48" w14:textId="77777777" w:rsidTr="0087712B">
        <w:tc>
          <w:tcPr>
            <w:tcW w:w="2642" w:type="pct"/>
            <w:shd w:val="clear" w:color="auto" w:fill="auto"/>
            <w:vAlign w:val="bottom"/>
          </w:tcPr>
          <w:p w14:paraId="7390D9AD" w14:textId="77777777" w:rsidR="0087712B" w:rsidRPr="00184BCC" w:rsidRDefault="0087712B" w:rsidP="0087712B">
            <w:pPr>
              <w:rPr>
                <w:sz w:val="28"/>
                <w:szCs w:val="28"/>
              </w:rPr>
            </w:pPr>
          </w:p>
          <w:p w14:paraId="16FBAAD3" w14:textId="77777777" w:rsidR="0087712B" w:rsidRPr="00184BCC" w:rsidRDefault="0087712B" w:rsidP="0087712B">
            <w:pPr>
              <w:rPr>
                <w:sz w:val="28"/>
                <w:szCs w:val="28"/>
              </w:rPr>
            </w:pPr>
            <w:r w:rsidRPr="00184BCC">
              <w:rPr>
                <w:sz w:val="28"/>
                <w:szCs w:val="28"/>
              </w:rPr>
              <w:t xml:space="preserve">Начальник управления </w:t>
            </w:r>
          </w:p>
          <w:p w14:paraId="4FD5268F" w14:textId="77777777" w:rsidR="00BD2098" w:rsidRPr="00184BCC" w:rsidRDefault="0087712B" w:rsidP="0087712B">
            <w:pPr>
              <w:rPr>
                <w:sz w:val="28"/>
                <w:szCs w:val="28"/>
              </w:rPr>
            </w:pPr>
            <w:r w:rsidRPr="00184BCC">
              <w:rPr>
                <w:sz w:val="28"/>
                <w:szCs w:val="28"/>
              </w:rPr>
              <w:t>по экономике Маслак С.В.</w:t>
            </w:r>
          </w:p>
          <w:p w14:paraId="3F3527D9" w14:textId="77777777" w:rsidR="00BD2098" w:rsidRPr="00184BCC" w:rsidRDefault="00BD2098" w:rsidP="003931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0" w:type="pct"/>
            <w:shd w:val="clear" w:color="auto" w:fill="auto"/>
            <w:vAlign w:val="bottom"/>
          </w:tcPr>
          <w:p w14:paraId="754678E2" w14:textId="77777777" w:rsidR="00BD2098" w:rsidRPr="00184BCC" w:rsidRDefault="00BD2098" w:rsidP="003931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pct"/>
            <w:shd w:val="clear" w:color="auto" w:fill="auto"/>
            <w:vAlign w:val="bottom"/>
          </w:tcPr>
          <w:p w14:paraId="2B987A20" w14:textId="77777777" w:rsidR="00BD2098" w:rsidRPr="00184BCC" w:rsidRDefault="00BD2098" w:rsidP="003931FB">
            <w:pPr>
              <w:pBdr>
                <w:bottom w:val="single" w:sz="4" w:space="1" w:color="auto"/>
              </w:pBdr>
              <w:jc w:val="center"/>
              <w:rPr>
                <w:sz w:val="28"/>
                <w:szCs w:val="28"/>
              </w:rPr>
            </w:pPr>
          </w:p>
          <w:p w14:paraId="1391F991" w14:textId="77777777" w:rsidR="00BD2098" w:rsidRPr="00184BCC" w:rsidRDefault="00BD2098" w:rsidP="003931FB">
            <w:pPr>
              <w:jc w:val="center"/>
              <w:rPr>
                <w:sz w:val="28"/>
                <w:szCs w:val="28"/>
              </w:rPr>
            </w:pPr>
            <w:r w:rsidRPr="00184BCC">
              <w:rPr>
                <w:sz w:val="28"/>
                <w:szCs w:val="28"/>
              </w:rPr>
              <w:t>Подпись</w:t>
            </w:r>
          </w:p>
        </w:tc>
      </w:tr>
    </w:tbl>
    <w:p w14:paraId="7B9F493E" w14:textId="77777777" w:rsidR="009D4223" w:rsidRPr="00184BCC" w:rsidRDefault="009D4223">
      <w:pPr>
        <w:rPr>
          <w:sz w:val="28"/>
          <w:szCs w:val="28"/>
        </w:rPr>
      </w:pPr>
    </w:p>
    <w:sectPr w:rsidR="009D4223" w:rsidRPr="00184BCC" w:rsidSect="00184BCC">
      <w:pgSz w:w="11906" w:h="16838"/>
      <w:pgMar w:top="567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79D9A1" w14:textId="77777777" w:rsidR="00E164D6" w:rsidRDefault="00E164D6" w:rsidP="00BD2098">
      <w:r>
        <w:separator/>
      </w:r>
    </w:p>
  </w:endnote>
  <w:endnote w:type="continuationSeparator" w:id="0">
    <w:p w14:paraId="6CE3F973" w14:textId="77777777" w:rsidR="00E164D6" w:rsidRDefault="00E164D6" w:rsidP="00BD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561449" w14:textId="77777777" w:rsidR="00E164D6" w:rsidRDefault="00E164D6" w:rsidP="00BD2098">
      <w:r>
        <w:separator/>
      </w:r>
    </w:p>
  </w:footnote>
  <w:footnote w:type="continuationSeparator" w:id="0">
    <w:p w14:paraId="65C48BBC" w14:textId="77777777" w:rsidR="00E164D6" w:rsidRDefault="00E164D6" w:rsidP="00BD2098">
      <w:r>
        <w:continuationSeparator/>
      </w:r>
    </w:p>
  </w:footnote>
  <w:footnote w:id="1">
    <w:p w14:paraId="55535150" w14:textId="77777777" w:rsidR="003931FB" w:rsidRPr="00FD065C" w:rsidRDefault="003931FB" w:rsidP="00BD2098">
      <w:pPr>
        <w:pStyle w:val="a3"/>
        <w:jc w:val="both"/>
        <w:rPr>
          <w:rFonts w:ascii="Times New Roman" w:hAnsi="Times New Roman"/>
          <w:lang w:val="ru-RU"/>
        </w:rPr>
      </w:pPr>
      <w:r w:rsidRPr="0060101B"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> </w:t>
      </w:r>
      <w:r>
        <w:rPr>
          <w:rFonts w:ascii="Times New Roman" w:hAnsi="Times New Roman"/>
          <w:lang w:val="ru-RU"/>
        </w:rPr>
        <w:t xml:space="preserve">Указывается прогнозное значение  </w:t>
      </w:r>
      <w:r>
        <w:rPr>
          <w:rFonts w:ascii="Times New Roman" w:hAnsi="Times New Roman"/>
        </w:rPr>
        <w:t>количеств</w:t>
      </w:r>
      <w:r>
        <w:rPr>
          <w:rFonts w:ascii="Times New Roman" w:hAnsi="Times New Roman"/>
          <w:lang w:val="ru-RU"/>
        </w:rPr>
        <w:t>енной</w:t>
      </w:r>
      <w:r>
        <w:rPr>
          <w:rFonts w:ascii="Times New Roman" w:hAnsi="Times New Roman"/>
        </w:rPr>
        <w:t xml:space="preserve"> оценк</w:t>
      </w:r>
      <w:r>
        <w:rPr>
          <w:rFonts w:ascii="Times New Roman" w:hAnsi="Times New Roman"/>
          <w:lang w:val="ru-RU"/>
        </w:rPr>
        <w:t>и</w:t>
      </w:r>
      <w:r>
        <w:rPr>
          <w:rFonts w:ascii="Times New Roman" w:hAnsi="Times New Roman"/>
        </w:rPr>
        <w:t xml:space="preserve"> расходов (возможных поступлений) </w:t>
      </w:r>
      <w:r>
        <w:rPr>
          <w:rFonts w:ascii="Times New Roman" w:hAnsi="Times New Roman"/>
          <w:lang w:val="ru-RU"/>
        </w:rPr>
        <w:t>на 5 лет.</w:t>
      </w:r>
    </w:p>
  </w:footnote>
  <w:footnote w:id="2">
    <w:p w14:paraId="78634180" w14:textId="77777777" w:rsidR="003931FB" w:rsidRPr="00140CFB" w:rsidRDefault="003931FB" w:rsidP="00BD2098">
      <w:pPr>
        <w:pStyle w:val="a3"/>
        <w:rPr>
          <w:lang w:val="ru-RU"/>
        </w:rPr>
      </w:pPr>
      <w:r>
        <w:rPr>
          <w:rStyle w:val="a5"/>
        </w:rPr>
        <w:footnoteRef/>
      </w:r>
      <w:r>
        <w:t xml:space="preserve"> </w:t>
      </w:r>
      <w:r w:rsidRPr="00DA4B5B">
        <w:rPr>
          <w:rFonts w:ascii="Times New Roman" w:hAnsi="Times New Roman"/>
        </w:rPr>
        <w:t>Заполняется для проектов нормативных правовых актов с высокой и средней степенью регулирующего воздействия.</w:t>
      </w:r>
    </w:p>
  </w:footnote>
  <w:footnote w:id="3">
    <w:p w14:paraId="12D4CABB" w14:textId="77777777" w:rsidR="003931FB" w:rsidRPr="00B10580" w:rsidRDefault="003931FB" w:rsidP="00BD2098">
      <w:pPr>
        <w:pStyle w:val="a3"/>
        <w:rPr>
          <w:rFonts w:ascii="Times New Roman" w:hAnsi="Times New Roman"/>
        </w:rPr>
      </w:pPr>
      <w:r w:rsidRPr="00B10580">
        <w:rPr>
          <w:rStyle w:val="a5"/>
          <w:rFonts w:ascii="Times New Roman" w:hAnsi="Times New Roman"/>
        </w:rPr>
        <w:footnoteRef/>
      </w:r>
      <w:r w:rsidRPr="00B10580">
        <w:rPr>
          <w:rFonts w:ascii="Times New Roman" w:hAnsi="Times New Roman"/>
        </w:rPr>
        <w:t> Указываются данные из раздела 5 сводного отчета.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816BE"/>
    <w:multiLevelType w:val="hybridMultilevel"/>
    <w:tmpl w:val="C3C87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F22BD"/>
    <w:multiLevelType w:val="hybridMultilevel"/>
    <w:tmpl w:val="2CCE4B4C"/>
    <w:lvl w:ilvl="0" w:tplc="29E49D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946755"/>
    <w:multiLevelType w:val="hybridMultilevel"/>
    <w:tmpl w:val="C434A12A"/>
    <w:lvl w:ilvl="0" w:tplc="7C7E75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4F65547"/>
    <w:multiLevelType w:val="hybridMultilevel"/>
    <w:tmpl w:val="12CC649E"/>
    <w:lvl w:ilvl="0" w:tplc="29E49D54">
      <w:start w:val="1"/>
      <w:numFmt w:val="decimal"/>
      <w:lvlText w:val="%1)"/>
      <w:lvlJc w:val="left"/>
      <w:pPr>
        <w:ind w:left="687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548" w:hanging="360"/>
      </w:pPr>
    </w:lvl>
    <w:lvl w:ilvl="2" w:tplc="0419001B" w:tentative="1">
      <w:start w:val="1"/>
      <w:numFmt w:val="lowerRoman"/>
      <w:lvlText w:val="%3."/>
      <w:lvlJc w:val="right"/>
      <w:pPr>
        <w:ind w:left="8268" w:hanging="180"/>
      </w:pPr>
    </w:lvl>
    <w:lvl w:ilvl="3" w:tplc="0419000F" w:tentative="1">
      <w:start w:val="1"/>
      <w:numFmt w:val="decimal"/>
      <w:lvlText w:val="%4."/>
      <w:lvlJc w:val="left"/>
      <w:pPr>
        <w:ind w:left="8988" w:hanging="360"/>
      </w:pPr>
    </w:lvl>
    <w:lvl w:ilvl="4" w:tplc="04190019" w:tentative="1">
      <w:start w:val="1"/>
      <w:numFmt w:val="lowerLetter"/>
      <w:lvlText w:val="%5."/>
      <w:lvlJc w:val="left"/>
      <w:pPr>
        <w:ind w:left="9708" w:hanging="360"/>
      </w:pPr>
    </w:lvl>
    <w:lvl w:ilvl="5" w:tplc="0419001B" w:tentative="1">
      <w:start w:val="1"/>
      <w:numFmt w:val="lowerRoman"/>
      <w:lvlText w:val="%6."/>
      <w:lvlJc w:val="right"/>
      <w:pPr>
        <w:ind w:left="10428" w:hanging="180"/>
      </w:pPr>
    </w:lvl>
    <w:lvl w:ilvl="6" w:tplc="0419000F" w:tentative="1">
      <w:start w:val="1"/>
      <w:numFmt w:val="decimal"/>
      <w:lvlText w:val="%7."/>
      <w:lvlJc w:val="left"/>
      <w:pPr>
        <w:ind w:left="11148" w:hanging="360"/>
      </w:pPr>
    </w:lvl>
    <w:lvl w:ilvl="7" w:tplc="04190019" w:tentative="1">
      <w:start w:val="1"/>
      <w:numFmt w:val="lowerLetter"/>
      <w:lvlText w:val="%8."/>
      <w:lvlJc w:val="left"/>
      <w:pPr>
        <w:ind w:left="11868" w:hanging="360"/>
      </w:pPr>
    </w:lvl>
    <w:lvl w:ilvl="8" w:tplc="0419001B" w:tentative="1">
      <w:start w:val="1"/>
      <w:numFmt w:val="lowerRoman"/>
      <w:lvlText w:val="%9."/>
      <w:lvlJc w:val="right"/>
      <w:pPr>
        <w:ind w:left="12588" w:hanging="180"/>
      </w:pPr>
    </w:lvl>
  </w:abstractNum>
  <w:abstractNum w:abstractNumId="4" w15:restartNumberingAfterBreak="0">
    <w:nsid w:val="4CCC7A4A"/>
    <w:multiLevelType w:val="hybridMultilevel"/>
    <w:tmpl w:val="C7F80924"/>
    <w:lvl w:ilvl="0" w:tplc="8522EB74">
      <w:start w:val="1"/>
      <w:numFmt w:val="decimal"/>
      <w:lvlText w:val="2.%1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F570F45"/>
    <w:multiLevelType w:val="hybridMultilevel"/>
    <w:tmpl w:val="0FBA966C"/>
    <w:lvl w:ilvl="0" w:tplc="29E49D5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50E92FE4"/>
    <w:multiLevelType w:val="hybridMultilevel"/>
    <w:tmpl w:val="DCBE2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8E0343"/>
    <w:multiLevelType w:val="multilevel"/>
    <w:tmpl w:val="2B604CF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0" w:firstLine="53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hint="default"/>
      </w:rPr>
    </w:lvl>
  </w:abstractNum>
  <w:abstractNum w:abstractNumId="8" w15:restartNumberingAfterBreak="0">
    <w:nsid w:val="61486286"/>
    <w:multiLevelType w:val="hybridMultilevel"/>
    <w:tmpl w:val="ED881FC8"/>
    <w:lvl w:ilvl="0" w:tplc="1832B42E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B974BC"/>
    <w:multiLevelType w:val="hybridMultilevel"/>
    <w:tmpl w:val="2CCE4B4C"/>
    <w:lvl w:ilvl="0" w:tplc="29E49D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7746933"/>
    <w:multiLevelType w:val="hybridMultilevel"/>
    <w:tmpl w:val="8EB2A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EA1368"/>
    <w:multiLevelType w:val="hybridMultilevel"/>
    <w:tmpl w:val="3BEE7D5E"/>
    <w:lvl w:ilvl="0" w:tplc="CFA0D2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0"/>
  </w:num>
  <w:num w:numId="4">
    <w:abstractNumId w:val="11"/>
  </w:num>
  <w:num w:numId="5">
    <w:abstractNumId w:val="8"/>
  </w:num>
  <w:num w:numId="6">
    <w:abstractNumId w:val="9"/>
  </w:num>
  <w:num w:numId="7">
    <w:abstractNumId w:val="1"/>
  </w:num>
  <w:num w:numId="8">
    <w:abstractNumId w:val="2"/>
  </w:num>
  <w:num w:numId="9">
    <w:abstractNumId w:val="4"/>
  </w:num>
  <w:num w:numId="10">
    <w:abstractNumId w:val="3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972"/>
    <w:rsid w:val="000116B8"/>
    <w:rsid w:val="000160F0"/>
    <w:rsid w:val="00016EC9"/>
    <w:rsid w:val="00041F34"/>
    <w:rsid w:val="00054972"/>
    <w:rsid w:val="00062E65"/>
    <w:rsid w:val="000953FF"/>
    <w:rsid w:val="000E1FD1"/>
    <w:rsid w:val="000F1E06"/>
    <w:rsid w:val="000F4FC5"/>
    <w:rsid w:val="000F5D4B"/>
    <w:rsid w:val="0010103A"/>
    <w:rsid w:val="001011E6"/>
    <w:rsid w:val="00101A8D"/>
    <w:rsid w:val="00105A4C"/>
    <w:rsid w:val="001240E0"/>
    <w:rsid w:val="00134DA2"/>
    <w:rsid w:val="00150B45"/>
    <w:rsid w:val="001679B5"/>
    <w:rsid w:val="00173451"/>
    <w:rsid w:val="00184BCC"/>
    <w:rsid w:val="001865CE"/>
    <w:rsid w:val="00192E1D"/>
    <w:rsid w:val="00193044"/>
    <w:rsid w:val="001976F8"/>
    <w:rsid w:val="00197F78"/>
    <w:rsid w:val="001A6DD2"/>
    <w:rsid w:val="001C5947"/>
    <w:rsid w:val="001D0489"/>
    <w:rsid w:val="001E05FE"/>
    <w:rsid w:val="001E2146"/>
    <w:rsid w:val="0020232E"/>
    <w:rsid w:val="00206D66"/>
    <w:rsid w:val="00214A72"/>
    <w:rsid w:val="00215B8E"/>
    <w:rsid w:val="00231C4B"/>
    <w:rsid w:val="00257CA4"/>
    <w:rsid w:val="00261E8F"/>
    <w:rsid w:val="002672A6"/>
    <w:rsid w:val="0028001A"/>
    <w:rsid w:val="00286591"/>
    <w:rsid w:val="00291E88"/>
    <w:rsid w:val="002A601B"/>
    <w:rsid w:val="002B7CE8"/>
    <w:rsid w:val="002D1680"/>
    <w:rsid w:val="002D572D"/>
    <w:rsid w:val="002E1ED4"/>
    <w:rsid w:val="002E329C"/>
    <w:rsid w:val="00313950"/>
    <w:rsid w:val="00343705"/>
    <w:rsid w:val="00350132"/>
    <w:rsid w:val="003530BD"/>
    <w:rsid w:val="00370347"/>
    <w:rsid w:val="003739E1"/>
    <w:rsid w:val="0038654D"/>
    <w:rsid w:val="00390FE5"/>
    <w:rsid w:val="00392B39"/>
    <w:rsid w:val="003931FB"/>
    <w:rsid w:val="003A51D6"/>
    <w:rsid w:val="003A5B15"/>
    <w:rsid w:val="003B2D3A"/>
    <w:rsid w:val="003B6FD0"/>
    <w:rsid w:val="003E4955"/>
    <w:rsid w:val="00456CFB"/>
    <w:rsid w:val="00481586"/>
    <w:rsid w:val="004900CF"/>
    <w:rsid w:val="00490296"/>
    <w:rsid w:val="004C5C29"/>
    <w:rsid w:val="004F39A5"/>
    <w:rsid w:val="004F3CA2"/>
    <w:rsid w:val="0051031E"/>
    <w:rsid w:val="005336E8"/>
    <w:rsid w:val="0053391C"/>
    <w:rsid w:val="00540261"/>
    <w:rsid w:val="00543BF8"/>
    <w:rsid w:val="005878E3"/>
    <w:rsid w:val="005905E3"/>
    <w:rsid w:val="00593BB7"/>
    <w:rsid w:val="00595AAA"/>
    <w:rsid w:val="005A04B6"/>
    <w:rsid w:val="005A2BE3"/>
    <w:rsid w:val="005B0215"/>
    <w:rsid w:val="005B3FB0"/>
    <w:rsid w:val="005C3E44"/>
    <w:rsid w:val="005D4CBD"/>
    <w:rsid w:val="005E2EE2"/>
    <w:rsid w:val="005E3D52"/>
    <w:rsid w:val="0060249B"/>
    <w:rsid w:val="0060612A"/>
    <w:rsid w:val="00623A4C"/>
    <w:rsid w:val="006457DC"/>
    <w:rsid w:val="00645C6A"/>
    <w:rsid w:val="006651F6"/>
    <w:rsid w:val="0067459F"/>
    <w:rsid w:val="0069484E"/>
    <w:rsid w:val="00696EC5"/>
    <w:rsid w:val="006A42CC"/>
    <w:rsid w:val="006A4FD5"/>
    <w:rsid w:val="006A6465"/>
    <w:rsid w:val="006A692E"/>
    <w:rsid w:val="006D4BEF"/>
    <w:rsid w:val="006D7DF2"/>
    <w:rsid w:val="00702642"/>
    <w:rsid w:val="00712892"/>
    <w:rsid w:val="00721D17"/>
    <w:rsid w:val="00732711"/>
    <w:rsid w:val="00735076"/>
    <w:rsid w:val="007352CA"/>
    <w:rsid w:val="00765583"/>
    <w:rsid w:val="007708F2"/>
    <w:rsid w:val="00771368"/>
    <w:rsid w:val="0078735B"/>
    <w:rsid w:val="0079035E"/>
    <w:rsid w:val="007A05F9"/>
    <w:rsid w:val="007A350D"/>
    <w:rsid w:val="007A50C6"/>
    <w:rsid w:val="007B10CB"/>
    <w:rsid w:val="007B3213"/>
    <w:rsid w:val="007B4759"/>
    <w:rsid w:val="007C15AD"/>
    <w:rsid w:val="007F5B6A"/>
    <w:rsid w:val="0080634A"/>
    <w:rsid w:val="0081258D"/>
    <w:rsid w:val="00816A6D"/>
    <w:rsid w:val="00831635"/>
    <w:rsid w:val="008365AA"/>
    <w:rsid w:val="0084488E"/>
    <w:rsid w:val="00847E35"/>
    <w:rsid w:val="00850C7A"/>
    <w:rsid w:val="00853880"/>
    <w:rsid w:val="00866466"/>
    <w:rsid w:val="008718D0"/>
    <w:rsid w:val="0087712B"/>
    <w:rsid w:val="00882E4C"/>
    <w:rsid w:val="00896879"/>
    <w:rsid w:val="008A0A68"/>
    <w:rsid w:val="008D40CF"/>
    <w:rsid w:val="008F1CF0"/>
    <w:rsid w:val="00907F4C"/>
    <w:rsid w:val="00911443"/>
    <w:rsid w:val="00912E37"/>
    <w:rsid w:val="00915489"/>
    <w:rsid w:val="0092452A"/>
    <w:rsid w:val="00935601"/>
    <w:rsid w:val="009463DE"/>
    <w:rsid w:val="0096040C"/>
    <w:rsid w:val="0096121F"/>
    <w:rsid w:val="00965A51"/>
    <w:rsid w:val="00967358"/>
    <w:rsid w:val="00982633"/>
    <w:rsid w:val="0099182C"/>
    <w:rsid w:val="009969A6"/>
    <w:rsid w:val="00996EC3"/>
    <w:rsid w:val="009A782E"/>
    <w:rsid w:val="009C3AAA"/>
    <w:rsid w:val="009D4223"/>
    <w:rsid w:val="009F5749"/>
    <w:rsid w:val="00A00D15"/>
    <w:rsid w:val="00A10A80"/>
    <w:rsid w:val="00A272B4"/>
    <w:rsid w:val="00A54847"/>
    <w:rsid w:val="00A6019E"/>
    <w:rsid w:val="00A64779"/>
    <w:rsid w:val="00A66135"/>
    <w:rsid w:val="00A836EB"/>
    <w:rsid w:val="00A842A0"/>
    <w:rsid w:val="00A87AE3"/>
    <w:rsid w:val="00AB7101"/>
    <w:rsid w:val="00AC4FA6"/>
    <w:rsid w:val="00AD45F6"/>
    <w:rsid w:val="00AE60D7"/>
    <w:rsid w:val="00AF12B7"/>
    <w:rsid w:val="00B00CDF"/>
    <w:rsid w:val="00B15532"/>
    <w:rsid w:val="00B24A3C"/>
    <w:rsid w:val="00B2654A"/>
    <w:rsid w:val="00B365E1"/>
    <w:rsid w:val="00B57AAA"/>
    <w:rsid w:val="00B6414C"/>
    <w:rsid w:val="00B730EA"/>
    <w:rsid w:val="00B955F2"/>
    <w:rsid w:val="00BA12DB"/>
    <w:rsid w:val="00BA2EDE"/>
    <w:rsid w:val="00BA6E89"/>
    <w:rsid w:val="00BB3958"/>
    <w:rsid w:val="00BB7571"/>
    <w:rsid w:val="00BD2098"/>
    <w:rsid w:val="00BE098B"/>
    <w:rsid w:val="00BE7669"/>
    <w:rsid w:val="00BF1C8A"/>
    <w:rsid w:val="00BF7D4E"/>
    <w:rsid w:val="00C02346"/>
    <w:rsid w:val="00C111E1"/>
    <w:rsid w:val="00C218F7"/>
    <w:rsid w:val="00C27E5D"/>
    <w:rsid w:val="00C40F13"/>
    <w:rsid w:val="00C42D11"/>
    <w:rsid w:val="00C52CEF"/>
    <w:rsid w:val="00C5316F"/>
    <w:rsid w:val="00C80C3F"/>
    <w:rsid w:val="00C87A00"/>
    <w:rsid w:val="00C97D38"/>
    <w:rsid w:val="00CA0694"/>
    <w:rsid w:val="00CA55DB"/>
    <w:rsid w:val="00CB46DA"/>
    <w:rsid w:val="00CB5885"/>
    <w:rsid w:val="00CC2BA3"/>
    <w:rsid w:val="00CC724F"/>
    <w:rsid w:val="00CD3FA4"/>
    <w:rsid w:val="00CE0BE4"/>
    <w:rsid w:val="00CE2262"/>
    <w:rsid w:val="00D00F08"/>
    <w:rsid w:val="00D16F47"/>
    <w:rsid w:val="00D31585"/>
    <w:rsid w:val="00D369C9"/>
    <w:rsid w:val="00D36D78"/>
    <w:rsid w:val="00D43A7F"/>
    <w:rsid w:val="00D46319"/>
    <w:rsid w:val="00D50980"/>
    <w:rsid w:val="00D6151A"/>
    <w:rsid w:val="00D6251B"/>
    <w:rsid w:val="00DB2960"/>
    <w:rsid w:val="00DC2FBF"/>
    <w:rsid w:val="00DC451A"/>
    <w:rsid w:val="00DD368A"/>
    <w:rsid w:val="00DD6A9F"/>
    <w:rsid w:val="00E071F2"/>
    <w:rsid w:val="00E164D6"/>
    <w:rsid w:val="00E17FBC"/>
    <w:rsid w:val="00E27D0C"/>
    <w:rsid w:val="00E35A11"/>
    <w:rsid w:val="00E36C92"/>
    <w:rsid w:val="00E37C98"/>
    <w:rsid w:val="00E4175C"/>
    <w:rsid w:val="00E4354B"/>
    <w:rsid w:val="00E519D5"/>
    <w:rsid w:val="00E521B8"/>
    <w:rsid w:val="00E55909"/>
    <w:rsid w:val="00E66600"/>
    <w:rsid w:val="00E84287"/>
    <w:rsid w:val="00E84C7E"/>
    <w:rsid w:val="00E864B2"/>
    <w:rsid w:val="00E92CB2"/>
    <w:rsid w:val="00E95EE2"/>
    <w:rsid w:val="00E97DD6"/>
    <w:rsid w:val="00EA4882"/>
    <w:rsid w:val="00EA60C5"/>
    <w:rsid w:val="00EC3043"/>
    <w:rsid w:val="00EC4287"/>
    <w:rsid w:val="00ED58BD"/>
    <w:rsid w:val="00EE6ACA"/>
    <w:rsid w:val="00F013F2"/>
    <w:rsid w:val="00F019E5"/>
    <w:rsid w:val="00F02846"/>
    <w:rsid w:val="00F103C3"/>
    <w:rsid w:val="00F15896"/>
    <w:rsid w:val="00F2182E"/>
    <w:rsid w:val="00F274B5"/>
    <w:rsid w:val="00F33256"/>
    <w:rsid w:val="00F349C0"/>
    <w:rsid w:val="00F51AC0"/>
    <w:rsid w:val="00F66F17"/>
    <w:rsid w:val="00F66FE2"/>
    <w:rsid w:val="00F73D46"/>
    <w:rsid w:val="00F761A6"/>
    <w:rsid w:val="00F772F9"/>
    <w:rsid w:val="00F82D77"/>
    <w:rsid w:val="00FA2193"/>
    <w:rsid w:val="00FA5326"/>
    <w:rsid w:val="00FB0855"/>
    <w:rsid w:val="00FB1225"/>
    <w:rsid w:val="00FB39F4"/>
    <w:rsid w:val="00FD004B"/>
    <w:rsid w:val="00FD1C6F"/>
    <w:rsid w:val="00FD3883"/>
    <w:rsid w:val="00FE4B56"/>
    <w:rsid w:val="00FF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29742"/>
  <w15:chartTrackingRefBased/>
  <w15:docId w15:val="{06D2347B-7674-4557-8C47-BAC160FDD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0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BD2098"/>
    <w:rPr>
      <w:rFonts w:ascii="Calibri" w:eastAsia="Calibri" w:hAnsi="Calibri"/>
      <w:lang w:val="x-none" w:eastAsia="en-US"/>
    </w:rPr>
  </w:style>
  <w:style w:type="character" w:customStyle="1" w:styleId="a4">
    <w:name w:val="Текст сноски Знак"/>
    <w:basedOn w:val="a0"/>
    <w:link w:val="a3"/>
    <w:uiPriority w:val="99"/>
    <w:rsid w:val="00BD2098"/>
    <w:rPr>
      <w:rFonts w:ascii="Calibri" w:eastAsia="Calibri" w:hAnsi="Calibri" w:cs="Times New Roman"/>
      <w:sz w:val="20"/>
      <w:szCs w:val="20"/>
      <w:lang w:val="x-none"/>
    </w:rPr>
  </w:style>
  <w:style w:type="character" w:styleId="a5">
    <w:name w:val="footnote reference"/>
    <w:uiPriority w:val="99"/>
    <w:unhideWhenUsed/>
    <w:rsid w:val="00BD2098"/>
    <w:rPr>
      <w:vertAlign w:val="superscript"/>
    </w:rPr>
  </w:style>
  <w:style w:type="paragraph" w:styleId="a6">
    <w:name w:val="List Paragraph"/>
    <w:basedOn w:val="a"/>
    <w:uiPriority w:val="34"/>
    <w:qFormat/>
    <w:rsid w:val="00BA12DB"/>
    <w:pPr>
      <w:ind w:left="720"/>
      <w:contextualSpacing/>
    </w:pPr>
  </w:style>
  <w:style w:type="paragraph" w:customStyle="1" w:styleId="ConsPlusNormal">
    <w:name w:val="ConsPlusNormal"/>
    <w:link w:val="ConsPlusNormal0"/>
    <w:rsid w:val="00215B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87A0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87A0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pt-a-000073">
    <w:name w:val="pt-a-000073"/>
    <w:basedOn w:val="a"/>
    <w:rsid w:val="00FD1C6F"/>
    <w:pPr>
      <w:spacing w:before="100" w:beforeAutospacing="1" w:after="100" w:afterAutospacing="1"/>
    </w:pPr>
    <w:rPr>
      <w:sz w:val="24"/>
      <w:szCs w:val="24"/>
    </w:rPr>
  </w:style>
  <w:style w:type="character" w:customStyle="1" w:styleId="pt-a0-000035">
    <w:name w:val="pt-a0-000035"/>
    <w:rsid w:val="00FD1C6F"/>
  </w:style>
  <w:style w:type="character" w:customStyle="1" w:styleId="ConsPlusNormal0">
    <w:name w:val="ConsPlusNormal Знак"/>
    <w:link w:val="ConsPlusNormal"/>
    <w:locked/>
    <w:rsid w:val="00CB46DA"/>
    <w:rPr>
      <w:rFonts w:ascii="Calibri" w:eastAsia="Times New Roman" w:hAnsi="Calibri" w:cs="Calibri"/>
      <w:szCs w:val="20"/>
      <w:lang w:eastAsia="ru-RU"/>
    </w:rPr>
  </w:style>
  <w:style w:type="character" w:styleId="a9">
    <w:name w:val="annotation reference"/>
    <w:basedOn w:val="a0"/>
    <w:uiPriority w:val="99"/>
    <w:semiHidden/>
    <w:unhideWhenUsed/>
    <w:rsid w:val="00FB122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B1225"/>
  </w:style>
  <w:style w:type="character" w:customStyle="1" w:styleId="ab">
    <w:name w:val="Текст примечания Знак"/>
    <w:basedOn w:val="a0"/>
    <w:link w:val="aa"/>
    <w:uiPriority w:val="99"/>
    <w:semiHidden/>
    <w:rsid w:val="00FB12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B1225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B122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CED6584B39E0DAF2BAE82413E6B05F980878A08CD887CA0318C3FD2B603FD009A0D1F7C56CDADFFC33503276497808E910A1D1C96ED96FB7D2309C8k923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10</Pages>
  <Words>2758</Words>
  <Characters>15723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Бунак</dc:creator>
  <cp:keywords/>
  <dc:description/>
  <cp:lastModifiedBy>Надежда Наумова</cp:lastModifiedBy>
  <cp:revision>261</cp:revision>
  <cp:lastPrinted>2021-09-21T11:02:00Z</cp:lastPrinted>
  <dcterms:created xsi:type="dcterms:W3CDTF">2020-01-13T07:14:00Z</dcterms:created>
  <dcterms:modified xsi:type="dcterms:W3CDTF">2022-02-07T06:01:00Z</dcterms:modified>
</cp:coreProperties>
</file>