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815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8152B" w:rsidRDefault="0038152B">
            <w:pPr>
              <w:pStyle w:val="ConsPlusTitlePage0"/>
            </w:pPr>
          </w:p>
        </w:tc>
      </w:tr>
      <w:tr w:rsidR="003815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152B" w:rsidRDefault="00C41383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07.07.2020 N 417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</w:t>
            </w:r>
            <w:r>
              <w:rPr>
                <w:sz w:val="48"/>
              </w:rPr>
              <w:t>без предоставления лесного участка, с установлением или без установления сервитута"</w:t>
            </w:r>
            <w:r>
              <w:rPr>
                <w:sz w:val="48"/>
              </w:rPr>
              <w:br/>
              <w:t>(Зарегистрировано в Минюсте России 27.11.2020 N 61130)</w:t>
            </w:r>
          </w:p>
        </w:tc>
      </w:tr>
      <w:tr w:rsidR="003815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152B" w:rsidRDefault="00C41383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38152B" w:rsidRDefault="0038152B">
      <w:pPr>
        <w:pStyle w:val="ConsPlusNormal0"/>
        <w:sectPr w:rsidR="003815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8152B" w:rsidRDefault="0038152B">
      <w:pPr>
        <w:pStyle w:val="ConsPlusNormal0"/>
        <w:jc w:val="both"/>
        <w:outlineLvl w:val="0"/>
      </w:pPr>
    </w:p>
    <w:p w:rsidR="0038152B" w:rsidRDefault="00C41383">
      <w:pPr>
        <w:pStyle w:val="ConsPlusNormal0"/>
        <w:outlineLvl w:val="0"/>
      </w:pPr>
      <w:r>
        <w:t>Зарегистрировано в Минюсте России 27 ноября 2020 г. N 61130</w:t>
      </w:r>
    </w:p>
    <w:p w:rsidR="0038152B" w:rsidRDefault="003815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Title0"/>
        <w:jc w:val="center"/>
      </w:pPr>
      <w:r>
        <w:t>МИНИСТЕРСТВО ПРИРОДНЫХ РЕСУРСОВ И ЭКОЛОГИИ</w:t>
      </w:r>
    </w:p>
    <w:p w:rsidR="0038152B" w:rsidRDefault="00C41383">
      <w:pPr>
        <w:pStyle w:val="ConsPlusTitle0"/>
        <w:jc w:val="center"/>
      </w:pPr>
      <w:r>
        <w:t>РОССИЙСКОЙ ФЕДЕРАЦИИ</w:t>
      </w:r>
    </w:p>
    <w:p w:rsidR="0038152B" w:rsidRDefault="0038152B">
      <w:pPr>
        <w:pStyle w:val="ConsPlusTitle0"/>
        <w:jc w:val="center"/>
      </w:pPr>
    </w:p>
    <w:p w:rsidR="0038152B" w:rsidRDefault="00C41383">
      <w:pPr>
        <w:pStyle w:val="ConsPlusTitle0"/>
        <w:jc w:val="center"/>
      </w:pPr>
      <w:r>
        <w:t>ПРИКАЗ</w:t>
      </w:r>
    </w:p>
    <w:p w:rsidR="0038152B" w:rsidRDefault="00C41383">
      <w:pPr>
        <w:pStyle w:val="ConsPlusTitle0"/>
        <w:jc w:val="center"/>
      </w:pPr>
      <w:r>
        <w:t>от 7 июля 2020 г. N 417</w:t>
      </w:r>
    </w:p>
    <w:p w:rsidR="0038152B" w:rsidRDefault="0038152B">
      <w:pPr>
        <w:pStyle w:val="ConsPlusTitle0"/>
        <w:jc w:val="center"/>
      </w:pPr>
    </w:p>
    <w:p w:rsidR="0038152B" w:rsidRDefault="00C41383">
      <w:pPr>
        <w:pStyle w:val="ConsPlusTitle0"/>
        <w:jc w:val="center"/>
      </w:pPr>
      <w:r>
        <w:t>ОБ УТВЕРЖДЕНИИ ПРАВИЛ</w:t>
      </w:r>
    </w:p>
    <w:p w:rsidR="0038152B" w:rsidRDefault="00C41383">
      <w:pPr>
        <w:pStyle w:val="ConsPlusTitle0"/>
        <w:jc w:val="center"/>
      </w:pPr>
      <w:r>
        <w:t>ИСПОЛЬЗОВАНИЯ ЛЕСОВ ДЛЯ ОСУЩЕСТВЛЕНИЯ ГЕОЛОГИЧЕСКОГО</w:t>
      </w:r>
    </w:p>
    <w:p w:rsidR="0038152B" w:rsidRDefault="00C41383">
      <w:pPr>
        <w:pStyle w:val="ConsPlusTitle0"/>
        <w:jc w:val="center"/>
      </w:pPr>
      <w:r>
        <w:t>ИЗУЧЕНИЯ НЕДР, РАЗВЕДКИ И ДОБЫЧИ ПОЛЕЗНЫХ ИСКОПАЕМЫХ</w:t>
      </w:r>
    </w:p>
    <w:p w:rsidR="0038152B" w:rsidRDefault="00C41383">
      <w:pPr>
        <w:pStyle w:val="ConsPlusTitle0"/>
        <w:jc w:val="center"/>
      </w:pPr>
      <w:r>
        <w:t>И ПЕРЕЧНЯ СЛУЧАЕВ ИСПОЛЬЗОВАНИЯ ЛЕСОВ В ЦЕЛЯХ ОСУЩЕСТВЛЕНИЯ</w:t>
      </w:r>
    </w:p>
    <w:p w:rsidR="0038152B" w:rsidRDefault="00C41383">
      <w:pPr>
        <w:pStyle w:val="ConsPlusTitle0"/>
        <w:jc w:val="center"/>
      </w:pPr>
      <w:r>
        <w:t>ГЕОЛОГИЧЕСКОГО ИЗУЧЕНИЯ НЕДР, РАЗВЕДКИ И ДОБЫЧИ ПОЛЕЗНЫХ</w:t>
      </w:r>
    </w:p>
    <w:p w:rsidR="0038152B" w:rsidRDefault="00C41383">
      <w:pPr>
        <w:pStyle w:val="ConsPlusTitle0"/>
        <w:jc w:val="center"/>
      </w:pPr>
      <w:r>
        <w:t>ИСКОПАЕМЫХ БЕЗ ПРЕДОСТАВЛЕНИЯ ЛЕСНОГО УЧАСТКА,</w:t>
      </w:r>
    </w:p>
    <w:p w:rsidR="0038152B" w:rsidRDefault="00C41383">
      <w:pPr>
        <w:pStyle w:val="ConsPlusTitle0"/>
        <w:jc w:val="center"/>
      </w:pPr>
      <w:r>
        <w:t>С УСТАНОВЛЕНИЕМ ИЛИ БЕЗ УСТАНОВЛЕНИЯ СЕРВИТУТА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6 статьи 43</w:t>
        </w:r>
      </w:hyperlink>
      <w:r>
        <w:t xml:space="preserve"> Лесного кодекс</w:t>
      </w:r>
      <w:r>
        <w:t xml:space="preserve">а Российской Федерации (Собрание законодательства Российской Федерации, 2006, N 50, ст. 5278; 2020, N 17, ст. 2725) и на основании </w:t>
      </w:r>
      <w:hyperlink r:id="rId13" w:tooltip="Постановление Правительства РФ от 11.11.2015 N 1219 (ред. от 04.08.2022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подпункта 5.2.105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</w:t>
      </w:r>
      <w:r>
        <w:t>ва Российской Федерации, 2015, N 47, ст. 6586; 2020, N 18, ст. 2892), приказываю: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1. Утвердить Правила использования лесов для осуществления геологического изучения недр, разведки и добычи полезных ископаемых согласно </w:t>
      </w:r>
      <w:hyperlink w:anchor="P34" w:tooltip="ПРАВИЛА">
        <w:r>
          <w:rPr>
            <w:color w:val="0000FF"/>
          </w:rPr>
          <w:t>приложению 1</w:t>
        </w:r>
      </w:hyperlink>
      <w:r>
        <w:t xml:space="preserve"> к настоящему приказу.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2. Утвердить Перечень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</w:t>
      </w:r>
      <w:r>
        <w:t xml:space="preserve">та согласно </w:t>
      </w:r>
      <w:hyperlink w:anchor="P175" w:tooltip="ПЕРЕЧЕНЬ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3. Настоящий приказ вступает в силу с 1 января 2021 года и действует до 1 января 2027 года.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jc w:val="right"/>
      </w:pPr>
      <w:r>
        <w:t>Министр</w:t>
      </w:r>
    </w:p>
    <w:p w:rsidR="0038152B" w:rsidRDefault="00C41383">
      <w:pPr>
        <w:pStyle w:val="ConsPlusNormal0"/>
        <w:jc w:val="right"/>
      </w:pPr>
      <w:r>
        <w:t>Д.Н.КОБЫЛКИН</w:t>
      </w: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jc w:val="right"/>
        <w:outlineLvl w:val="0"/>
      </w:pPr>
      <w:r>
        <w:t>Приложение 1</w:t>
      </w:r>
    </w:p>
    <w:p w:rsidR="0038152B" w:rsidRDefault="00C41383">
      <w:pPr>
        <w:pStyle w:val="ConsPlusNormal0"/>
        <w:jc w:val="right"/>
      </w:pPr>
      <w:r>
        <w:t>к Приказу Минприроды России</w:t>
      </w:r>
    </w:p>
    <w:p w:rsidR="0038152B" w:rsidRDefault="00C41383">
      <w:pPr>
        <w:pStyle w:val="ConsPlusNormal0"/>
        <w:jc w:val="right"/>
      </w:pPr>
      <w:r>
        <w:t>от 07.07</w:t>
      </w:r>
      <w:r>
        <w:t>.2020 N 417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Title0"/>
        <w:jc w:val="center"/>
      </w:pPr>
      <w:bookmarkStart w:id="0" w:name="P34"/>
      <w:bookmarkEnd w:id="0"/>
      <w:r>
        <w:t>ПРАВИЛА</w:t>
      </w:r>
    </w:p>
    <w:p w:rsidR="0038152B" w:rsidRDefault="00C41383">
      <w:pPr>
        <w:pStyle w:val="ConsPlusTitle0"/>
        <w:jc w:val="center"/>
      </w:pPr>
      <w:r>
        <w:t>ИСПОЛЬЗОВАНИЯ ЛЕСОВ ДЛЯ ОСУЩЕСТВЛЕНИЯ ГЕОЛОГИЧЕСКОГО</w:t>
      </w:r>
    </w:p>
    <w:p w:rsidR="0038152B" w:rsidRDefault="00C41383">
      <w:pPr>
        <w:pStyle w:val="ConsPlusTitle0"/>
        <w:jc w:val="center"/>
      </w:pPr>
      <w:r>
        <w:t>ИЗУЧЕНИЯ НЕДР, РАЗВЕДКИ И ДОБЫЧИ ПОЛЕЗНЫХ ИСКОПАЕМЫХ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 xml:space="preserve">1. Настоящие Правила использования лесов для осуществления геологического изучения недр, разведки и добычи полезных ископаемых (далее - Правила) разработаны в соответствии со </w:t>
      </w:r>
      <w:hyperlink r:id="rId1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43</w:t>
        </w:r>
      </w:hyperlink>
      <w:r>
        <w:t xml:space="preserve"> Лесного кодекса </w:t>
      </w:r>
      <w:r>
        <w:t>Российской Федерации (Собрание законодательства Российской Федерации, 2006, N 50, ст. 5278; 2020, N 17, ст. 2725) (далее - Лесной кодекс).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2. Для использования лесов в целях осуществления геологического изучения недр, разведки и добычи полезных ископаемых </w:t>
      </w:r>
      <w:r>
        <w:t xml:space="preserve">лесной участок, находящийся в государственной или муниципальной собственности, предоставляется в аренду или в отношении этого лесного участка может быть установлен сервитут в </w:t>
      </w:r>
      <w:r>
        <w:lastRenderedPageBreak/>
        <w:t xml:space="preserve">соответствии со </w:t>
      </w:r>
      <w:hyperlink r:id="rId1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9</w:t>
        </w:r>
      </w:hyperlink>
      <w:r>
        <w:t xml:space="preserve"> Л</w:t>
      </w:r>
      <w:r>
        <w:t>есного кодекса &lt;1&gt;.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43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52, ст. 810</w:t>
      </w:r>
      <w:r>
        <w:t>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Допускается использование лесов в целях осуществления геологического изучения недр без предоставления лесного участка, установления сервитута, если выполнение работ в указанных целях не влечет за собой проведение рубок лесных насаждений или строительс</w:t>
      </w:r>
      <w:r>
        <w:t>тво объектов капитального строительства &lt;2&gt;.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43</w:t>
        </w:r>
      </w:hyperlink>
      <w:r>
        <w:t xml:space="preserve"> Лесного кодекса Российской Федерации.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3. Соглашение об установлении сервитута заключается органом гос</w:t>
      </w:r>
      <w:r>
        <w:t xml:space="preserve">ударственной власти, органом местного самоуправления в пределах полномочий указанных органов, определенных в соответствии со </w:t>
      </w:r>
      <w:hyperlink r:id="rId1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81</w:t>
        </w:r>
      </w:hyperlink>
      <w:r>
        <w:t xml:space="preserve"> - </w:t>
      </w:r>
      <w:hyperlink r:id="rId1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(далее - уполномоченный орган) &lt;3&gt; с лицом, заинтересованным в установлении сервитута, в случаях: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0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Статья 39.38</w:t>
        </w:r>
      </w:hyperlink>
      <w:r>
        <w:t xml:space="preserve"> Земельного кодекса Российск</w:t>
      </w:r>
      <w:r>
        <w:t>ой Федерации (Собрание законодательства Российской Федерации, 2001, N 44, ст. 4147; 2018, N 32, ст. 5134).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а) если лесной участок не предоставлен в аренду, постоянное (бессрочное) пользование, безвозмездное пользование;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б) если лесной участок предоставлен</w:t>
      </w:r>
      <w:r>
        <w:t xml:space="preserve"> в аренду или безвозмездное пользование на срок, не превышающий одного года.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При этом соглашение об установлении сервитута заключается только в случае, если лесной участок не может быть предоставлен на праве аренды &lt;4&gt;.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&lt;4&gt;</w:t>
      </w:r>
      <w:r>
        <w:t xml:space="preserve"> </w:t>
      </w:r>
      <w:hyperlink r:id="rId21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color w:val="0000FF"/>
          </w:rPr>
          <w:t>Статья 274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2014, N 26, ст. 3377).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4. В случае, предусмотренном</w:t>
      </w:r>
      <w:r>
        <w:t xml:space="preserve"> </w:t>
      </w:r>
      <w:hyperlink r:id="rId2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43</w:t>
        </w:r>
      </w:hyperlink>
      <w:r>
        <w:t xml:space="preserve"> Лесного кодекса, использование лесов без предоставления лесного участка, установления сервитута осуществляется на основании разрешений уполномоченного органа &lt;5&gt;.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</w:t>
      </w:r>
      <w:r>
        <w:t>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4 статьи 43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52, ст. 8100).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bookmarkStart w:id="1" w:name="P61"/>
      <w:bookmarkEnd w:id="1"/>
      <w:r>
        <w:t>5. Для использования лесов в целях</w:t>
      </w:r>
      <w:r>
        <w:t xml:space="preserve"> осуществления геологического изучения недр на основании разрешений пользователь недр (далее - Заявитель) подает в уполномоченный орган письменное заявление, в котором указываются: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1) сведения о Заявителе: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 и почтовый адрес, банковские реквизиты - для юридического лица;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регистрации по месту жительства, данные документа</w:t>
      </w:r>
      <w:r>
        <w:t xml:space="preserve">, </w:t>
      </w:r>
      <w:r>
        <w:lastRenderedPageBreak/>
        <w:t>удостоверяющего личность, - для гражданина, являющегося индивидуальным предпринимателем;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2) местоположение и площадь земель, необходимых для выполнения планируемых работ, обоснование использования лесов и срок выполнения работ по геологическому изучению </w:t>
      </w:r>
      <w:r>
        <w:t>недр.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К заявлению прилагается документ, подтверждающий полномочия лица на осуществление действий от имени Заявителя (при необходимости).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Уполномоченные органы получают путем межведомственного информационного взаимодействия следующие документы: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выписку из Е</w:t>
      </w:r>
      <w:r>
        <w:t>диного государственного реестра юридических лиц в отношении юридического лица;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выписку из Единого государственного реестра индивидуальных предпринимателей в отношении физического лица;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сведения о наличии лицензии на пользование недрами, государственного за</w:t>
      </w:r>
      <w:r>
        <w:t>дания или государственного контракта на выполнение работ по геологическому изучению недр для государственных нужд &lt;6&gt;.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4" w:tooltip="Закон РФ от 21.02.1992 N 2395-1 (ред. от 28.06.2022, с изм. от 14.07.2022) &quot;О недрах&quot; {КонсультантПлюс}">
        <w:r>
          <w:rPr>
            <w:color w:val="0000FF"/>
          </w:rPr>
          <w:t>Статья 36.1</w:t>
        </w:r>
      </w:hyperlink>
      <w:r>
        <w:t xml:space="preserve"> Закона Российской Федерации N 2395-1 "О недрах" от 21.02.1992 (Собр</w:t>
      </w:r>
      <w:r>
        <w:t>ание законодательства Российской Федерации, 1995, N 10, ст. 823; 2015, N 27, ст. 3996).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6. Заявление рассматривается в течение 30 (тридцати) календарных дней со дня его поступления в уполномоченный орган. В результате рассмотрения заявления принимается ре</w:t>
      </w:r>
      <w:r>
        <w:t>шение о выдаче разрешения на выполнение работ по геологическому изучению недр или об отказе в выдаче разрешения на выполнение работ по геологическому изучению недр.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7. Решение об отказе в выдаче разрешения на выполнение работ по геологическому изучению нед</w:t>
      </w:r>
      <w:r>
        <w:t>р принимается в случае, если: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а) заявление подано с нарушением требований, установленных </w:t>
      </w:r>
      <w:hyperlink w:anchor="P61" w:tooltip="5. Для использования лесов в целях осуществления геологического изучения недр на основании разрешений пользователь недр (далее - Заявитель) подает в уполномоченный орган письменное заявление, в котором указываются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б) в заявлении указаны цели использования лесов или лесного участка, не предусмотренные </w:t>
      </w:r>
      <w:hyperlink r:id="rId2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t>3 статьи 43</w:t>
        </w:r>
      </w:hyperlink>
      <w:r>
        <w:t xml:space="preserve"> Лесного кодекса.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8. Использование лесов для осуществления геологического изучения недр, разведки и добычи полезных ископаемых осуществляется в соответствии с лесным планом субъекта Российской Федерации, проектом освоения лесов и лесохозяйственн</w:t>
      </w:r>
      <w:r>
        <w:t>ым регламентом лесничества.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9. При использовании лесов для осуществления геологического изучения недр, разведки и добычи полезных ископаемых на землях лесного фонда допускается строительство, реконструкция и эксплуатация объектов, не связанных с созданием </w:t>
      </w:r>
      <w:r>
        <w:t xml:space="preserve">лесной инфраструктуры, в соответствии со </w:t>
      </w:r>
      <w:hyperlink r:id="rId2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21</w:t>
        </w:r>
      </w:hyperlink>
      <w:r>
        <w:t xml:space="preserve"> Лесного кодекса &lt;7&gt;.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1 статьи 21</w:t>
        </w:r>
      </w:hyperlink>
      <w:r>
        <w:t xml:space="preserve"> Лесного </w:t>
      </w:r>
      <w:r>
        <w:t>кодекса Российской Федерации (Собрание законодательства Российской Федерации, 2006, N 50, ст. 5278; 2018, N 52, ст. 8100).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 xml:space="preserve">10. Строительство, реконструкция и эксплуатация объектов, не связанных с созданием лесной инфраструктуры, на землях иных категорий, </w:t>
      </w:r>
      <w:r>
        <w:t>на которых расположены леса, допускаются в случаях, определенных федеральными законами в соответствии с целевым назначением этих земель &lt;8&gt;.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21</w:t>
        </w:r>
      </w:hyperlink>
      <w:r>
        <w:t xml:space="preserve"> </w:t>
      </w:r>
      <w:r>
        <w:t xml:space="preserve">Лесного кодекса Российской Федерации (Собрание законодательства </w:t>
      </w:r>
      <w:r>
        <w:lastRenderedPageBreak/>
        <w:t>Российской Федерации, 2006, N 50, ст. 5278; 2018, N 52, ст. 8100).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В ценных лесах и на особо защитных участках лесов допускаются строительство, реконструкция и эксплуатация объектов капитальн</w:t>
      </w:r>
      <w:r>
        <w:t>ого строительства, связанных с выполнением работ по геологическому изучению и разработкой месторождений углеводородного сырья, в отношении которых лицензии на пользование недрами получены до 31.12.2010, на срок, не превышающий срока действия таких лицензий</w:t>
      </w:r>
      <w:r>
        <w:t xml:space="preserve"> &lt;9&gt;.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9" w:tooltip="Федеральный закон от 04.12.2006 N 201-ФЗ (ред. от 02.07.2021) &quot;О введении в действие Лесного кодекса Российской Федерации&quot; (с изм. и доп., вступ. в силу с 01.03.2022) {КонсультантПлюс}">
        <w:r>
          <w:rPr>
            <w:color w:val="0000FF"/>
          </w:rPr>
          <w:t>Часть 2 статьи 8.2</w:t>
        </w:r>
      </w:hyperlink>
      <w:r>
        <w:t xml:space="preserve"> Федерального закона от 04.12.2006 N 201-ФЗ "О введении в действие Лесного кодекса Российской Федерации" (Собрание законодательства Российской Фед</w:t>
      </w:r>
      <w:r>
        <w:t>ерации, 2006, N 50, ст. 5279, 2011, N 30, ст. 4570).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11. Допускается использование расположенных в зеленых зонах лесных участков для разработки месторождений полезных ископаемых, в отношении которых лицензии на пользование недрами получены до дня введения</w:t>
      </w:r>
      <w:r>
        <w:t xml:space="preserve"> в действие Лесного </w:t>
      </w:r>
      <w:hyperlink r:id="rId3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кодекса</w:t>
        </w:r>
      </w:hyperlink>
      <w:r>
        <w:t>, на срок, не превышающий срока действия таких лицензий &lt;10&gt;.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31" w:tooltip="Федеральный закон от 04.12.2006 N 201-ФЗ (ред. от 02.07.2021) &quot;О введении в действие Лесного кодекса Российской Федерации&quot; (с изм. и доп., вступ. в силу с 01.03.2022) {КонсультантПлюс}">
        <w:r>
          <w:rPr>
            <w:color w:val="0000FF"/>
          </w:rPr>
          <w:t>Часть 1 статьи 8.2</w:t>
        </w:r>
      </w:hyperlink>
      <w:r>
        <w:t xml:space="preserve"> Федерального закона от 4 декабря 2006 г. N 201-ФЗ "О введении в действие Лесного кодекса Российской Федерации".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12. В лесах, расположенных в лес</w:t>
      </w:r>
      <w:r>
        <w:t xml:space="preserve">опарковых зонах &lt;11&gt;, в зеленых зонах &lt;12&gt;, в городских лесах &lt;13&gt; и на заповедных лесных участках &lt;14&gt;, запрещается разведка и добыча полезных ископаемых, за исключением случаев, предусмотренных Лесным </w:t>
      </w:r>
      <w:hyperlink r:id="rId3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 xml:space="preserve"> или др</w:t>
      </w:r>
      <w:r>
        <w:t>угими федеральными законами.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3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114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</w:t>
      </w:r>
      <w:r>
        <w:t>N 53, ст. 8464).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&lt;12&gt; </w:t>
      </w:r>
      <w:hyperlink r:id="rId3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4 статьи 114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Пункт 4 части 2 статьи 116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3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</w:t>
        </w:r>
        <w:r>
          <w:rPr>
            <w:color w:val="0000FF"/>
          </w:rPr>
          <w:t>ь 3 статьи 119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13. Допускается проведение рубок лесных насаждений при использовании резервных лесов в целях геологического и</w:t>
      </w:r>
      <w:r>
        <w:t xml:space="preserve">зучения недр (за исключением случая, предусмотренного </w:t>
      </w:r>
      <w:hyperlink r:id="rId3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43</w:t>
        </w:r>
      </w:hyperlink>
      <w:r>
        <w:t xml:space="preserve"> Лесного кодекса) &lt;15&gt;.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3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</w:t>
        </w:r>
        <w:r>
          <w:rPr>
            <w:color w:val="0000FF"/>
          </w:rPr>
          <w:t>ьи 118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14. На лесных участках, предоставленных в аренду в целях осуществления геологического изучения недр, разведки и добыч</w:t>
      </w:r>
      <w:r>
        <w:t>и полезных ископаемых, рубка лесных насаждений осуществляется в соответствии с проектом освоения лесов.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15. Право собственности на древесину, которая получена при использовании лесов, расположенных на землях лесного фонда, в соответствии со </w:t>
      </w:r>
      <w:hyperlink r:id="rId3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43</w:t>
        </w:r>
      </w:hyperlink>
      <w:r>
        <w:t xml:space="preserve"> - </w:t>
      </w:r>
      <w:hyperlink r:id="rId4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46</w:t>
        </w:r>
      </w:hyperlink>
      <w:r>
        <w:t xml:space="preserve"> Лесного кодекса, принадлежит Российской Федерации &lt;16&gt;.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20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Реализация древесины, заготовленной при использовании лесов для выполнения работ по геологич</w:t>
      </w:r>
      <w:r>
        <w:t xml:space="preserve">ескому изучению недр, разведки и добычи полезных ископаемых, осуществляется в соответствии с </w:t>
      </w:r>
      <w:hyperlink r:id="rId42" w:tooltip="Постановление Правительства РФ от 23.07.2009 N 604 (ред. от 02.09.2020) &quot;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&quot; (вместе с">
        <w:r>
          <w:rPr>
            <w:color w:val="0000FF"/>
          </w:rPr>
          <w:t>Правилами</w:t>
        </w:r>
      </w:hyperlink>
      <w:r>
        <w:t xml:space="preserve">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Федерации, утвержденными постановлением Правительства Российской Ф</w:t>
      </w:r>
      <w:r>
        <w:t>едерации от 23 июля 2009 г. N 604 (Собрание законодательства Российской Федерации, 2009, N 30, ст. 3840; 2019, N 43, ст. 6097).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16. Обустройство объектов, связанных с осуществлением геологического изучения недр, разведки и добычи полезных ископаемых, должн</w:t>
      </w:r>
      <w:r>
        <w:t>о исключать развитие эрозионных процессов на предоставленной и прилегающей территории.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17. В зоне </w:t>
      </w:r>
      <w:proofErr w:type="spellStart"/>
      <w:r>
        <w:t>притундровых</w:t>
      </w:r>
      <w:proofErr w:type="spellEnd"/>
      <w:r>
        <w:t xml:space="preserve"> лесов и </w:t>
      </w:r>
      <w:proofErr w:type="spellStart"/>
      <w:r>
        <w:t>редкостойной</w:t>
      </w:r>
      <w:proofErr w:type="spellEnd"/>
      <w:r>
        <w:t xml:space="preserve"> тайги перебазировка подвижного состава и грузов, способные нарушить растительный и почвенный покровы, а также механизированн</w:t>
      </w:r>
      <w:r>
        <w:t>ая валка деревьев, трелевка древесины, уборка порубочных остатков должны осуществляться преимущественно в зимний период.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18. При осуществлении использования лесов в целях осуществления геологического изучения недр, разведки и добычи полезных ископаемых не допускается: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а) валка деревьев и расчистка от древесной растительности с помощью бульдозеров, захламление порубочными остатками приграничных полос и опушек, повреждение стволов и скелетных корней опушечных деревьев, оставление (хранение) свежесрубленной древесины в лес</w:t>
      </w:r>
      <w:r>
        <w:t xml:space="preserve">у в летний период без принятия мер по предохранению ее от заселения стволовыми вредителями в соответствии с Правилами санитарной безопасности в лесах, утвержденными в порядке, установленном Лесным </w:t>
      </w:r>
      <w:hyperlink r:id="rId4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 xml:space="preserve"> &lt;17&gt;;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</w:t>
      </w:r>
      <w:r>
        <w:t>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&lt;17&gt; </w:t>
      </w:r>
      <w:hyperlink r:id="rId4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3 статьи 60.3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1, ст. 75).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б) затопление и длите</w:t>
      </w:r>
      <w:r>
        <w:t>льное подтопление лесных насаждений;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в) повреждение лесных насаждений, растительного покрова и почв за пределами земель, на которых осуществляется использование лесов;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г) захламление лесов отходами производства и потребления;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д) загрязнение площади земель,</w:t>
      </w:r>
      <w:r>
        <w:t xml:space="preserve"> на которых осуществляется использование лесов и территории за ее пределами, химическими и радиоактивными веществами;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е) проезд транспортных средств и иных механизмов по произвольным, неустановленным маршрутам, в том числе за пределами земель, на которых о</w:t>
      </w:r>
      <w:r>
        <w:t>существляется использование лесов.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19. Лица, осуществляющие использование лесов в целях осуществления геологического изучения недр, разведки и добычи полезных ископаемых, обеспечивают: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а) регулярное проведение очистки используемых лесов и примыкающих опуше</w:t>
      </w:r>
      <w:r>
        <w:t>к леса, искусственных и естественных водотоков от захламления отходами производства и потребления;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б) восстановление нарушенных производственной деятельностью лесных дорог, осушительных канав, дренажных систем, мостов, других гидромелиоративных сооружений,</w:t>
      </w:r>
      <w:r>
        <w:t xml:space="preserve"> квартальных столбов, квартальных просек, аншлагов, элементов благоустройства территории лесов;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в) консервацию или ликвидацию объектов, связанных с осуществлением геологического изучения </w:t>
      </w:r>
      <w:r>
        <w:lastRenderedPageBreak/>
        <w:t>недр, разведки и добычи полезных ископаемых, по истечении сроков выпо</w:t>
      </w:r>
      <w:r>
        <w:t>лнения соответствующих работ и рекультивацию земель, которые использовались для строительства, реконструкции и (или) эксплуатации указанных объектов, не связанных с созданием лесной инфраструктуры, в соответствии с законодательством Российской Федерации &lt;1</w:t>
      </w:r>
      <w:r>
        <w:t>8&gt;;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5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10.07.2018 N 800 "О проведении рекультивации и консервац</w:t>
      </w:r>
      <w:r>
        <w:t>ии земель" (Собрание законодательства Российской Федерации, 2018, N 29, ст. 4441; 2019, N 11, ст. 1128).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г) принятие необходимых мер по устранению аварийных ситуаций, а также ликвидации их последствий, возникших по вине указанных лиц;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д) активное использо</w:t>
      </w:r>
      <w:r>
        <w:t>вание земель, занятых квартальными просеками, лесными дорогами, и других, не покрытых лесом земель в целях планирования и проведения сейсморазведочных работ, в том числе перебазировки подвижного состава и грузов.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20. Земли, нарушенные или загрязненные при </w:t>
      </w:r>
      <w:r>
        <w:t xml:space="preserve">использовании лесов в целях осуществления геологического изучения недр, разведки и добычи полезных ископаемых, подлежат рекультивации после завершения работ в соответствии с проектом рекультивации, а объекты, связанные с геологическим изучением, разведкой </w:t>
      </w:r>
      <w:r>
        <w:t>и добычей полезных ископаемых, подлежат консервации или ликвидации в соответствии с законодательством о недрах &lt;19&gt;.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6" w:tooltip="Закон РФ от 21.02.1992 N 2395-1 (ред. от 28.06.2022, с изм. от 14.07.2022) &quot;О недрах&quot; {КонсультантПлюс}">
        <w:r>
          <w:rPr>
            <w:color w:val="0000FF"/>
          </w:rPr>
          <w:t>Статья 26</w:t>
        </w:r>
      </w:hyperlink>
      <w:r>
        <w:t xml:space="preserve"> Закона Российской Федерации N 2395-1 "О недрах" от 21.02.1992 (Собрани</w:t>
      </w:r>
      <w:r>
        <w:t>е законодательства Российской Федерации, 1995, N 10, ст. 823; 2014, N 30, ст. 4262).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21. Лица, использующие леса с предоставлением лесного участка, без предоставления лесного участка с установлением сервитута, в целях осуществления геологического изучения</w:t>
      </w:r>
      <w:r>
        <w:t xml:space="preserve"> недр, разведки и добычи полезных ископаемых обязаны: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а) использовать лесной участок по целевому назначению в соответствии с Лесным </w:t>
      </w:r>
      <w:hyperlink r:id="rId4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 xml:space="preserve">, иными нормативными правовыми актами Российской Федерации, лесохозяйственным </w:t>
      </w:r>
      <w:r>
        <w:t>регламентом лесничества, на основании проекта освоения лесов и договора аренды лесного участка, соглашения об установлении сервитута;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б) составлять проект освоения лесов &lt;20&gt;;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4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1 статьи 88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32, ст. 5134).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в) ежегодно подавать лесную декларацию &lt;21&gt;;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</w:t>
      </w:r>
      <w:r>
        <w:t>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4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26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32, ст. 5134).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г) представлять в уполн</w:t>
      </w:r>
      <w:r>
        <w:t xml:space="preserve">омоченный орган сведения, предусмотренные </w:t>
      </w:r>
      <w:hyperlink r:id="rId5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49</w:t>
        </w:r>
      </w:hyperlink>
      <w:r>
        <w:t xml:space="preserve">, </w:t>
      </w:r>
      <w:hyperlink r:id="rId5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60</w:t>
        </w:r>
      </w:hyperlink>
      <w:r>
        <w:t xml:space="preserve">, </w:t>
      </w:r>
      <w:hyperlink r:id="rId5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60.11</w:t>
        </w:r>
      </w:hyperlink>
      <w:r>
        <w:t xml:space="preserve">, </w:t>
      </w:r>
      <w:hyperlink r:id="rId5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66</w:t>
        </w:r>
      </w:hyperlink>
      <w:r>
        <w:t xml:space="preserve"> Лесного кодекса;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д) осуществлять м</w:t>
      </w:r>
      <w:r>
        <w:t>еры противопожарного обустройства лесов на предоставленном лесном участке &lt;22&gt;;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5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53.1</w:t>
        </w:r>
      </w:hyperlink>
      <w:r>
        <w:t xml:space="preserve"> Лесного кодекса Российской Федерации (Собрание законодател</w:t>
      </w:r>
      <w:r>
        <w:t>ьства Российской Федерации, 2006, N 50, ст. 5278; 2016, N 1, ст. 75).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е) осуществлять мероприятия по предупреждению распространения вредных организмов &lt;23&gt;;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5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 xml:space="preserve">Часть </w:t>
        </w:r>
        <w:r>
          <w:rPr>
            <w:color w:val="0000FF"/>
          </w:rPr>
          <w:t>1 статьи 60.7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 xml:space="preserve">ж) осуществлять предусмотренные </w:t>
      </w:r>
      <w:hyperlink r:id="rId5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63.1</w:t>
        </w:r>
      </w:hyperlink>
      <w:r>
        <w:t xml:space="preserve"> Лес</w:t>
      </w:r>
      <w:r>
        <w:t xml:space="preserve">ного кодекса мероприятия не позднее чем через один год после рубки лесных насаждений в соответствии с проектом </w:t>
      </w:r>
      <w:proofErr w:type="spellStart"/>
      <w:r>
        <w:t>лесовосстановления</w:t>
      </w:r>
      <w:proofErr w:type="spellEnd"/>
      <w:r>
        <w:t xml:space="preserve"> или проектом лесоразведения в соответствии с </w:t>
      </w:r>
      <w:hyperlink r:id="rId57" w:tooltip="Постановление Правительства РФ от 07.05.2019 N 566 &quot;Об утверждении Правил выполнения работ по лесовосстановлению или лесоразведению лицами, использующими леса в соответствии со статьями 43 - 46 Лесного кодекса Российской Федерации, и лицами, обратившимися с хо">
        <w:r>
          <w:rPr>
            <w:color w:val="0000FF"/>
          </w:rPr>
          <w:t>Правилами</w:t>
        </w:r>
      </w:hyperlink>
      <w:r>
        <w:t xml:space="preserve"> выполнения работ по </w:t>
      </w:r>
      <w:proofErr w:type="spellStart"/>
      <w:r>
        <w:t>лесовосстановлению</w:t>
      </w:r>
      <w:proofErr w:type="spellEnd"/>
      <w:r>
        <w:t xml:space="preserve"> или лесоразведению лицами, использующими леса в соответствии со статьями 43 - 46 Лесного кодекса Российской Фед</w:t>
      </w:r>
      <w:r>
        <w:t>ерации, и лицами, обратившимися с ходатайством или заявлением об изменении целевого назначения лесного участка, утвержденными постановлением Правительства Российской Федерации от 07.05.2019 N 566 (Собрание законодательства Российской Федерации, 2019, N 29,</w:t>
      </w:r>
      <w:r>
        <w:t xml:space="preserve"> ст. 2436);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з) после прекращения действия договора аренды лесного участка, соглашения об установлении сервитута привести лесной участок в состояние, пригодное для его дальнейшего использования по целевому назначению в соответствии с видом разрешенного испо</w:t>
      </w:r>
      <w:r>
        <w:t>льзования;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и) выполнять иные обязанности, предусмотренные лесным законодательством, договором аренды лесного участка, а также иными документами, на основании которых осуществляется использование лесов.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22. Невыполнение юридическими лицами, индивидуальными </w:t>
      </w:r>
      <w:r>
        <w:t>предпринимателями,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договора аренды лесного участка, а также принудительного прекращения сервитута &lt;24&gt;.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</w:t>
      </w:r>
      <w:r>
        <w:t>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5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2 статьи 24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52, ст. 8100).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23. Лесные участки, предост</w:t>
      </w:r>
      <w:r>
        <w:t xml:space="preserve">авленные в целях осуществления геологического изучения недр, разведки и добычи полезных ископаемых, также могут предоставляться для использования лесов для одной или нескольких целей, предусмотренных </w:t>
      </w:r>
      <w:hyperlink r:id="rId5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25</w:t>
        </w:r>
      </w:hyperlink>
      <w:r>
        <w:t xml:space="preserve"> Лесного кодекса, если иное не установлено Лесным </w:t>
      </w:r>
      <w:hyperlink r:id="rId6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>, другими федеральными законами &lt;25&gt;.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&lt;25&gt; </w:t>
      </w:r>
      <w:hyperlink r:id="rId6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</w:t>
        </w:r>
        <w:r>
          <w:rPr>
            <w:color w:val="0000FF"/>
          </w:rPr>
          <w:t>сть 2 статьи 25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jc w:val="right"/>
        <w:outlineLvl w:val="0"/>
      </w:pPr>
      <w:r>
        <w:t>Приложение 2</w:t>
      </w:r>
    </w:p>
    <w:p w:rsidR="0038152B" w:rsidRDefault="00C41383">
      <w:pPr>
        <w:pStyle w:val="ConsPlusNormal0"/>
        <w:jc w:val="right"/>
      </w:pPr>
      <w:r>
        <w:t>к Приказу Минприроды России</w:t>
      </w:r>
    </w:p>
    <w:p w:rsidR="0038152B" w:rsidRDefault="00C41383">
      <w:pPr>
        <w:pStyle w:val="ConsPlusNormal0"/>
        <w:jc w:val="right"/>
      </w:pPr>
      <w:r>
        <w:t>от 07.07.2020 N 417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Title0"/>
        <w:jc w:val="center"/>
      </w:pPr>
      <w:bookmarkStart w:id="2" w:name="P175"/>
      <w:bookmarkEnd w:id="2"/>
      <w:r>
        <w:t>ПЕРЕЧЕНЬ</w:t>
      </w:r>
    </w:p>
    <w:p w:rsidR="0038152B" w:rsidRDefault="00C41383">
      <w:pPr>
        <w:pStyle w:val="ConsPlusTitle0"/>
        <w:jc w:val="center"/>
      </w:pPr>
      <w:r>
        <w:t>СЛУЧАЕВ ИСПОЛЬЗОВАНИЯ ЛЕСОВ В ЦЕЛЯХ ОСУЩЕСТВЛЕНИЯ</w:t>
      </w:r>
    </w:p>
    <w:p w:rsidR="0038152B" w:rsidRDefault="00C41383">
      <w:pPr>
        <w:pStyle w:val="ConsPlusTitle0"/>
        <w:jc w:val="center"/>
      </w:pPr>
      <w:r>
        <w:t>ГЕОЛОГИЧЕСКОГО ИЗУЧЕНИЯ НЕДР, РАЗВЕДКИ И ДОБЫЧИ ПОЛЕЗНЫХ</w:t>
      </w:r>
    </w:p>
    <w:p w:rsidR="0038152B" w:rsidRDefault="00C41383">
      <w:pPr>
        <w:pStyle w:val="ConsPlusTitle0"/>
        <w:jc w:val="center"/>
      </w:pPr>
      <w:r>
        <w:lastRenderedPageBreak/>
        <w:t>ИСКОПАЕМЫХ БЕЗ ПРЕДОСТАВЛЕНИЯ ЛЕСНОГО УЧАСТКА,</w:t>
      </w:r>
    </w:p>
    <w:p w:rsidR="0038152B" w:rsidRDefault="00C41383">
      <w:pPr>
        <w:pStyle w:val="ConsPlusTitle0"/>
        <w:jc w:val="center"/>
      </w:pPr>
      <w:r>
        <w:t>С УСТАНОВЛЕНИЕМ ИЛИ БЕЗ УСТАНОВЛЕНИЯ СЕРВИТУТА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1. Использование лесов в целях геологического изучения</w:t>
      </w:r>
      <w:r>
        <w:t xml:space="preserve"> недр осуществляется без предоставления лесного участка, установления сервитута на основании разрешения уполномоченного органа в случаях: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а) если выполнение работ в указанных целях не влечет за собой проведение рубок лесных насаждений или строительство объ</w:t>
      </w:r>
      <w:r>
        <w:t>ектов капитального строительства;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б) обеспечения безопасности граждан и создания необходимых условий для эксплуатации объектов, связанных с осуществлением геологического изучения недр, разведкой и добычей полезных ископаемых, в том числе в охранных зонах у</w:t>
      </w:r>
      <w:r>
        <w:t>казанных объектов, осуществляется использование лесов для проведения выборочных рубок и сплошных рубок деревьев, кустарников &lt;26&gt;;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&lt;26&gt; </w:t>
      </w:r>
      <w:hyperlink r:id="rId6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5 статьи 43</w:t>
        </w:r>
      </w:hyperlink>
      <w:r>
        <w:t xml:space="preserve"> Лесного кодекса</w:t>
      </w:r>
      <w:r>
        <w:t xml:space="preserve"> Российской Федерации (Собрание законодательства Российской Федерации, 2006, N 50, ст. 5278; 2018, N 52, ст. 8100).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 xml:space="preserve">в) размещения объектов, </w:t>
      </w:r>
      <w:hyperlink r:id="rId63" w:tooltip="Постановление Правительства РФ от 03.12.2014 N 1300 (ред. от 26.10.2022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перечень</w:t>
        </w:r>
      </w:hyperlink>
      <w:r>
        <w:t xml:space="preserve"> которых установлен постановлением Правительства Российской Федерации от 3 декабря 2014 года N 1300 "Об утверждении перечня видов объектов, размещение которых может осуществляться на зем</w:t>
      </w:r>
      <w:r>
        <w:t>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(Собрание законодательства Российской Федерации, 2014, N 50, ст. 7089; 2018, N 28, ст. 4227) &lt;27&gt;.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</w:t>
      </w:r>
      <w:r>
        <w:t>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4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Пункт 3 статьи 39.36</w:t>
        </w:r>
      </w:hyperlink>
      <w:r>
        <w:t xml:space="preserve"> Земельного кодекса Российской Федерации (Собрание законодательства Российской Федерации, 2006, N 50, ст. 5278; 2018, N 32, ст. 5134).</w:t>
      </w:r>
    </w:p>
    <w:p w:rsidR="0038152B" w:rsidRDefault="0038152B">
      <w:pPr>
        <w:pStyle w:val="ConsPlusNormal0"/>
        <w:jc w:val="both"/>
      </w:pPr>
    </w:p>
    <w:p w:rsidR="0038152B" w:rsidRDefault="00C41383">
      <w:pPr>
        <w:pStyle w:val="ConsPlusNormal0"/>
        <w:ind w:firstLine="540"/>
        <w:jc w:val="both"/>
      </w:pPr>
      <w:r>
        <w:t>2. Соглашение об установлении сервитута в отношении лесного участка, находящегося в государственной или муниципальной собственности, в целях осуществления геологического изучения недр, разведки и добычи полезных ископаемых, заключается органами исполнитель</w:t>
      </w:r>
      <w:r>
        <w:t xml:space="preserve">ной власти в случаях, установленных гражданским законодательством, Земельным </w:t>
      </w:r>
      <w:hyperlink r:id="rId65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&lt;28&gt;.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8152B" w:rsidRDefault="00C41383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66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color w:val="0000FF"/>
          </w:rPr>
          <w:t>Статья 39.23</w:t>
        </w:r>
      </w:hyperlink>
      <w:r>
        <w:t xml:space="preserve"> Земельного кодекса Российской Федерации (Собрание законодательства Российской Федерации, 2006, N 50, ст. 5278; 2014, N 26, ст. 3377).</w:t>
      </w: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jc w:val="both"/>
      </w:pPr>
    </w:p>
    <w:p w:rsidR="0038152B" w:rsidRDefault="003815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152B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1383">
      <w:r>
        <w:separator/>
      </w:r>
    </w:p>
  </w:endnote>
  <w:endnote w:type="continuationSeparator" w:id="0">
    <w:p w:rsidR="00000000" w:rsidRDefault="00C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52B" w:rsidRDefault="003815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15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152B" w:rsidRDefault="00C4138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152B" w:rsidRDefault="00C4138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152B" w:rsidRDefault="00C4138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8152B" w:rsidRDefault="00C4138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52B" w:rsidRDefault="003815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15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152B" w:rsidRDefault="00C4138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152B" w:rsidRDefault="00C4138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152B" w:rsidRDefault="00C4138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8152B" w:rsidRDefault="00C4138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1383">
      <w:r>
        <w:separator/>
      </w:r>
    </w:p>
  </w:footnote>
  <w:footnote w:type="continuationSeparator" w:id="0">
    <w:p w:rsidR="00000000" w:rsidRDefault="00C4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83" w:rsidRDefault="00C4138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15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152B" w:rsidRDefault="0038152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8152B" w:rsidRDefault="0038152B">
          <w:pPr>
            <w:pStyle w:val="ConsPlusNormal0"/>
            <w:jc w:val="right"/>
            <w:rPr>
              <w:rFonts w:ascii="Tahoma" w:hAnsi="Tahoma" w:cs="Tahoma"/>
            </w:rPr>
          </w:pPr>
        </w:p>
      </w:tc>
      <w:bookmarkStart w:id="3" w:name="_GoBack"/>
      <w:bookmarkEnd w:id="3"/>
    </w:tr>
  </w:tbl>
  <w:p w:rsidR="0038152B" w:rsidRDefault="003815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152B" w:rsidRDefault="0038152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15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152B" w:rsidRDefault="0038152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8152B" w:rsidRDefault="0038152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8152B" w:rsidRDefault="003815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152B" w:rsidRDefault="003815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52B"/>
    <w:rsid w:val="0038152B"/>
    <w:rsid w:val="00C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F94B9DE-382A-4DA9-A1CC-B22D5A12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413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paragraph" w:styleId="a5">
    <w:name w:val="footer"/>
    <w:basedOn w:val="a"/>
    <w:link w:val="a6"/>
    <w:uiPriority w:val="99"/>
    <w:unhideWhenUsed/>
    <w:rsid w:val="00C413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C9F65FF29E3CA4F037C5C36C4AC3BD5E29E4F90B2DD73B1990FB550B8F84F164B78E4B4AC656963F83D058A565CD54D63D9406a0A5K" TargetMode="External"/><Relationship Id="rId18" Type="http://schemas.openxmlformats.org/officeDocument/2006/relationships/hyperlink" Target="consultantplus://offline/ref=A9C9F65FF29E3CA4F037C5C36C4AC3BD5921E0FA082BD73B1990FB550B8F84F164B78E4F49CD06C073DD8908E92EC154C021950519E44579aCACK" TargetMode="External"/><Relationship Id="rId26" Type="http://schemas.openxmlformats.org/officeDocument/2006/relationships/hyperlink" Target="consultantplus://offline/ref=A9C9F65FF29E3CA4F037C5C36C4AC3BD5921E0FA082BD73B1990FB550B8F84F164B78E4F49CD03C772DD8908E92EC154C021950519E44579aCACK" TargetMode="External"/><Relationship Id="rId39" Type="http://schemas.openxmlformats.org/officeDocument/2006/relationships/hyperlink" Target="consultantplus://offline/ref=A9C9F65FF29E3CA4F037C5C36C4AC3BD5921E0FA082BD73B1990FB550B8F84F164B78E4749CB09932A928854AC73D254C921960405aEA4K" TargetMode="External"/><Relationship Id="rId21" Type="http://schemas.openxmlformats.org/officeDocument/2006/relationships/hyperlink" Target="consultantplus://offline/ref=A9C9F65FF29E3CA4F037C5C36C4AC3BD5E29E4FC092ED73B1990FB550B8F84F164B78E4F49CC06C67EDD8908E92EC154C021950519E44579aCACK" TargetMode="External"/><Relationship Id="rId34" Type="http://schemas.openxmlformats.org/officeDocument/2006/relationships/hyperlink" Target="consultantplus://offline/ref=A9C9F65FF29E3CA4F037C5C36C4AC3BD5921E0FA082BD73B1990FB550B8F84F164B78E4F49C906CC2F87990CA07AC44BC93E8A0607E4a4A7K" TargetMode="External"/><Relationship Id="rId42" Type="http://schemas.openxmlformats.org/officeDocument/2006/relationships/hyperlink" Target="consultantplus://offline/ref=A9C9F65FF29E3CA4F037C5C36C4AC3BD592EE5F30121D73B1990FB550B8F84F164B78E4F49CD02C67BDD8908E92EC154C021950519E44579aCACK" TargetMode="External"/><Relationship Id="rId47" Type="http://schemas.openxmlformats.org/officeDocument/2006/relationships/hyperlink" Target="consultantplus://offline/ref=A9C9F65FF29E3CA4F037C5C36C4AC3BD5921E0FA082BD73B1990FB550B8F84F176B7D64348C51CC67AC8DF59AFa7A9K" TargetMode="External"/><Relationship Id="rId50" Type="http://schemas.openxmlformats.org/officeDocument/2006/relationships/hyperlink" Target="consultantplus://offline/ref=A9C9F65FF29E3CA4F037C5C36C4AC3BD5921E0FA082BD73B1990FB550B8F84F164B78E4A4FCC09932A928854AC73D254C921960405aEA4K" TargetMode="External"/><Relationship Id="rId55" Type="http://schemas.openxmlformats.org/officeDocument/2006/relationships/hyperlink" Target="consultantplus://offline/ref=A9C9F65FF29E3CA4F037C5C36C4AC3BD5921E0FA082BD73B1990FB550B8F84F164B78E4D4EC409932A928854AC73D254C921960405aEA4K" TargetMode="External"/><Relationship Id="rId63" Type="http://schemas.openxmlformats.org/officeDocument/2006/relationships/hyperlink" Target="consultantplus://offline/ref=A9C9F65FF29E3CA4F037C5C36C4AC3BD5E2BE4FA0E2FD73B1990FB550B8F84F164B78E4F49CD02C772DD8908E92EC154C021950519E44579aCACK" TargetMode="External"/><Relationship Id="rId68" Type="http://schemas.openxmlformats.org/officeDocument/2006/relationships/footer" Target="footer4.xml"/><Relationship Id="rId7" Type="http://schemas.openxmlformats.org/officeDocument/2006/relationships/header" Target="header2.xm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C9F65FF29E3CA4F037C5C36C4AC3BD5921E0FA082BD73B1990FB550B8F84F164B78E4749C509932A928854AC73D254C921960405aEA4K" TargetMode="External"/><Relationship Id="rId29" Type="http://schemas.openxmlformats.org/officeDocument/2006/relationships/hyperlink" Target="consultantplus://offline/ref=A9C9F65FF29E3CA4F037C5C36C4AC3BD5921E0FF0B2DD73B1990FB550B8F84F164B78E4F48C656963F83D058A565CD54D63D9406a0A5K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A9C9F65FF29E3CA4F037C5C36C4AC3BD5E2AE4FF0021D73B1990FB550B8F84F164B78E4F49CD01CF7DDD8908E92EC154C021950519E44579aCACK" TargetMode="External"/><Relationship Id="rId32" Type="http://schemas.openxmlformats.org/officeDocument/2006/relationships/hyperlink" Target="consultantplus://offline/ref=A9C9F65FF29E3CA4F037C5C36C4AC3BD5921E0FA082BD73B1990FB550B8F84F176B7D64348C51CC67AC8DF59AFa7A9K" TargetMode="External"/><Relationship Id="rId37" Type="http://schemas.openxmlformats.org/officeDocument/2006/relationships/hyperlink" Target="consultantplus://offline/ref=A9C9F65FF29E3CA4F037C5C36C4AC3BD5921E0FA082BD73B1990FB550B8F84F164B78E4749C409932A928854AC73D254C921960405aEA4K" TargetMode="External"/><Relationship Id="rId40" Type="http://schemas.openxmlformats.org/officeDocument/2006/relationships/hyperlink" Target="consultantplus://offline/ref=A9C9F65FF29E3CA4F037C5C36C4AC3BD5921E0FA082BD73B1990FB550B8F84F164B78E4F49CD00C17EDD8908E92EC154C021950519E44579aCACK" TargetMode="External"/><Relationship Id="rId45" Type="http://schemas.openxmlformats.org/officeDocument/2006/relationships/hyperlink" Target="consultantplus://offline/ref=A9C9F65FF29E3CA4F037C5C36C4AC3BD5929EDF30C21D73B1990FB550B8F84F176B7D64348C51CC67AC8DF59AFa7A9K" TargetMode="External"/><Relationship Id="rId53" Type="http://schemas.openxmlformats.org/officeDocument/2006/relationships/hyperlink" Target="consultantplus://offline/ref=A9C9F65FF29E3CA4F037C5C36C4AC3BD5921E0FA082BD73B1990FB550B8F84F164B78E4B48C809932A928854AC73D254C921960405aEA4K" TargetMode="External"/><Relationship Id="rId58" Type="http://schemas.openxmlformats.org/officeDocument/2006/relationships/hyperlink" Target="consultantplus://offline/ref=A9C9F65FF29E3CA4F037C5C36C4AC3BD5921E0FA082BD73B1990FB550B8F84F164B78E4640CE09932A928854AC73D254C921960405aEA4K" TargetMode="External"/><Relationship Id="rId66" Type="http://schemas.openxmlformats.org/officeDocument/2006/relationships/hyperlink" Target="consultantplus://offline/ref=A9C9F65FF29E3CA4F037C5C36C4AC3BD5E2AE6F80F28D73B1990FB550B8F84F164B78E4748C909932A928854AC73D254C921960405aEA4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9C9F65FF29E3CA4F037C5C36C4AC3BD5921E0FA082BD73B1990FB550B8F84F164B78E4641CB09932A928854AC73D254C921960405aEA4K" TargetMode="External"/><Relationship Id="rId23" Type="http://schemas.openxmlformats.org/officeDocument/2006/relationships/hyperlink" Target="consultantplus://offline/ref=A9C9F65FF29E3CA4F037C5C36C4AC3BD5921E0FA082BD73B1990FB550B8F84F164B78E4748CD09932A928854AC73D254C921960405aEA4K" TargetMode="External"/><Relationship Id="rId28" Type="http://schemas.openxmlformats.org/officeDocument/2006/relationships/hyperlink" Target="consultantplus://offline/ref=A9C9F65FF29E3CA4F037C5C36C4AC3BD5921E0FA082BD73B1990FB550B8F84F164B78E4F49CD03C673DD8908E92EC154C021950519E44579aCACK" TargetMode="External"/><Relationship Id="rId36" Type="http://schemas.openxmlformats.org/officeDocument/2006/relationships/hyperlink" Target="consultantplus://offline/ref=A9C9F65FF29E3CA4F037C5C36C4AC3BD5921E0FA082BD73B1990FB550B8F84F164B78E4F49C406CC2F87990CA07AC44BC93E8A0607E4a4A7K" TargetMode="External"/><Relationship Id="rId49" Type="http://schemas.openxmlformats.org/officeDocument/2006/relationships/hyperlink" Target="consultantplus://offline/ref=A9C9F65FF29E3CA4F037C5C36C4AC3BD5921E0FA082BD73B1990FB550B8F84F164B78E464ECA09932A928854AC73D254C921960405aEA4K" TargetMode="External"/><Relationship Id="rId57" Type="http://schemas.openxmlformats.org/officeDocument/2006/relationships/hyperlink" Target="consultantplus://offline/ref=A9C9F65FF29E3CA4F037C5C36C4AC3BD592AE0F9002BD73B1990FB550B8F84F164B78E4F49CD02C772DD8908E92EC154C021950519E44579aCACK" TargetMode="External"/><Relationship Id="rId61" Type="http://schemas.openxmlformats.org/officeDocument/2006/relationships/hyperlink" Target="consultantplus://offline/ref=A9C9F65FF29E3CA4F037C5C36C4AC3BD5921E0FA082BD73B1990FB550B8F84F164B78E4F49CD03C273DD8908E92EC154C021950519E44579aCACK" TargetMode="Externa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A9C9F65FF29E3CA4F037C5C36C4AC3BD5921E0FA082BD73B1990FB550B8F84F164B78E4F49CD07C179DD8908E92EC154C021950519E44579aCACK" TargetMode="External"/><Relationship Id="rId31" Type="http://schemas.openxmlformats.org/officeDocument/2006/relationships/hyperlink" Target="consultantplus://offline/ref=A9C9F65FF29E3CA4F037C5C36C4AC3BD5921E0FF0B2DD73B1990FB550B8F84F164B78E4F49C656963F83D058A565CD54D63D9406a0A5K" TargetMode="External"/><Relationship Id="rId44" Type="http://schemas.openxmlformats.org/officeDocument/2006/relationships/hyperlink" Target="consultantplus://offline/ref=A9C9F65FF29E3CA4F037C5C36C4AC3BD5921E0FA082BD73B1990FB550B8F84F164B78E4D4FC809932A928854AC73D254C921960405aEA4K" TargetMode="External"/><Relationship Id="rId52" Type="http://schemas.openxmlformats.org/officeDocument/2006/relationships/hyperlink" Target="consultantplus://offline/ref=A9C9F65FF29E3CA4F037C5C36C4AC3BD5921E0FA082BD73B1990FB550B8F84F164B78E4A40CD09932A928854AC73D254C921960405aEA4K" TargetMode="External"/><Relationship Id="rId60" Type="http://schemas.openxmlformats.org/officeDocument/2006/relationships/hyperlink" Target="consultantplus://offline/ref=A9C9F65FF29E3CA4F037C5C36C4AC3BD5921E0FA082BD73B1990FB550B8F84F176B7D64348C51CC67AC8DF59AFa7A9K" TargetMode="External"/><Relationship Id="rId65" Type="http://schemas.openxmlformats.org/officeDocument/2006/relationships/hyperlink" Target="consultantplus://offline/ref=A9C9F65FF29E3CA4F037C5C36C4AC3BD5E2AE6F80F28D73B1990FB550B8F84F176B7D64348C51CC67AC8DF59AFa7A9K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A9C9F65FF29E3CA4F037C5C36C4AC3BD5921E0FA082BD73B1990FB550B8F84F164B78E4748CF09932A928854AC73D254C921960405aEA4K" TargetMode="External"/><Relationship Id="rId22" Type="http://schemas.openxmlformats.org/officeDocument/2006/relationships/hyperlink" Target="consultantplus://offline/ref=A9C9F65FF29E3CA4F037C5C36C4AC3BD5921E0FA082BD73B1990FB550B8F84F164B78E4749C409932A928854AC73D254C921960405aEA4K" TargetMode="External"/><Relationship Id="rId27" Type="http://schemas.openxmlformats.org/officeDocument/2006/relationships/hyperlink" Target="consultantplus://offline/ref=A9C9F65FF29E3CA4F037C5C36C4AC3BD5921E0FA082BD73B1990FB550B8F84F164B78E4F49CD03C67BDD8908E92EC154C021950519E44579aCACK" TargetMode="External"/><Relationship Id="rId30" Type="http://schemas.openxmlformats.org/officeDocument/2006/relationships/hyperlink" Target="consultantplus://offline/ref=A9C9F65FF29E3CA4F037C5C36C4AC3BD5921E0FA082BD73B1990FB550B8F84F176B7D64348C51CC67AC8DF59AFa7A9K" TargetMode="External"/><Relationship Id="rId35" Type="http://schemas.openxmlformats.org/officeDocument/2006/relationships/hyperlink" Target="consultantplus://offline/ref=A9C9F65FF29E3CA4F037C5C36C4AC3BD5921E0FA082BD73B1990FB550B8F84F164B78E4F49CA01CC2F87990CA07AC44BC93E8A0607E4a4A7K" TargetMode="External"/><Relationship Id="rId43" Type="http://schemas.openxmlformats.org/officeDocument/2006/relationships/hyperlink" Target="consultantplus://offline/ref=A9C9F65FF29E3CA4F037C5C36C4AC3BD5921E0FA082BD73B1990FB550B8F84F176B7D64348C51CC67AC8DF59AFa7A9K" TargetMode="External"/><Relationship Id="rId48" Type="http://schemas.openxmlformats.org/officeDocument/2006/relationships/hyperlink" Target="consultantplus://offline/ref=A9C9F65FF29E3CA4F037C5C36C4AC3BD5921E0FA082BD73B1990FB550B8F84F164B78E4641C909932A928854AC73D254C921960405aEA4K" TargetMode="External"/><Relationship Id="rId56" Type="http://schemas.openxmlformats.org/officeDocument/2006/relationships/hyperlink" Target="consultantplus://offline/ref=A9C9F65FF29E3CA4F037C5C36C4AC3BD5921E0FA082BD73B1990FB550B8F84F164B78E464CC909932A928854AC73D254C921960405aEA4K" TargetMode="External"/><Relationship Id="rId64" Type="http://schemas.openxmlformats.org/officeDocument/2006/relationships/hyperlink" Target="consultantplus://offline/ref=A9C9F65FF29E3CA4F037C5C36C4AC3BD5E2AE6F80F28D73B1990FB550B8F84F164B78E4C49CC00CC2F87990CA07AC44BC93E8A0607E4a4A7K" TargetMode="External"/><Relationship Id="rId69" Type="http://schemas.openxmlformats.org/officeDocument/2006/relationships/header" Target="header5.xml"/><Relationship Id="rId8" Type="http://schemas.openxmlformats.org/officeDocument/2006/relationships/footer" Target="footer1.xml"/><Relationship Id="rId51" Type="http://schemas.openxmlformats.org/officeDocument/2006/relationships/hyperlink" Target="consultantplus://offline/ref=A9C9F65FF29E3CA4F037C5C36C4AC3BD5921E0FA082BD73B1990FB550B8F84F164B78E4A41CB09932A928854AC73D254C921960405aEA4K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9C9F65FF29E3CA4F037C5C36C4AC3BD5921E0FA082BD73B1990FB550B8F84F164B78E4748CF09932A928854AC73D254C921960405aEA4K" TargetMode="External"/><Relationship Id="rId17" Type="http://schemas.openxmlformats.org/officeDocument/2006/relationships/hyperlink" Target="consultantplus://offline/ref=A9C9F65FF29E3CA4F037C5C36C4AC3BD5921E0FA082BD73B1990FB550B8F84F164B78E4749C409932A928854AC73D254C921960405aEA4K" TargetMode="External"/><Relationship Id="rId25" Type="http://schemas.openxmlformats.org/officeDocument/2006/relationships/hyperlink" Target="consultantplus://offline/ref=A9C9F65FF29E3CA4F037C5C36C4AC3BD5921E0FA082BD73B1990FB550B8F84F164B78E4749C409932A928854AC73D254C921960405aEA4K" TargetMode="External"/><Relationship Id="rId33" Type="http://schemas.openxmlformats.org/officeDocument/2006/relationships/hyperlink" Target="consultantplus://offline/ref=A9C9F65FF29E3CA4F037C5C36C4AC3BD5921E0FA082BD73B1990FB550B8F84F164B78E4F49CE05CC2F87990CA07AC44BC93E8A0607E4a4A7K" TargetMode="External"/><Relationship Id="rId38" Type="http://schemas.openxmlformats.org/officeDocument/2006/relationships/hyperlink" Target="consultantplus://offline/ref=A9C9F65FF29E3CA4F037C5C36C4AC3BD5921E0FA082BD73B1990FB550B8F84F164B78E4F49C500CC2F87990CA07AC44BC93E8A0607E4a4A7K" TargetMode="External"/><Relationship Id="rId46" Type="http://schemas.openxmlformats.org/officeDocument/2006/relationships/hyperlink" Target="consultantplus://offline/ref=A9C9F65FF29E3CA4F037C5C36C4AC3BD5E2AE4FF0021D73B1990FB550B8F84F164B78E4F49CD01C47BDD8908E92EC154C021950519E44579aCACK" TargetMode="External"/><Relationship Id="rId59" Type="http://schemas.openxmlformats.org/officeDocument/2006/relationships/hyperlink" Target="consultantplus://offline/ref=A9C9F65FF29E3CA4F037C5C36C4AC3BD5921E0FA082BD73B1990FB550B8F84F164B78E4F49CD03C37ADD8908E92EC154C021950519E44579aCACK" TargetMode="External"/><Relationship Id="rId67" Type="http://schemas.openxmlformats.org/officeDocument/2006/relationships/header" Target="header4.xml"/><Relationship Id="rId20" Type="http://schemas.openxmlformats.org/officeDocument/2006/relationships/hyperlink" Target="consultantplus://offline/ref=A9C9F65FF29E3CA4F037C5C36C4AC3BD5E2AE6F80F28D73B1990FB550B8F84F164B78E4C49CF03CC2F87990CA07AC44BC93E8A0607E4a4A7K" TargetMode="External"/><Relationship Id="rId41" Type="http://schemas.openxmlformats.org/officeDocument/2006/relationships/hyperlink" Target="consultantplus://offline/ref=A9C9F65FF29E3CA4F037C5C36C4AC3BD5921E0FA082BD73B1990FB550B8F84F164B78E4F49CD03C773DD8908E92EC154C021950519E44579aCACK" TargetMode="External"/><Relationship Id="rId54" Type="http://schemas.openxmlformats.org/officeDocument/2006/relationships/hyperlink" Target="consultantplus://offline/ref=A9C9F65FF29E3CA4F037C5C36C4AC3BD5921E0FA082BD73B1990FB550B8F84F164B78E4F49CD0AC273DD8908E92EC154C021950519E44579aCACK" TargetMode="External"/><Relationship Id="rId62" Type="http://schemas.openxmlformats.org/officeDocument/2006/relationships/hyperlink" Target="consultantplus://offline/ref=A9C9F65FF29E3CA4F037C5C36C4AC3BD5921E0FA082BD73B1990FB550B8F84F164B78E4748CC09932A928854AC73D254C921960405aEA4K" TargetMode="External"/><Relationship Id="rId70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6004</Words>
  <Characters>34223</Characters>
  <Application>Microsoft Office Word</Application>
  <DocSecurity>0</DocSecurity>
  <Lines>285</Lines>
  <Paragraphs>80</Paragraphs>
  <ScaleCrop>false</ScaleCrop>
  <Company>КонсультантПлюс Версия 4022.00.21</Company>
  <LinksUpToDate>false</LinksUpToDate>
  <CharactersWithSpaces>40147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07.07.2020 N 417
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сервитута"
(Зарегистрировано в Минюсте России 27.11.2020 N 61130)</dc:title>
  <cp:lastModifiedBy>Лейла Май</cp:lastModifiedBy>
  <cp:revision>2</cp:revision>
  <dcterms:created xsi:type="dcterms:W3CDTF">2022-11-18T10:00:00Z</dcterms:created>
  <dcterms:modified xsi:type="dcterms:W3CDTF">2022-11-18T10:44:00Z</dcterms:modified>
</cp:coreProperties>
</file>