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3514" w:rsidRPr="00132A1A" w:rsidRDefault="00325745" w:rsidP="002B30F5">
      <w:pPr>
        <w:shd w:val="clear" w:color="auto" w:fill="FFFFFF"/>
        <w:spacing w:after="0" w:line="288" w:lineRule="auto"/>
        <w:jc w:val="center"/>
        <w:outlineLvl w:val="0"/>
        <w:rPr>
          <w:rFonts w:ascii="Times New Roman" w:eastAsia="Times New Roman" w:hAnsi="Times New Roman" w:cs="Times New Roman"/>
          <w:b/>
          <w:color w:val="002060"/>
          <w:kern w:val="36"/>
          <w:sz w:val="26"/>
          <w:szCs w:val="26"/>
          <w:lang w:eastAsia="ru-RU"/>
        </w:rPr>
      </w:pPr>
      <w:r w:rsidRPr="00132A1A">
        <w:rPr>
          <w:rFonts w:ascii="Times New Roman" w:eastAsia="Times New Roman" w:hAnsi="Times New Roman" w:cs="Times New Roman"/>
          <w:b/>
          <w:color w:val="002060"/>
          <w:kern w:val="36"/>
          <w:sz w:val="26"/>
          <w:szCs w:val="26"/>
          <w:lang w:eastAsia="ru-RU"/>
        </w:rPr>
        <w:t>ПАМЯТКА ПОТРЕБИТЕЛЮ</w:t>
      </w:r>
      <w:r w:rsidR="0061657D" w:rsidRPr="00132A1A">
        <w:rPr>
          <w:rFonts w:ascii="Times New Roman" w:eastAsia="Times New Roman" w:hAnsi="Times New Roman" w:cs="Times New Roman"/>
          <w:b/>
          <w:color w:val="002060"/>
          <w:kern w:val="36"/>
          <w:sz w:val="26"/>
          <w:szCs w:val="26"/>
          <w:lang w:eastAsia="ru-RU"/>
        </w:rPr>
        <w:t xml:space="preserve"> </w:t>
      </w:r>
    </w:p>
    <w:p w:rsidR="001F036D" w:rsidRPr="00132A1A" w:rsidRDefault="001F036D" w:rsidP="002B30F5">
      <w:pPr>
        <w:shd w:val="clear" w:color="auto" w:fill="FFFFFF"/>
        <w:spacing w:after="0" w:line="288" w:lineRule="auto"/>
        <w:jc w:val="center"/>
        <w:outlineLvl w:val="0"/>
        <w:rPr>
          <w:rFonts w:ascii="Times New Roman" w:eastAsia="Times New Roman" w:hAnsi="Times New Roman" w:cs="Times New Roman"/>
          <w:b/>
          <w:color w:val="002060"/>
          <w:kern w:val="36"/>
          <w:sz w:val="26"/>
          <w:szCs w:val="26"/>
          <w:lang w:eastAsia="ru-RU"/>
        </w:rPr>
      </w:pPr>
      <w:r w:rsidRPr="00132A1A">
        <w:rPr>
          <w:rFonts w:ascii="Times New Roman" w:eastAsia="Times New Roman" w:hAnsi="Times New Roman" w:cs="Times New Roman"/>
          <w:b/>
          <w:color w:val="002060"/>
          <w:kern w:val="36"/>
          <w:sz w:val="26"/>
          <w:szCs w:val="26"/>
          <w:lang w:eastAsia="ru-RU"/>
        </w:rPr>
        <w:t>Услуги связи. Основные понятия и сведения</w:t>
      </w:r>
    </w:p>
    <w:p w:rsidR="001F036D" w:rsidRPr="00132A1A" w:rsidRDefault="001F036D" w:rsidP="0029531B">
      <w:pPr>
        <w:shd w:val="clear" w:color="auto" w:fill="FFFFFF"/>
        <w:spacing w:after="0" w:line="288" w:lineRule="auto"/>
        <w:jc w:val="center"/>
        <w:outlineLvl w:val="0"/>
        <w:rPr>
          <w:rFonts w:ascii="Times New Roman" w:hAnsi="Times New Roman" w:cs="Times New Roman"/>
          <w:b/>
          <w:color w:val="002060"/>
          <w:sz w:val="26"/>
          <w:szCs w:val="26"/>
        </w:rPr>
      </w:pPr>
      <w:bookmarkStart w:id="0" w:name="_GoBack"/>
      <w:bookmarkEnd w:id="0"/>
      <w:r w:rsidRPr="00132A1A">
        <w:rPr>
          <w:rFonts w:ascii="Times New Roman" w:hAnsi="Times New Roman" w:cs="Times New Roman"/>
          <w:b/>
          <w:color w:val="002060"/>
          <w:sz w:val="26"/>
          <w:szCs w:val="26"/>
        </w:rPr>
        <w:t>ТЕЛЕМАТИЧЕСКИЕ УСЛУГИ СВЯЗИ УСЛУГИ СВЯЗИ ТЕЛЕВИЗИОННОГО ВЕЩАНИЯ И РАДИОВЕЩАНИЯ</w:t>
      </w:r>
    </w:p>
    <w:p w:rsidR="0029531B" w:rsidRPr="00132A1A" w:rsidRDefault="001F036D" w:rsidP="001F036D">
      <w:pPr>
        <w:shd w:val="clear" w:color="auto" w:fill="FFFFFF"/>
        <w:spacing w:after="0" w:line="288" w:lineRule="auto"/>
        <w:jc w:val="both"/>
        <w:outlineLvl w:val="0"/>
        <w:rPr>
          <w:rFonts w:ascii="Times New Roman" w:hAnsi="Times New Roman" w:cs="Times New Roman"/>
          <w:sz w:val="26"/>
          <w:szCs w:val="26"/>
        </w:rPr>
      </w:pPr>
      <w:r w:rsidRPr="00132A1A">
        <w:rPr>
          <w:rFonts w:ascii="Times New Roman" w:hAnsi="Times New Roman" w:cs="Times New Roman"/>
          <w:b/>
          <w:color w:val="FF0000"/>
          <w:sz w:val="26"/>
          <w:szCs w:val="26"/>
        </w:rPr>
        <w:t>Абонент – пользователь услугами связи</w:t>
      </w:r>
      <w:r w:rsidRPr="00132A1A">
        <w:rPr>
          <w:rFonts w:ascii="Times New Roman" w:hAnsi="Times New Roman" w:cs="Times New Roman"/>
          <w:sz w:val="26"/>
          <w:szCs w:val="26"/>
        </w:rPr>
        <w:t xml:space="preserve"> для целей телерадиовещания, с которым заключен договор об оказании услуг связи для целей телерадиовещания (далее – договор) с выделением для этого уникального кода идентификации. </w:t>
      </w:r>
    </w:p>
    <w:p w:rsidR="0029531B" w:rsidRPr="00132A1A" w:rsidRDefault="001F036D" w:rsidP="001F036D">
      <w:pPr>
        <w:shd w:val="clear" w:color="auto" w:fill="FFFFFF"/>
        <w:spacing w:after="0" w:line="288" w:lineRule="auto"/>
        <w:jc w:val="both"/>
        <w:outlineLvl w:val="0"/>
        <w:rPr>
          <w:rFonts w:ascii="Times New Roman" w:hAnsi="Times New Roman" w:cs="Times New Roman"/>
          <w:sz w:val="26"/>
          <w:szCs w:val="26"/>
        </w:rPr>
      </w:pPr>
      <w:r w:rsidRPr="00132A1A">
        <w:rPr>
          <w:rFonts w:ascii="Times New Roman" w:hAnsi="Times New Roman" w:cs="Times New Roman"/>
          <w:b/>
          <w:color w:val="FF0000"/>
          <w:sz w:val="26"/>
          <w:szCs w:val="26"/>
        </w:rPr>
        <w:t>Абонентская линия –</w:t>
      </w:r>
      <w:r w:rsidRPr="00132A1A">
        <w:rPr>
          <w:rFonts w:ascii="Times New Roman" w:hAnsi="Times New Roman" w:cs="Times New Roman"/>
          <w:color w:val="FF0000"/>
          <w:sz w:val="26"/>
          <w:szCs w:val="26"/>
        </w:rPr>
        <w:t xml:space="preserve"> </w:t>
      </w:r>
      <w:r w:rsidRPr="00132A1A">
        <w:rPr>
          <w:rFonts w:ascii="Times New Roman" w:hAnsi="Times New Roman" w:cs="Times New Roman"/>
          <w:sz w:val="26"/>
          <w:szCs w:val="26"/>
        </w:rPr>
        <w:t xml:space="preserve">линия связи, соединяющая средства связи сети связи для распространения программ телерадиовещания через абонентскую распределительную систему с пользовательским (оконечным) оборудованием. </w:t>
      </w:r>
    </w:p>
    <w:p w:rsidR="001F036D" w:rsidRPr="00132A1A" w:rsidRDefault="001F036D" w:rsidP="001F036D">
      <w:pPr>
        <w:shd w:val="clear" w:color="auto" w:fill="FFFFFF"/>
        <w:spacing w:after="0" w:line="288" w:lineRule="auto"/>
        <w:jc w:val="both"/>
        <w:outlineLvl w:val="0"/>
        <w:rPr>
          <w:rFonts w:ascii="Times New Roman" w:hAnsi="Times New Roman" w:cs="Times New Roman"/>
          <w:sz w:val="26"/>
          <w:szCs w:val="26"/>
        </w:rPr>
      </w:pPr>
      <w:r w:rsidRPr="00132A1A">
        <w:rPr>
          <w:rFonts w:ascii="Times New Roman" w:hAnsi="Times New Roman" w:cs="Times New Roman"/>
          <w:b/>
          <w:color w:val="FF0000"/>
          <w:sz w:val="26"/>
          <w:szCs w:val="26"/>
        </w:rPr>
        <w:t>Сигнал телерадиопрограммы</w:t>
      </w:r>
      <w:r w:rsidRPr="00132A1A">
        <w:rPr>
          <w:rFonts w:ascii="Times New Roman" w:hAnsi="Times New Roman" w:cs="Times New Roman"/>
          <w:color w:val="FF0000"/>
          <w:sz w:val="26"/>
          <w:szCs w:val="26"/>
        </w:rPr>
        <w:t xml:space="preserve"> </w:t>
      </w:r>
      <w:r w:rsidRPr="00132A1A">
        <w:rPr>
          <w:rFonts w:ascii="Times New Roman" w:hAnsi="Times New Roman" w:cs="Times New Roman"/>
          <w:sz w:val="26"/>
          <w:szCs w:val="26"/>
        </w:rPr>
        <w:t xml:space="preserve">– электрический сигнал программы телерадиовещания, технологические параметры которого определены вещателем в соответствии с техническими нормами и стандартами. </w:t>
      </w:r>
    </w:p>
    <w:p w:rsidR="001F036D" w:rsidRPr="00132A1A" w:rsidRDefault="001F036D" w:rsidP="0029531B">
      <w:pPr>
        <w:shd w:val="clear" w:color="auto" w:fill="FFFFFF"/>
        <w:spacing w:after="0" w:line="288" w:lineRule="auto"/>
        <w:jc w:val="center"/>
        <w:outlineLvl w:val="0"/>
        <w:rPr>
          <w:rFonts w:ascii="Times New Roman" w:hAnsi="Times New Roman" w:cs="Times New Roman"/>
          <w:b/>
          <w:color w:val="002060"/>
          <w:sz w:val="26"/>
          <w:szCs w:val="26"/>
        </w:rPr>
      </w:pPr>
      <w:r w:rsidRPr="00132A1A">
        <w:rPr>
          <w:rFonts w:ascii="Times New Roman" w:hAnsi="Times New Roman" w:cs="Times New Roman"/>
          <w:b/>
          <w:color w:val="002060"/>
          <w:sz w:val="26"/>
          <w:szCs w:val="26"/>
        </w:rPr>
        <w:t>УСЛУГИ ТЕЛЕФОННОЙ СВЯЗИ</w:t>
      </w:r>
    </w:p>
    <w:p w:rsidR="0029531B" w:rsidRPr="00132A1A" w:rsidRDefault="001F036D" w:rsidP="001F036D">
      <w:pPr>
        <w:shd w:val="clear" w:color="auto" w:fill="FFFFFF"/>
        <w:spacing w:after="0" w:line="288" w:lineRule="auto"/>
        <w:jc w:val="both"/>
        <w:outlineLvl w:val="0"/>
        <w:rPr>
          <w:rFonts w:ascii="Times New Roman" w:hAnsi="Times New Roman" w:cs="Times New Roman"/>
          <w:sz w:val="26"/>
          <w:szCs w:val="26"/>
        </w:rPr>
      </w:pPr>
      <w:r w:rsidRPr="00132A1A">
        <w:rPr>
          <w:rFonts w:ascii="Times New Roman" w:hAnsi="Times New Roman" w:cs="Times New Roman"/>
          <w:b/>
          <w:color w:val="FF0000"/>
          <w:sz w:val="26"/>
          <w:szCs w:val="26"/>
        </w:rPr>
        <w:t xml:space="preserve">Абонент </w:t>
      </w:r>
      <w:r w:rsidRPr="00132A1A">
        <w:rPr>
          <w:rFonts w:ascii="Times New Roman" w:hAnsi="Times New Roman" w:cs="Times New Roman"/>
          <w:sz w:val="26"/>
          <w:szCs w:val="26"/>
        </w:rPr>
        <w:t xml:space="preserve">– пользователь услуг телефонной связи, с которым заключен договор об оказании услуг телефонной связи при выделении для этих целей абонентского номера или уникального кода идентификации. </w:t>
      </w:r>
    </w:p>
    <w:p w:rsidR="0029531B" w:rsidRPr="00132A1A" w:rsidRDefault="001F036D" w:rsidP="001F036D">
      <w:pPr>
        <w:shd w:val="clear" w:color="auto" w:fill="FFFFFF"/>
        <w:spacing w:after="0" w:line="288" w:lineRule="auto"/>
        <w:jc w:val="both"/>
        <w:outlineLvl w:val="0"/>
        <w:rPr>
          <w:rFonts w:ascii="Times New Roman" w:hAnsi="Times New Roman" w:cs="Times New Roman"/>
          <w:sz w:val="26"/>
          <w:szCs w:val="26"/>
        </w:rPr>
      </w:pPr>
      <w:r w:rsidRPr="00132A1A">
        <w:rPr>
          <w:rFonts w:ascii="Times New Roman" w:hAnsi="Times New Roman" w:cs="Times New Roman"/>
          <w:b/>
          <w:color w:val="FF0000"/>
          <w:sz w:val="26"/>
          <w:szCs w:val="26"/>
        </w:rPr>
        <w:t>Абонентская линия</w:t>
      </w:r>
      <w:r w:rsidRPr="00132A1A">
        <w:rPr>
          <w:rFonts w:ascii="Times New Roman" w:hAnsi="Times New Roman" w:cs="Times New Roman"/>
          <w:color w:val="FF0000"/>
          <w:sz w:val="26"/>
          <w:szCs w:val="26"/>
        </w:rPr>
        <w:t xml:space="preserve"> </w:t>
      </w:r>
      <w:r w:rsidRPr="00132A1A">
        <w:rPr>
          <w:rFonts w:ascii="Times New Roman" w:hAnsi="Times New Roman" w:cs="Times New Roman"/>
          <w:sz w:val="26"/>
          <w:szCs w:val="26"/>
        </w:rPr>
        <w:t>– линия связи, соединяющая пользовательское (оконечное) оборудование с оконечным элементом сети связи.</w:t>
      </w:r>
    </w:p>
    <w:p w:rsidR="0029531B" w:rsidRPr="00132A1A" w:rsidRDefault="001F036D" w:rsidP="001F036D">
      <w:pPr>
        <w:shd w:val="clear" w:color="auto" w:fill="FFFFFF"/>
        <w:spacing w:after="0" w:line="288" w:lineRule="auto"/>
        <w:jc w:val="both"/>
        <w:outlineLvl w:val="0"/>
        <w:rPr>
          <w:rFonts w:ascii="Times New Roman" w:hAnsi="Times New Roman" w:cs="Times New Roman"/>
          <w:sz w:val="26"/>
          <w:szCs w:val="26"/>
        </w:rPr>
      </w:pPr>
      <w:r w:rsidRPr="00132A1A">
        <w:rPr>
          <w:rFonts w:ascii="Times New Roman" w:hAnsi="Times New Roman" w:cs="Times New Roman"/>
          <w:b/>
          <w:color w:val="FF0000"/>
          <w:sz w:val="26"/>
          <w:szCs w:val="26"/>
        </w:rPr>
        <w:t>Абонентский номер</w:t>
      </w:r>
      <w:r w:rsidRPr="00132A1A">
        <w:rPr>
          <w:rFonts w:ascii="Times New Roman" w:hAnsi="Times New Roman" w:cs="Times New Roman"/>
          <w:color w:val="FF0000"/>
          <w:sz w:val="26"/>
          <w:szCs w:val="26"/>
        </w:rPr>
        <w:t xml:space="preserve"> </w:t>
      </w:r>
      <w:r w:rsidRPr="00132A1A">
        <w:rPr>
          <w:rFonts w:ascii="Times New Roman" w:hAnsi="Times New Roman" w:cs="Times New Roman"/>
          <w:sz w:val="26"/>
          <w:szCs w:val="26"/>
        </w:rPr>
        <w:t xml:space="preserve">– телефонный номер, однозначно определяющий (идентифицирующий) оконечный элемент сети связи или подключенную к сети подвижной связи абонентскую станцию (абонентское устройство) с установленным в ней (в нем) идентификационным модулем. </w:t>
      </w:r>
    </w:p>
    <w:p w:rsidR="0029531B" w:rsidRPr="00132A1A" w:rsidRDefault="001F036D" w:rsidP="001F036D">
      <w:pPr>
        <w:shd w:val="clear" w:color="auto" w:fill="FFFFFF"/>
        <w:spacing w:after="0" w:line="288" w:lineRule="auto"/>
        <w:jc w:val="both"/>
        <w:outlineLvl w:val="0"/>
        <w:rPr>
          <w:rFonts w:ascii="Times New Roman" w:hAnsi="Times New Roman" w:cs="Times New Roman"/>
          <w:sz w:val="26"/>
          <w:szCs w:val="26"/>
        </w:rPr>
      </w:pPr>
      <w:r w:rsidRPr="00132A1A">
        <w:rPr>
          <w:rFonts w:ascii="Times New Roman" w:hAnsi="Times New Roman" w:cs="Times New Roman"/>
          <w:b/>
          <w:color w:val="FF0000"/>
          <w:sz w:val="26"/>
          <w:szCs w:val="26"/>
        </w:rPr>
        <w:t xml:space="preserve">Карта оплаты услуг телефонной связи </w:t>
      </w:r>
      <w:r w:rsidRPr="00132A1A">
        <w:rPr>
          <w:rFonts w:ascii="Times New Roman" w:hAnsi="Times New Roman" w:cs="Times New Roman"/>
          <w:sz w:val="26"/>
          <w:szCs w:val="26"/>
        </w:rPr>
        <w:t xml:space="preserve">– носитель информации, используемый для доведения до оператора связи сведений об оплате (предоплате) услуг телефонной связи или таксофонов. </w:t>
      </w:r>
    </w:p>
    <w:p w:rsidR="0029531B" w:rsidRPr="00132A1A" w:rsidRDefault="001F036D" w:rsidP="001F036D">
      <w:pPr>
        <w:shd w:val="clear" w:color="auto" w:fill="FFFFFF"/>
        <w:spacing w:after="0" w:line="288" w:lineRule="auto"/>
        <w:jc w:val="both"/>
        <w:outlineLvl w:val="0"/>
        <w:rPr>
          <w:rFonts w:ascii="Times New Roman" w:hAnsi="Times New Roman" w:cs="Times New Roman"/>
          <w:sz w:val="26"/>
          <w:szCs w:val="26"/>
        </w:rPr>
      </w:pPr>
      <w:r w:rsidRPr="00132A1A">
        <w:rPr>
          <w:rFonts w:ascii="Times New Roman" w:hAnsi="Times New Roman" w:cs="Times New Roman"/>
          <w:b/>
          <w:color w:val="FF0000"/>
          <w:sz w:val="26"/>
          <w:szCs w:val="26"/>
        </w:rPr>
        <w:t>Местное телефонное соединение –</w:t>
      </w:r>
      <w:r w:rsidRPr="00132A1A">
        <w:rPr>
          <w:rFonts w:ascii="Times New Roman" w:hAnsi="Times New Roman" w:cs="Times New Roman"/>
          <w:sz w:val="26"/>
          <w:szCs w:val="26"/>
        </w:rPr>
        <w:t xml:space="preserve"> телефонное соединение между пользовательским (оконечным) оборудованием, подключенным к сети местной телефонной связи и размещенным в пределах территории одного и того же муниципального района, городского поселения, сельского поселения, города федерального значения. </w:t>
      </w:r>
    </w:p>
    <w:p w:rsidR="0029531B" w:rsidRPr="00132A1A" w:rsidRDefault="001F036D" w:rsidP="001F036D">
      <w:pPr>
        <w:shd w:val="clear" w:color="auto" w:fill="FFFFFF"/>
        <w:spacing w:after="0" w:line="288" w:lineRule="auto"/>
        <w:jc w:val="both"/>
        <w:outlineLvl w:val="0"/>
        <w:rPr>
          <w:rFonts w:ascii="Times New Roman" w:hAnsi="Times New Roman" w:cs="Times New Roman"/>
          <w:sz w:val="26"/>
          <w:szCs w:val="26"/>
        </w:rPr>
      </w:pPr>
      <w:r w:rsidRPr="00132A1A">
        <w:rPr>
          <w:rFonts w:ascii="Times New Roman" w:hAnsi="Times New Roman" w:cs="Times New Roman"/>
          <w:b/>
          <w:color w:val="FF0000"/>
          <w:sz w:val="26"/>
          <w:szCs w:val="26"/>
        </w:rPr>
        <w:t>Короткое текстовое сообщение</w:t>
      </w:r>
      <w:r w:rsidRPr="00132A1A">
        <w:rPr>
          <w:rFonts w:ascii="Times New Roman" w:hAnsi="Times New Roman" w:cs="Times New Roman"/>
          <w:color w:val="FF0000"/>
          <w:sz w:val="26"/>
          <w:szCs w:val="26"/>
        </w:rPr>
        <w:t xml:space="preserve"> </w:t>
      </w:r>
      <w:r w:rsidRPr="00132A1A">
        <w:rPr>
          <w:rFonts w:ascii="Times New Roman" w:hAnsi="Times New Roman" w:cs="Times New Roman"/>
          <w:sz w:val="26"/>
          <w:szCs w:val="26"/>
        </w:rPr>
        <w:t xml:space="preserve">– сообщение, состоящее из букв и (или) символов и предназначенное для передачи по сети телефонной связи. </w:t>
      </w:r>
    </w:p>
    <w:p w:rsidR="0029531B" w:rsidRPr="00132A1A" w:rsidRDefault="001F036D" w:rsidP="001F036D">
      <w:pPr>
        <w:shd w:val="clear" w:color="auto" w:fill="FFFFFF"/>
        <w:spacing w:after="0" w:line="288" w:lineRule="auto"/>
        <w:jc w:val="both"/>
        <w:outlineLvl w:val="0"/>
        <w:rPr>
          <w:rFonts w:ascii="Times New Roman" w:hAnsi="Times New Roman" w:cs="Times New Roman"/>
          <w:sz w:val="26"/>
          <w:szCs w:val="26"/>
        </w:rPr>
      </w:pPr>
      <w:r w:rsidRPr="00132A1A">
        <w:rPr>
          <w:rFonts w:ascii="Times New Roman" w:hAnsi="Times New Roman" w:cs="Times New Roman"/>
          <w:b/>
          <w:color w:val="FF0000"/>
          <w:sz w:val="26"/>
          <w:szCs w:val="26"/>
        </w:rPr>
        <w:t>Оператор-донор</w:t>
      </w:r>
      <w:r w:rsidRPr="00132A1A">
        <w:rPr>
          <w:rFonts w:ascii="Times New Roman" w:hAnsi="Times New Roman" w:cs="Times New Roman"/>
          <w:color w:val="FF0000"/>
          <w:sz w:val="26"/>
          <w:szCs w:val="26"/>
        </w:rPr>
        <w:t xml:space="preserve"> </w:t>
      </w:r>
      <w:r w:rsidRPr="00132A1A">
        <w:rPr>
          <w:rFonts w:ascii="Times New Roman" w:hAnsi="Times New Roman" w:cs="Times New Roman"/>
          <w:sz w:val="26"/>
          <w:szCs w:val="26"/>
        </w:rPr>
        <w:t xml:space="preserve">– оператор подвижной связи, из сети связи которого осуществляется перенесение абонентского номера. </w:t>
      </w:r>
    </w:p>
    <w:p w:rsidR="0029531B" w:rsidRPr="00132A1A" w:rsidRDefault="001F036D" w:rsidP="001F036D">
      <w:pPr>
        <w:shd w:val="clear" w:color="auto" w:fill="FFFFFF"/>
        <w:spacing w:after="0" w:line="288" w:lineRule="auto"/>
        <w:jc w:val="both"/>
        <w:outlineLvl w:val="0"/>
        <w:rPr>
          <w:rFonts w:ascii="Times New Roman" w:hAnsi="Times New Roman" w:cs="Times New Roman"/>
          <w:sz w:val="26"/>
          <w:szCs w:val="26"/>
        </w:rPr>
      </w:pPr>
      <w:r w:rsidRPr="00132A1A">
        <w:rPr>
          <w:rFonts w:ascii="Times New Roman" w:hAnsi="Times New Roman" w:cs="Times New Roman"/>
          <w:b/>
          <w:color w:val="FF0000"/>
          <w:sz w:val="26"/>
          <w:szCs w:val="26"/>
        </w:rPr>
        <w:t>Оператор-реципиент</w:t>
      </w:r>
      <w:r w:rsidRPr="00132A1A">
        <w:rPr>
          <w:rFonts w:ascii="Times New Roman" w:hAnsi="Times New Roman" w:cs="Times New Roman"/>
          <w:color w:val="FF0000"/>
          <w:sz w:val="26"/>
          <w:szCs w:val="26"/>
        </w:rPr>
        <w:t xml:space="preserve"> </w:t>
      </w:r>
      <w:r w:rsidRPr="00132A1A">
        <w:rPr>
          <w:rFonts w:ascii="Times New Roman" w:hAnsi="Times New Roman" w:cs="Times New Roman"/>
          <w:sz w:val="26"/>
          <w:szCs w:val="26"/>
        </w:rPr>
        <w:t xml:space="preserve">– оператор подвижной связи, в сеть связи которого осуществляется перенесение абонентского номера. </w:t>
      </w:r>
    </w:p>
    <w:p w:rsidR="0029531B" w:rsidRPr="00132A1A" w:rsidRDefault="001F036D" w:rsidP="001F036D">
      <w:pPr>
        <w:shd w:val="clear" w:color="auto" w:fill="FFFFFF"/>
        <w:spacing w:after="0" w:line="288" w:lineRule="auto"/>
        <w:jc w:val="both"/>
        <w:outlineLvl w:val="0"/>
        <w:rPr>
          <w:rFonts w:ascii="Times New Roman" w:hAnsi="Times New Roman" w:cs="Times New Roman"/>
          <w:sz w:val="26"/>
          <w:szCs w:val="26"/>
        </w:rPr>
      </w:pPr>
      <w:r w:rsidRPr="00132A1A">
        <w:rPr>
          <w:rFonts w:ascii="Times New Roman" w:hAnsi="Times New Roman" w:cs="Times New Roman"/>
          <w:b/>
          <w:color w:val="FF0000"/>
          <w:sz w:val="26"/>
          <w:szCs w:val="26"/>
        </w:rPr>
        <w:t>Роуминг</w:t>
      </w:r>
      <w:r w:rsidRPr="00132A1A">
        <w:rPr>
          <w:rFonts w:ascii="Times New Roman" w:hAnsi="Times New Roman" w:cs="Times New Roman"/>
          <w:sz w:val="26"/>
          <w:szCs w:val="26"/>
        </w:rPr>
        <w:t xml:space="preserve"> - обеспечение оператором связи возможности абоненту с применением идентификационного модуля пользоваться услугами подвижной связи, оказываемыми другим оператором связи, с которым у абонента договор об оказании услуг подвижной связи не заключен. </w:t>
      </w:r>
    </w:p>
    <w:p w:rsidR="0029531B" w:rsidRPr="00132A1A" w:rsidRDefault="0029531B" w:rsidP="001F036D">
      <w:pPr>
        <w:shd w:val="clear" w:color="auto" w:fill="FFFFFF"/>
        <w:spacing w:after="0" w:line="288" w:lineRule="auto"/>
        <w:jc w:val="both"/>
        <w:outlineLvl w:val="0"/>
        <w:rPr>
          <w:rFonts w:ascii="Times New Roman" w:hAnsi="Times New Roman" w:cs="Times New Roman"/>
          <w:sz w:val="26"/>
          <w:szCs w:val="26"/>
        </w:rPr>
      </w:pPr>
    </w:p>
    <w:p w:rsidR="0029531B" w:rsidRPr="00132A1A" w:rsidRDefault="001F036D" w:rsidP="001F036D">
      <w:pPr>
        <w:shd w:val="clear" w:color="auto" w:fill="FFFFFF"/>
        <w:spacing w:after="0" w:line="288" w:lineRule="auto"/>
        <w:jc w:val="both"/>
        <w:outlineLvl w:val="0"/>
        <w:rPr>
          <w:rFonts w:ascii="Times New Roman" w:hAnsi="Times New Roman" w:cs="Times New Roman"/>
          <w:sz w:val="26"/>
          <w:szCs w:val="26"/>
        </w:rPr>
      </w:pPr>
      <w:r w:rsidRPr="00132A1A">
        <w:rPr>
          <w:rFonts w:ascii="Times New Roman" w:hAnsi="Times New Roman" w:cs="Times New Roman"/>
          <w:b/>
          <w:color w:val="FF0000"/>
          <w:sz w:val="26"/>
          <w:szCs w:val="26"/>
        </w:rPr>
        <w:t>Тарифный план</w:t>
      </w:r>
      <w:r w:rsidRPr="00132A1A">
        <w:rPr>
          <w:rFonts w:ascii="Times New Roman" w:hAnsi="Times New Roman" w:cs="Times New Roman"/>
          <w:color w:val="FF0000"/>
          <w:sz w:val="26"/>
          <w:szCs w:val="26"/>
        </w:rPr>
        <w:t xml:space="preserve"> </w:t>
      </w:r>
      <w:r w:rsidRPr="00132A1A">
        <w:rPr>
          <w:rFonts w:ascii="Times New Roman" w:hAnsi="Times New Roman" w:cs="Times New Roman"/>
          <w:sz w:val="26"/>
          <w:szCs w:val="26"/>
        </w:rPr>
        <w:t xml:space="preserve">– совокупность ценовых условий, на которых оператор связи предлагает пользоваться одной либо несколькими услугами телефонной связи. </w:t>
      </w:r>
    </w:p>
    <w:p w:rsidR="001F036D" w:rsidRPr="00132A1A" w:rsidRDefault="001F036D" w:rsidP="001F036D">
      <w:pPr>
        <w:shd w:val="clear" w:color="auto" w:fill="FFFFFF"/>
        <w:spacing w:after="0" w:line="288" w:lineRule="auto"/>
        <w:jc w:val="both"/>
        <w:outlineLvl w:val="0"/>
        <w:rPr>
          <w:rFonts w:ascii="Times New Roman" w:hAnsi="Times New Roman" w:cs="Times New Roman"/>
          <w:sz w:val="26"/>
          <w:szCs w:val="26"/>
        </w:rPr>
      </w:pPr>
      <w:r w:rsidRPr="00132A1A">
        <w:rPr>
          <w:rFonts w:ascii="Times New Roman" w:hAnsi="Times New Roman" w:cs="Times New Roman"/>
          <w:b/>
          <w:color w:val="FF0000"/>
          <w:sz w:val="26"/>
          <w:szCs w:val="26"/>
        </w:rPr>
        <w:lastRenderedPageBreak/>
        <w:t>Телефонный номер</w:t>
      </w:r>
      <w:r w:rsidRPr="00132A1A">
        <w:rPr>
          <w:rFonts w:ascii="Times New Roman" w:hAnsi="Times New Roman" w:cs="Times New Roman"/>
          <w:sz w:val="26"/>
          <w:szCs w:val="26"/>
        </w:rPr>
        <w:t xml:space="preserve"> – последовательность десятичных цифр, соответствующая требованиям, установленным в российской системе и плане нумерации или в международном плане нумерации электросвязи общего пользования, содержащая информацию, необходимую для совершения вызова в сети телефонной связи. </w:t>
      </w:r>
    </w:p>
    <w:p w:rsidR="001F036D" w:rsidRPr="00132A1A" w:rsidRDefault="001F036D" w:rsidP="001F036D">
      <w:pPr>
        <w:shd w:val="clear" w:color="auto" w:fill="FFFFFF"/>
        <w:spacing w:after="0" w:line="288" w:lineRule="auto"/>
        <w:jc w:val="both"/>
        <w:outlineLvl w:val="0"/>
        <w:rPr>
          <w:rFonts w:ascii="Times New Roman" w:hAnsi="Times New Roman" w:cs="Times New Roman"/>
          <w:sz w:val="26"/>
          <w:szCs w:val="26"/>
        </w:rPr>
      </w:pPr>
    </w:p>
    <w:p w:rsidR="001F036D" w:rsidRPr="00132A1A" w:rsidRDefault="001F036D" w:rsidP="0029531B">
      <w:pPr>
        <w:shd w:val="clear" w:color="auto" w:fill="FFFFFF"/>
        <w:spacing w:after="0" w:line="288" w:lineRule="auto"/>
        <w:jc w:val="center"/>
        <w:outlineLvl w:val="0"/>
        <w:rPr>
          <w:rFonts w:ascii="Times New Roman" w:hAnsi="Times New Roman" w:cs="Times New Roman"/>
          <w:b/>
          <w:color w:val="002060"/>
          <w:sz w:val="26"/>
          <w:szCs w:val="26"/>
        </w:rPr>
      </w:pPr>
      <w:r w:rsidRPr="00132A1A">
        <w:rPr>
          <w:rFonts w:ascii="Times New Roman" w:hAnsi="Times New Roman" w:cs="Times New Roman"/>
          <w:b/>
          <w:color w:val="002060"/>
          <w:sz w:val="26"/>
          <w:szCs w:val="26"/>
        </w:rPr>
        <w:t>УСЛУГИ СВЯЗИ ПРОВОДНОГО РАДИОВЕЩАНИЯ</w:t>
      </w:r>
    </w:p>
    <w:p w:rsidR="0029531B" w:rsidRPr="00132A1A" w:rsidRDefault="001F036D" w:rsidP="001F036D">
      <w:pPr>
        <w:shd w:val="clear" w:color="auto" w:fill="FFFFFF"/>
        <w:spacing w:after="0" w:line="288" w:lineRule="auto"/>
        <w:jc w:val="both"/>
        <w:outlineLvl w:val="0"/>
        <w:rPr>
          <w:rFonts w:ascii="Times New Roman" w:hAnsi="Times New Roman" w:cs="Times New Roman"/>
          <w:sz w:val="26"/>
          <w:szCs w:val="26"/>
        </w:rPr>
      </w:pPr>
      <w:r w:rsidRPr="00132A1A">
        <w:rPr>
          <w:rFonts w:ascii="Times New Roman" w:hAnsi="Times New Roman" w:cs="Times New Roman"/>
          <w:b/>
          <w:color w:val="FF0000"/>
          <w:sz w:val="26"/>
          <w:szCs w:val="26"/>
        </w:rPr>
        <w:t>Абонент</w:t>
      </w:r>
      <w:r w:rsidRPr="00132A1A">
        <w:rPr>
          <w:rFonts w:ascii="Times New Roman" w:hAnsi="Times New Roman" w:cs="Times New Roman"/>
          <w:color w:val="FF0000"/>
          <w:sz w:val="26"/>
          <w:szCs w:val="26"/>
        </w:rPr>
        <w:t xml:space="preserve"> </w:t>
      </w:r>
      <w:r w:rsidRPr="00132A1A">
        <w:rPr>
          <w:rFonts w:ascii="Times New Roman" w:hAnsi="Times New Roman" w:cs="Times New Roman"/>
          <w:sz w:val="26"/>
          <w:szCs w:val="26"/>
        </w:rPr>
        <w:t xml:space="preserve">– пользователь услугами связи проводного радиовещания, с которым заключен договор об оказании таких услуг при выделении для этих целей уникального кода идентификации. </w:t>
      </w:r>
    </w:p>
    <w:p w:rsidR="001F036D" w:rsidRPr="00132A1A" w:rsidRDefault="001F036D" w:rsidP="001F036D">
      <w:pPr>
        <w:shd w:val="clear" w:color="auto" w:fill="FFFFFF"/>
        <w:spacing w:after="0" w:line="288" w:lineRule="auto"/>
        <w:jc w:val="both"/>
        <w:outlineLvl w:val="0"/>
        <w:rPr>
          <w:rFonts w:ascii="Times New Roman" w:hAnsi="Times New Roman" w:cs="Times New Roman"/>
          <w:sz w:val="26"/>
          <w:szCs w:val="26"/>
        </w:rPr>
      </w:pPr>
      <w:r w:rsidRPr="00132A1A">
        <w:rPr>
          <w:rFonts w:ascii="Times New Roman" w:hAnsi="Times New Roman" w:cs="Times New Roman"/>
          <w:b/>
          <w:color w:val="FF0000"/>
          <w:sz w:val="26"/>
          <w:szCs w:val="26"/>
        </w:rPr>
        <w:t>Абонентская линия</w:t>
      </w:r>
      <w:r w:rsidRPr="00132A1A">
        <w:rPr>
          <w:rFonts w:ascii="Times New Roman" w:hAnsi="Times New Roman" w:cs="Times New Roman"/>
          <w:color w:val="FF0000"/>
          <w:sz w:val="26"/>
          <w:szCs w:val="26"/>
        </w:rPr>
        <w:t xml:space="preserve"> </w:t>
      </w:r>
      <w:r w:rsidRPr="00132A1A">
        <w:rPr>
          <w:rFonts w:ascii="Times New Roman" w:hAnsi="Times New Roman" w:cs="Times New Roman"/>
          <w:sz w:val="26"/>
          <w:szCs w:val="26"/>
        </w:rPr>
        <w:t xml:space="preserve">– линия связи, соединяющая пользовательское (оконечное) оборудование с узлом связи сети проводного вещания. </w:t>
      </w:r>
    </w:p>
    <w:p w:rsidR="001F036D" w:rsidRPr="00132A1A" w:rsidRDefault="001F036D" w:rsidP="001F036D">
      <w:pPr>
        <w:shd w:val="clear" w:color="auto" w:fill="FFFFFF"/>
        <w:spacing w:after="0" w:line="288" w:lineRule="auto"/>
        <w:jc w:val="both"/>
        <w:outlineLvl w:val="0"/>
        <w:rPr>
          <w:rFonts w:ascii="Times New Roman" w:hAnsi="Times New Roman" w:cs="Times New Roman"/>
          <w:sz w:val="26"/>
          <w:szCs w:val="26"/>
        </w:rPr>
      </w:pPr>
    </w:p>
    <w:p w:rsidR="001F036D" w:rsidRPr="00132A1A" w:rsidRDefault="001F036D" w:rsidP="0029531B">
      <w:pPr>
        <w:shd w:val="clear" w:color="auto" w:fill="FFFFFF"/>
        <w:spacing w:after="0" w:line="288" w:lineRule="auto"/>
        <w:jc w:val="center"/>
        <w:outlineLvl w:val="0"/>
        <w:rPr>
          <w:rFonts w:ascii="Times New Roman" w:hAnsi="Times New Roman" w:cs="Times New Roman"/>
          <w:b/>
          <w:color w:val="002060"/>
          <w:sz w:val="26"/>
          <w:szCs w:val="26"/>
        </w:rPr>
      </w:pPr>
      <w:r w:rsidRPr="00132A1A">
        <w:rPr>
          <w:rFonts w:ascii="Times New Roman" w:hAnsi="Times New Roman" w:cs="Times New Roman"/>
          <w:b/>
          <w:color w:val="002060"/>
          <w:sz w:val="26"/>
          <w:szCs w:val="26"/>
        </w:rPr>
        <w:t>УСЛУГИ ТЕЛЕГРАФНОЙ СВЯЗИ</w:t>
      </w:r>
    </w:p>
    <w:p w:rsidR="0029531B" w:rsidRPr="00132A1A" w:rsidRDefault="001F036D" w:rsidP="001F036D">
      <w:pPr>
        <w:shd w:val="clear" w:color="auto" w:fill="FFFFFF"/>
        <w:spacing w:after="0" w:line="288" w:lineRule="auto"/>
        <w:jc w:val="both"/>
        <w:outlineLvl w:val="0"/>
        <w:rPr>
          <w:rFonts w:ascii="Times New Roman" w:hAnsi="Times New Roman" w:cs="Times New Roman"/>
          <w:sz w:val="26"/>
          <w:szCs w:val="26"/>
        </w:rPr>
      </w:pPr>
      <w:r w:rsidRPr="00132A1A">
        <w:rPr>
          <w:rFonts w:ascii="Times New Roman" w:hAnsi="Times New Roman" w:cs="Times New Roman"/>
          <w:b/>
          <w:color w:val="FF0000"/>
          <w:sz w:val="26"/>
          <w:szCs w:val="26"/>
        </w:rPr>
        <w:t xml:space="preserve">Абонент </w:t>
      </w:r>
      <w:r w:rsidRPr="00132A1A">
        <w:rPr>
          <w:rFonts w:ascii="Times New Roman" w:hAnsi="Times New Roman" w:cs="Times New Roman"/>
          <w:sz w:val="26"/>
          <w:szCs w:val="26"/>
        </w:rPr>
        <w:t xml:space="preserve">– пользователь услуги «телекс», с которым заключен договор об оказании услуги «телекс» при выделении для этих целей абонентского номера. </w:t>
      </w:r>
    </w:p>
    <w:p w:rsidR="0029531B" w:rsidRPr="00132A1A" w:rsidRDefault="001F036D" w:rsidP="001F036D">
      <w:pPr>
        <w:shd w:val="clear" w:color="auto" w:fill="FFFFFF"/>
        <w:spacing w:after="0" w:line="288" w:lineRule="auto"/>
        <w:jc w:val="both"/>
        <w:outlineLvl w:val="0"/>
        <w:rPr>
          <w:rFonts w:ascii="Times New Roman" w:hAnsi="Times New Roman" w:cs="Times New Roman"/>
          <w:sz w:val="26"/>
          <w:szCs w:val="26"/>
        </w:rPr>
      </w:pPr>
      <w:r w:rsidRPr="00132A1A">
        <w:rPr>
          <w:rFonts w:ascii="Times New Roman" w:hAnsi="Times New Roman" w:cs="Times New Roman"/>
          <w:b/>
          <w:color w:val="FF0000"/>
          <w:sz w:val="26"/>
          <w:szCs w:val="26"/>
        </w:rPr>
        <w:t>Адресат</w:t>
      </w:r>
      <w:r w:rsidRPr="00132A1A">
        <w:rPr>
          <w:rFonts w:ascii="Times New Roman" w:hAnsi="Times New Roman" w:cs="Times New Roman"/>
          <w:sz w:val="26"/>
          <w:szCs w:val="26"/>
        </w:rPr>
        <w:t xml:space="preserve"> – пользователь, которому адресуется телеграмма. Внутренняя телеграмма – телеграмма, передаваемая и адресованная в пределах территории Российской Федерации. </w:t>
      </w:r>
    </w:p>
    <w:p w:rsidR="0029531B" w:rsidRPr="00132A1A" w:rsidRDefault="001F036D" w:rsidP="001F036D">
      <w:pPr>
        <w:shd w:val="clear" w:color="auto" w:fill="FFFFFF"/>
        <w:spacing w:after="0" w:line="288" w:lineRule="auto"/>
        <w:jc w:val="both"/>
        <w:outlineLvl w:val="0"/>
        <w:rPr>
          <w:rFonts w:ascii="Times New Roman" w:hAnsi="Times New Roman" w:cs="Times New Roman"/>
          <w:sz w:val="26"/>
          <w:szCs w:val="26"/>
        </w:rPr>
      </w:pPr>
      <w:r w:rsidRPr="00132A1A">
        <w:rPr>
          <w:rFonts w:ascii="Times New Roman" w:hAnsi="Times New Roman" w:cs="Times New Roman"/>
          <w:b/>
          <w:color w:val="FF0000"/>
          <w:sz w:val="26"/>
          <w:szCs w:val="26"/>
        </w:rPr>
        <w:t xml:space="preserve">Международная телеграмма </w:t>
      </w:r>
      <w:r w:rsidRPr="00132A1A">
        <w:rPr>
          <w:rFonts w:ascii="Times New Roman" w:hAnsi="Times New Roman" w:cs="Times New Roman"/>
          <w:sz w:val="26"/>
          <w:szCs w:val="26"/>
        </w:rPr>
        <w:t xml:space="preserve">– телеграмма, передаваемая за пределы территории Российской Федерации, или телеграмма, адресованная в Российскую Федерацию и поданная за пределами ее территории. </w:t>
      </w:r>
    </w:p>
    <w:p w:rsidR="001F036D" w:rsidRPr="00132A1A" w:rsidRDefault="001F036D" w:rsidP="001F036D">
      <w:pPr>
        <w:shd w:val="clear" w:color="auto" w:fill="FFFFFF"/>
        <w:spacing w:after="0" w:line="288" w:lineRule="auto"/>
        <w:jc w:val="both"/>
        <w:outlineLvl w:val="0"/>
        <w:rPr>
          <w:rFonts w:ascii="Times New Roman" w:hAnsi="Times New Roman" w:cs="Times New Roman"/>
          <w:sz w:val="26"/>
          <w:szCs w:val="26"/>
        </w:rPr>
      </w:pPr>
      <w:r w:rsidRPr="00132A1A">
        <w:rPr>
          <w:rFonts w:ascii="Times New Roman" w:hAnsi="Times New Roman" w:cs="Times New Roman"/>
          <w:b/>
          <w:color w:val="FF0000"/>
          <w:sz w:val="26"/>
          <w:szCs w:val="26"/>
        </w:rPr>
        <w:t>Телеграмма</w:t>
      </w:r>
      <w:r w:rsidRPr="00132A1A">
        <w:rPr>
          <w:rFonts w:ascii="Times New Roman" w:hAnsi="Times New Roman" w:cs="Times New Roman"/>
          <w:sz w:val="26"/>
          <w:szCs w:val="26"/>
        </w:rPr>
        <w:t xml:space="preserve"> – текстовое сообщение, предназначенное для передачи средствами телеграфной связи. </w:t>
      </w:r>
    </w:p>
    <w:p w:rsidR="001F036D" w:rsidRPr="00132A1A" w:rsidRDefault="001F036D" w:rsidP="001F036D">
      <w:pPr>
        <w:spacing w:after="0" w:line="240" w:lineRule="auto"/>
        <w:jc w:val="center"/>
        <w:rPr>
          <w:rFonts w:ascii="Times New Roman" w:hAnsi="Times New Roman" w:cs="Times New Roman"/>
          <w:b/>
          <w:color w:val="002060"/>
          <w:sz w:val="26"/>
          <w:szCs w:val="26"/>
        </w:rPr>
      </w:pPr>
      <w:r w:rsidRPr="00132A1A">
        <w:rPr>
          <w:rFonts w:ascii="Times New Roman" w:hAnsi="Times New Roman" w:cs="Times New Roman"/>
          <w:b/>
          <w:noProof/>
          <w:sz w:val="26"/>
          <w:szCs w:val="26"/>
          <w:lang w:eastAsia="ru-RU"/>
        </w:rPr>
        <w:drawing>
          <wp:inline distT="0" distB="0" distL="0" distR="0" wp14:anchorId="64E3EB43" wp14:editId="16C554DD">
            <wp:extent cx="377825" cy="560705"/>
            <wp:effectExtent l="0" t="0" r="317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7825" cy="560705"/>
                    </a:xfrm>
                    <a:prstGeom prst="rect">
                      <a:avLst/>
                    </a:prstGeom>
                    <a:noFill/>
                  </pic:spPr>
                </pic:pic>
              </a:graphicData>
            </a:graphic>
          </wp:inline>
        </w:drawing>
      </w:r>
      <w:r w:rsidRPr="00132A1A">
        <w:rPr>
          <w:rFonts w:ascii="Times New Roman" w:hAnsi="Times New Roman" w:cs="Times New Roman"/>
          <w:b/>
          <w:color w:val="002060"/>
          <w:sz w:val="26"/>
          <w:szCs w:val="26"/>
        </w:rPr>
        <w:t xml:space="preserve"> Документы, регулирующие отношения в сфере услуг связи</w:t>
      </w:r>
    </w:p>
    <w:p w:rsidR="001F036D" w:rsidRPr="00132A1A" w:rsidRDefault="001F036D" w:rsidP="001F036D">
      <w:pPr>
        <w:spacing w:after="0" w:line="240" w:lineRule="auto"/>
        <w:jc w:val="center"/>
        <w:rPr>
          <w:rFonts w:ascii="Times New Roman" w:hAnsi="Times New Roman" w:cs="Times New Roman"/>
          <w:b/>
          <w:color w:val="002060"/>
          <w:sz w:val="26"/>
          <w:szCs w:val="26"/>
        </w:rPr>
      </w:pPr>
    </w:p>
    <w:p w:rsidR="0081059E" w:rsidRPr="00132A1A" w:rsidRDefault="001F036D" w:rsidP="001F036D">
      <w:pPr>
        <w:shd w:val="clear" w:color="auto" w:fill="FFFFFF"/>
        <w:spacing w:after="0" w:line="288" w:lineRule="auto"/>
        <w:jc w:val="both"/>
        <w:outlineLvl w:val="0"/>
        <w:rPr>
          <w:rFonts w:ascii="Times New Roman" w:hAnsi="Times New Roman" w:cs="Times New Roman"/>
          <w:sz w:val="26"/>
          <w:szCs w:val="26"/>
        </w:rPr>
      </w:pPr>
      <w:r w:rsidRPr="00132A1A">
        <w:rPr>
          <w:rFonts w:ascii="Times New Roman" w:hAnsi="Times New Roman" w:cs="Times New Roman"/>
          <w:sz w:val="26"/>
          <w:szCs w:val="26"/>
        </w:rPr>
        <w:t xml:space="preserve">1. Гражданский кодекс РФ. </w:t>
      </w:r>
    </w:p>
    <w:p w:rsidR="0081059E" w:rsidRPr="00132A1A" w:rsidRDefault="001F036D" w:rsidP="001F036D">
      <w:pPr>
        <w:shd w:val="clear" w:color="auto" w:fill="FFFFFF"/>
        <w:spacing w:after="0" w:line="288" w:lineRule="auto"/>
        <w:jc w:val="both"/>
        <w:outlineLvl w:val="0"/>
        <w:rPr>
          <w:rFonts w:ascii="Times New Roman" w:hAnsi="Times New Roman" w:cs="Times New Roman"/>
          <w:sz w:val="26"/>
          <w:szCs w:val="26"/>
        </w:rPr>
      </w:pPr>
      <w:r w:rsidRPr="00132A1A">
        <w:rPr>
          <w:rFonts w:ascii="Times New Roman" w:hAnsi="Times New Roman" w:cs="Times New Roman"/>
          <w:sz w:val="26"/>
          <w:szCs w:val="26"/>
        </w:rPr>
        <w:t xml:space="preserve">2. Федеральный закон от 7 июля 2003 г. № 126-ФЗ «О связи». </w:t>
      </w:r>
    </w:p>
    <w:p w:rsidR="0081059E" w:rsidRPr="00132A1A" w:rsidRDefault="001F036D" w:rsidP="001F036D">
      <w:pPr>
        <w:shd w:val="clear" w:color="auto" w:fill="FFFFFF"/>
        <w:spacing w:after="0" w:line="288" w:lineRule="auto"/>
        <w:jc w:val="both"/>
        <w:outlineLvl w:val="0"/>
        <w:rPr>
          <w:rFonts w:ascii="Times New Roman" w:hAnsi="Times New Roman" w:cs="Times New Roman"/>
          <w:sz w:val="26"/>
          <w:szCs w:val="26"/>
        </w:rPr>
      </w:pPr>
      <w:r w:rsidRPr="00132A1A">
        <w:rPr>
          <w:rFonts w:ascii="Times New Roman" w:hAnsi="Times New Roman" w:cs="Times New Roman"/>
          <w:sz w:val="26"/>
          <w:szCs w:val="26"/>
        </w:rPr>
        <w:t xml:space="preserve">3. Федеральный закон от 17 июля 1999 г. № 176-ФЗ «О почтовой связи». </w:t>
      </w:r>
    </w:p>
    <w:p w:rsidR="0081059E" w:rsidRPr="00132A1A" w:rsidRDefault="001F036D" w:rsidP="001F036D">
      <w:pPr>
        <w:shd w:val="clear" w:color="auto" w:fill="FFFFFF"/>
        <w:spacing w:after="0" w:line="288" w:lineRule="auto"/>
        <w:jc w:val="both"/>
        <w:outlineLvl w:val="0"/>
        <w:rPr>
          <w:rFonts w:ascii="Times New Roman" w:hAnsi="Times New Roman" w:cs="Times New Roman"/>
          <w:sz w:val="26"/>
          <w:szCs w:val="26"/>
        </w:rPr>
      </w:pPr>
      <w:r w:rsidRPr="00132A1A">
        <w:rPr>
          <w:rFonts w:ascii="Times New Roman" w:hAnsi="Times New Roman" w:cs="Times New Roman"/>
          <w:sz w:val="26"/>
          <w:szCs w:val="26"/>
        </w:rPr>
        <w:t xml:space="preserve">4. Закон РФ от 07 февраля 1992 г. № 2300-1 «О защите прав потребителей». </w:t>
      </w:r>
    </w:p>
    <w:p w:rsidR="0081059E" w:rsidRPr="00132A1A" w:rsidRDefault="001F036D" w:rsidP="001F036D">
      <w:pPr>
        <w:shd w:val="clear" w:color="auto" w:fill="FFFFFF"/>
        <w:spacing w:after="0" w:line="288" w:lineRule="auto"/>
        <w:jc w:val="both"/>
        <w:outlineLvl w:val="0"/>
        <w:rPr>
          <w:rFonts w:ascii="Times New Roman" w:hAnsi="Times New Roman" w:cs="Times New Roman"/>
          <w:sz w:val="26"/>
          <w:szCs w:val="26"/>
        </w:rPr>
      </w:pPr>
      <w:r w:rsidRPr="00132A1A">
        <w:rPr>
          <w:rFonts w:ascii="Times New Roman" w:hAnsi="Times New Roman" w:cs="Times New Roman"/>
          <w:sz w:val="26"/>
          <w:szCs w:val="26"/>
        </w:rPr>
        <w:t xml:space="preserve">5. Правила оказания телематических услуг связи, утвержденные постановлением Правительства РФ от 10 сентября 2007 г. № 575. </w:t>
      </w:r>
    </w:p>
    <w:p w:rsidR="0081059E" w:rsidRPr="00132A1A" w:rsidRDefault="001F036D" w:rsidP="001F036D">
      <w:pPr>
        <w:shd w:val="clear" w:color="auto" w:fill="FFFFFF"/>
        <w:spacing w:after="0" w:line="288" w:lineRule="auto"/>
        <w:jc w:val="both"/>
        <w:outlineLvl w:val="0"/>
        <w:rPr>
          <w:rFonts w:ascii="Times New Roman" w:hAnsi="Times New Roman" w:cs="Times New Roman"/>
          <w:sz w:val="26"/>
          <w:szCs w:val="26"/>
        </w:rPr>
      </w:pPr>
      <w:r w:rsidRPr="00132A1A">
        <w:rPr>
          <w:rFonts w:ascii="Times New Roman" w:hAnsi="Times New Roman" w:cs="Times New Roman"/>
          <w:sz w:val="26"/>
          <w:szCs w:val="26"/>
        </w:rPr>
        <w:t xml:space="preserve">6. Правила оказания услуг почтовой связи, утвержденные приказом Министерства связи и массовых коммуникаций РФ от 31 июля 2014 г. № 234. </w:t>
      </w:r>
    </w:p>
    <w:p w:rsidR="0081059E" w:rsidRPr="00132A1A" w:rsidRDefault="001F036D" w:rsidP="001F036D">
      <w:pPr>
        <w:shd w:val="clear" w:color="auto" w:fill="FFFFFF"/>
        <w:spacing w:after="0" w:line="288" w:lineRule="auto"/>
        <w:jc w:val="both"/>
        <w:outlineLvl w:val="0"/>
        <w:rPr>
          <w:rFonts w:ascii="Times New Roman" w:hAnsi="Times New Roman" w:cs="Times New Roman"/>
          <w:sz w:val="26"/>
          <w:szCs w:val="26"/>
        </w:rPr>
      </w:pPr>
      <w:r w:rsidRPr="00132A1A">
        <w:rPr>
          <w:rFonts w:ascii="Times New Roman" w:hAnsi="Times New Roman" w:cs="Times New Roman"/>
          <w:sz w:val="26"/>
          <w:szCs w:val="26"/>
        </w:rPr>
        <w:t xml:space="preserve">7. Правила оказания услуг связи по передаче данных, утвержденные постановлением Правительства РФ от 23 января 2006 г. № 32. </w:t>
      </w:r>
    </w:p>
    <w:p w:rsidR="0081059E" w:rsidRPr="00132A1A" w:rsidRDefault="001F036D" w:rsidP="001F036D">
      <w:pPr>
        <w:shd w:val="clear" w:color="auto" w:fill="FFFFFF"/>
        <w:spacing w:after="0" w:line="288" w:lineRule="auto"/>
        <w:jc w:val="both"/>
        <w:outlineLvl w:val="0"/>
        <w:rPr>
          <w:rFonts w:ascii="Times New Roman" w:hAnsi="Times New Roman" w:cs="Times New Roman"/>
          <w:sz w:val="26"/>
          <w:szCs w:val="26"/>
        </w:rPr>
      </w:pPr>
      <w:r w:rsidRPr="00132A1A">
        <w:rPr>
          <w:rFonts w:ascii="Times New Roman" w:hAnsi="Times New Roman" w:cs="Times New Roman"/>
          <w:sz w:val="26"/>
          <w:szCs w:val="26"/>
        </w:rPr>
        <w:t xml:space="preserve">8. Правила оказания услуг связи проводного радиовещания, утвержденные постановлением Правительства РФ от 06 июня 2005 г. № 353. </w:t>
      </w:r>
    </w:p>
    <w:p w:rsidR="0081059E" w:rsidRPr="00132A1A" w:rsidRDefault="001F036D" w:rsidP="001F036D">
      <w:pPr>
        <w:shd w:val="clear" w:color="auto" w:fill="FFFFFF"/>
        <w:spacing w:after="0" w:line="288" w:lineRule="auto"/>
        <w:jc w:val="both"/>
        <w:outlineLvl w:val="0"/>
        <w:rPr>
          <w:rFonts w:ascii="Times New Roman" w:hAnsi="Times New Roman" w:cs="Times New Roman"/>
          <w:sz w:val="26"/>
          <w:szCs w:val="26"/>
        </w:rPr>
      </w:pPr>
      <w:r w:rsidRPr="00132A1A">
        <w:rPr>
          <w:rFonts w:ascii="Times New Roman" w:hAnsi="Times New Roman" w:cs="Times New Roman"/>
          <w:sz w:val="26"/>
          <w:szCs w:val="26"/>
        </w:rPr>
        <w:t xml:space="preserve">9. Правила оказания услуг связи для целей телевизионного вещания и (или) радиовещания, утвержденные постановлением Правительства РФ от 22 декабря 2006 г. № 785. </w:t>
      </w:r>
    </w:p>
    <w:p w:rsidR="0081059E" w:rsidRPr="00132A1A" w:rsidRDefault="001F036D" w:rsidP="001F036D">
      <w:pPr>
        <w:shd w:val="clear" w:color="auto" w:fill="FFFFFF"/>
        <w:spacing w:after="0" w:line="288" w:lineRule="auto"/>
        <w:jc w:val="both"/>
        <w:outlineLvl w:val="0"/>
        <w:rPr>
          <w:rFonts w:ascii="Times New Roman" w:hAnsi="Times New Roman" w:cs="Times New Roman"/>
          <w:sz w:val="26"/>
          <w:szCs w:val="26"/>
        </w:rPr>
      </w:pPr>
      <w:r w:rsidRPr="00132A1A">
        <w:rPr>
          <w:rFonts w:ascii="Times New Roman" w:hAnsi="Times New Roman" w:cs="Times New Roman"/>
          <w:sz w:val="26"/>
          <w:szCs w:val="26"/>
        </w:rPr>
        <w:t xml:space="preserve">10. Правила оказания услуг телеграфной связи, утвержденные постановлением Правительства РФ от 15 апреля 2005 г. № 222. </w:t>
      </w:r>
    </w:p>
    <w:p w:rsidR="001F036D" w:rsidRPr="00132A1A" w:rsidRDefault="001F036D" w:rsidP="001F036D">
      <w:pPr>
        <w:shd w:val="clear" w:color="auto" w:fill="FFFFFF"/>
        <w:spacing w:after="0" w:line="288" w:lineRule="auto"/>
        <w:jc w:val="both"/>
        <w:outlineLvl w:val="0"/>
        <w:rPr>
          <w:rFonts w:ascii="Times New Roman" w:eastAsia="Times New Roman" w:hAnsi="Times New Roman" w:cs="Times New Roman"/>
          <w:b/>
          <w:color w:val="002060"/>
          <w:kern w:val="36"/>
          <w:sz w:val="26"/>
          <w:szCs w:val="26"/>
          <w:lang w:eastAsia="ru-RU"/>
        </w:rPr>
      </w:pPr>
      <w:r w:rsidRPr="00132A1A">
        <w:rPr>
          <w:rFonts w:ascii="Times New Roman" w:hAnsi="Times New Roman" w:cs="Times New Roman"/>
          <w:sz w:val="26"/>
          <w:szCs w:val="26"/>
        </w:rPr>
        <w:t>11. Правила оказания услуг телефонной связи, утвержденные постановлением Правительства РФ от 9 декабря 2014 г. № 1342.</w:t>
      </w:r>
    </w:p>
    <w:sectPr w:rsidR="001F036D" w:rsidRPr="00132A1A" w:rsidSect="00504B5B">
      <w:pgSz w:w="11906" w:h="16838"/>
      <w:pgMar w:top="568" w:right="566"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ED1295"/>
    <w:multiLevelType w:val="hybridMultilevel"/>
    <w:tmpl w:val="E306E5F6"/>
    <w:lvl w:ilvl="0" w:tplc="EEA61DC2">
      <w:start w:val="2"/>
      <w:numFmt w:val="decimal"/>
      <w:lvlText w:val="%1."/>
      <w:lvlJc w:val="left"/>
      <w:pPr>
        <w:ind w:left="1080" w:hanging="360"/>
      </w:pPr>
      <w:rPr>
        <w:rFonts w:eastAsiaTheme="minorHAns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66842810"/>
    <w:multiLevelType w:val="hybridMultilevel"/>
    <w:tmpl w:val="310862CE"/>
    <w:lvl w:ilvl="0" w:tplc="8AB85EC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EBF"/>
    <w:rsid w:val="00035AC7"/>
    <w:rsid w:val="00044336"/>
    <w:rsid w:val="0005043E"/>
    <w:rsid w:val="00061C93"/>
    <w:rsid w:val="000829FB"/>
    <w:rsid w:val="00086937"/>
    <w:rsid w:val="000978F3"/>
    <w:rsid w:val="000A168E"/>
    <w:rsid w:val="000A722F"/>
    <w:rsid w:val="000C311F"/>
    <w:rsid w:val="000C47AA"/>
    <w:rsid w:val="000D600F"/>
    <w:rsid w:val="000E164B"/>
    <w:rsid w:val="00113A39"/>
    <w:rsid w:val="00115D8C"/>
    <w:rsid w:val="00116D57"/>
    <w:rsid w:val="00131163"/>
    <w:rsid w:val="00132A1A"/>
    <w:rsid w:val="00140081"/>
    <w:rsid w:val="00143BED"/>
    <w:rsid w:val="0015780B"/>
    <w:rsid w:val="00163865"/>
    <w:rsid w:val="00165F83"/>
    <w:rsid w:val="0018176B"/>
    <w:rsid w:val="001943D6"/>
    <w:rsid w:val="001A145D"/>
    <w:rsid w:val="001A2B07"/>
    <w:rsid w:val="001C3B55"/>
    <w:rsid w:val="001D71CD"/>
    <w:rsid w:val="001E0579"/>
    <w:rsid w:val="001F036D"/>
    <w:rsid w:val="0021268C"/>
    <w:rsid w:val="002221BA"/>
    <w:rsid w:val="00225312"/>
    <w:rsid w:val="00241C01"/>
    <w:rsid w:val="0026295B"/>
    <w:rsid w:val="0028751D"/>
    <w:rsid w:val="0029531B"/>
    <w:rsid w:val="002B30F5"/>
    <w:rsid w:val="002C3E6E"/>
    <w:rsid w:val="002E54DB"/>
    <w:rsid w:val="002E7569"/>
    <w:rsid w:val="002F048A"/>
    <w:rsid w:val="00305127"/>
    <w:rsid w:val="00305F19"/>
    <w:rsid w:val="00311622"/>
    <w:rsid w:val="0032247B"/>
    <w:rsid w:val="00325745"/>
    <w:rsid w:val="00336465"/>
    <w:rsid w:val="00341150"/>
    <w:rsid w:val="003435B4"/>
    <w:rsid w:val="00352016"/>
    <w:rsid w:val="00356FDD"/>
    <w:rsid w:val="00382E69"/>
    <w:rsid w:val="00392A0F"/>
    <w:rsid w:val="003964C0"/>
    <w:rsid w:val="003B5FF0"/>
    <w:rsid w:val="003B6678"/>
    <w:rsid w:val="003B6DC5"/>
    <w:rsid w:val="004134CF"/>
    <w:rsid w:val="004278F5"/>
    <w:rsid w:val="00440209"/>
    <w:rsid w:val="00446956"/>
    <w:rsid w:val="00481CD6"/>
    <w:rsid w:val="004D4121"/>
    <w:rsid w:val="00504B5B"/>
    <w:rsid w:val="00513514"/>
    <w:rsid w:val="00517E05"/>
    <w:rsid w:val="00525A44"/>
    <w:rsid w:val="0054339B"/>
    <w:rsid w:val="0057174F"/>
    <w:rsid w:val="00587DC5"/>
    <w:rsid w:val="00596494"/>
    <w:rsid w:val="005A48CE"/>
    <w:rsid w:val="005B51C2"/>
    <w:rsid w:val="005C1264"/>
    <w:rsid w:val="00610260"/>
    <w:rsid w:val="00610D26"/>
    <w:rsid w:val="0061657D"/>
    <w:rsid w:val="00634B5B"/>
    <w:rsid w:val="00636249"/>
    <w:rsid w:val="00637FD2"/>
    <w:rsid w:val="0064680B"/>
    <w:rsid w:val="006673A9"/>
    <w:rsid w:val="00675B3F"/>
    <w:rsid w:val="006841E5"/>
    <w:rsid w:val="006B273D"/>
    <w:rsid w:val="006B464F"/>
    <w:rsid w:val="006C1F81"/>
    <w:rsid w:val="006C7E9C"/>
    <w:rsid w:val="006E1F4F"/>
    <w:rsid w:val="006E2AB3"/>
    <w:rsid w:val="006E51CE"/>
    <w:rsid w:val="00731EEA"/>
    <w:rsid w:val="00732B97"/>
    <w:rsid w:val="00736C4D"/>
    <w:rsid w:val="007431A6"/>
    <w:rsid w:val="00762099"/>
    <w:rsid w:val="0077304B"/>
    <w:rsid w:val="007815E0"/>
    <w:rsid w:val="00790A2F"/>
    <w:rsid w:val="00796A90"/>
    <w:rsid w:val="007A63BD"/>
    <w:rsid w:val="007C68B5"/>
    <w:rsid w:val="007D604B"/>
    <w:rsid w:val="007E58FC"/>
    <w:rsid w:val="007F107D"/>
    <w:rsid w:val="007F486F"/>
    <w:rsid w:val="0081059E"/>
    <w:rsid w:val="008302B1"/>
    <w:rsid w:val="00834A36"/>
    <w:rsid w:val="008460AC"/>
    <w:rsid w:val="008567E2"/>
    <w:rsid w:val="00885824"/>
    <w:rsid w:val="008934E2"/>
    <w:rsid w:val="008C442F"/>
    <w:rsid w:val="008D2BD5"/>
    <w:rsid w:val="008D6597"/>
    <w:rsid w:val="008E3B5F"/>
    <w:rsid w:val="008E4272"/>
    <w:rsid w:val="008E53BD"/>
    <w:rsid w:val="008F2AD1"/>
    <w:rsid w:val="008F57C2"/>
    <w:rsid w:val="00906923"/>
    <w:rsid w:val="00946AA3"/>
    <w:rsid w:val="0095067E"/>
    <w:rsid w:val="009557C9"/>
    <w:rsid w:val="00974EEB"/>
    <w:rsid w:val="00981176"/>
    <w:rsid w:val="00982611"/>
    <w:rsid w:val="00990E78"/>
    <w:rsid w:val="009B151C"/>
    <w:rsid w:val="009B1EBB"/>
    <w:rsid w:val="009E081C"/>
    <w:rsid w:val="00A00AA0"/>
    <w:rsid w:val="00A11FE1"/>
    <w:rsid w:val="00A150A0"/>
    <w:rsid w:val="00A17D43"/>
    <w:rsid w:val="00A243DA"/>
    <w:rsid w:val="00A324B6"/>
    <w:rsid w:val="00A43377"/>
    <w:rsid w:val="00A67CE4"/>
    <w:rsid w:val="00A809EF"/>
    <w:rsid w:val="00A8408D"/>
    <w:rsid w:val="00A86A3C"/>
    <w:rsid w:val="00A915B2"/>
    <w:rsid w:val="00AA062F"/>
    <w:rsid w:val="00AA2925"/>
    <w:rsid w:val="00AB1315"/>
    <w:rsid w:val="00AB1FC9"/>
    <w:rsid w:val="00AC6B12"/>
    <w:rsid w:val="00AD7A01"/>
    <w:rsid w:val="00AE7517"/>
    <w:rsid w:val="00B00F6C"/>
    <w:rsid w:val="00B121A7"/>
    <w:rsid w:val="00B26CE8"/>
    <w:rsid w:val="00B31470"/>
    <w:rsid w:val="00B6271C"/>
    <w:rsid w:val="00B63004"/>
    <w:rsid w:val="00B9521F"/>
    <w:rsid w:val="00BE1EBF"/>
    <w:rsid w:val="00BE32CB"/>
    <w:rsid w:val="00BF01C8"/>
    <w:rsid w:val="00BF18FC"/>
    <w:rsid w:val="00C22EAB"/>
    <w:rsid w:val="00C4625F"/>
    <w:rsid w:val="00C469D6"/>
    <w:rsid w:val="00C614E0"/>
    <w:rsid w:val="00CA54E2"/>
    <w:rsid w:val="00CB3CE1"/>
    <w:rsid w:val="00CB414C"/>
    <w:rsid w:val="00CB454F"/>
    <w:rsid w:val="00CD1DB4"/>
    <w:rsid w:val="00CE2DB0"/>
    <w:rsid w:val="00CF328E"/>
    <w:rsid w:val="00CF491E"/>
    <w:rsid w:val="00D0254F"/>
    <w:rsid w:val="00D1231A"/>
    <w:rsid w:val="00D137F2"/>
    <w:rsid w:val="00D27B69"/>
    <w:rsid w:val="00D431F1"/>
    <w:rsid w:val="00D47F69"/>
    <w:rsid w:val="00D5276F"/>
    <w:rsid w:val="00D631A6"/>
    <w:rsid w:val="00D67E42"/>
    <w:rsid w:val="00D937E8"/>
    <w:rsid w:val="00DA32DF"/>
    <w:rsid w:val="00DC79FF"/>
    <w:rsid w:val="00DD0DFA"/>
    <w:rsid w:val="00DD1178"/>
    <w:rsid w:val="00DF265F"/>
    <w:rsid w:val="00E65902"/>
    <w:rsid w:val="00E8362B"/>
    <w:rsid w:val="00EA1A8B"/>
    <w:rsid w:val="00EB1873"/>
    <w:rsid w:val="00EC6B9C"/>
    <w:rsid w:val="00EC6DC6"/>
    <w:rsid w:val="00ED265C"/>
    <w:rsid w:val="00ED4014"/>
    <w:rsid w:val="00EF31AB"/>
    <w:rsid w:val="00F14650"/>
    <w:rsid w:val="00F24303"/>
    <w:rsid w:val="00F52904"/>
    <w:rsid w:val="00F6346A"/>
    <w:rsid w:val="00F67FB3"/>
    <w:rsid w:val="00F7390E"/>
    <w:rsid w:val="00F829BA"/>
    <w:rsid w:val="00F865ED"/>
    <w:rsid w:val="00F91D6A"/>
    <w:rsid w:val="00FA2B00"/>
    <w:rsid w:val="00FC04C1"/>
    <w:rsid w:val="00FD6A28"/>
    <w:rsid w:val="00FD702E"/>
    <w:rsid w:val="00FD7159"/>
    <w:rsid w:val="00FE1F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4977B3-F98D-412C-AB0E-CA2052C73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9"/>
    <w:qFormat/>
    <w:rsid w:val="0064680B"/>
    <w:pPr>
      <w:widowControl w:val="0"/>
      <w:autoSpaceDE w:val="0"/>
      <w:autoSpaceDN w:val="0"/>
      <w:adjustRightInd w:val="0"/>
      <w:spacing w:before="108" w:after="108" w:line="240" w:lineRule="auto"/>
      <w:jc w:val="center"/>
      <w:outlineLvl w:val="0"/>
    </w:pPr>
    <w:rPr>
      <w:rFonts w:ascii="Arial" w:eastAsiaTheme="minorEastAsia" w:hAnsi="Arial" w:cs="Arial"/>
      <w:b/>
      <w:bCs/>
      <w:color w:val="26282F"/>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6C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6C4D"/>
    <w:rPr>
      <w:rFonts w:ascii="Tahoma" w:hAnsi="Tahoma" w:cs="Tahoma"/>
      <w:sz w:val="16"/>
      <w:szCs w:val="16"/>
    </w:rPr>
  </w:style>
  <w:style w:type="paragraph" w:customStyle="1" w:styleId="ConsPlusNormal">
    <w:name w:val="ConsPlusNormal"/>
    <w:rsid w:val="00AB1315"/>
    <w:pPr>
      <w:widowControl w:val="0"/>
      <w:autoSpaceDE w:val="0"/>
      <w:autoSpaceDN w:val="0"/>
      <w:spacing w:after="0" w:line="240" w:lineRule="auto"/>
    </w:pPr>
    <w:rPr>
      <w:rFonts w:ascii="Calibri" w:eastAsia="Times New Roman" w:hAnsi="Calibri" w:cs="Calibri"/>
      <w:szCs w:val="20"/>
      <w:lang w:eastAsia="ru-RU"/>
    </w:rPr>
  </w:style>
  <w:style w:type="paragraph" w:styleId="ListParagraph">
    <w:name w:val="List Paragraph"/>
    <w:basedOn w:val="Normal"/>
    <w:uiPriority w:val="34"/>
    <w:qFormat/>
    <w:rsid w:val="00E8362B"/>
    <w:pPr>
      <w:ind w:left="720"/>
      <w:contextualSpacing/>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64680B"/>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Heading1Char">
    <w:name w:val="Heading 1 Char"/>
    <w:basedOn w:val="DefaultParagraphFont"/>
    <w:link w:val="Heading1"/>
    <w:uiPriority w:val="9"/>
    <w:rsid w:val="0064680B"/>
    <w:rPr>
      <w:rFonts w:ascii="Arial" w:eastAsiaTheme="minorEastAsia" w:hAnsi="Arial" w:cs="Arial"/>
      <w:b/>
      <w:bCs/>
      <w:color w:val="26282F"/>
      <w:sz w:val="24"/>
      <w:szCs w:val="24"/>
      <w:lang w:eastAsia="ru-RU"/>
    </w:rPr>
  </w:style>
  <w:style w:type="character" w:customStyle="1" w:styleId="a">
    <w:name w:val="Гипертекстовая ссылка"/>
    <w:basedOn w:val="DefaultParagraphFont"/>
    <w:uiPriority w:val="99"/>
    <w:rsid w:val="0064680B"/>
    <w:rPr>
      <w:color w:val="106BBE"/>
    </w:rPr>
  </w:style>
  <w:style w:type="paragraph" w:customStyle="1" w:styleId="ConsPlusTitle">
    <w:name w:val="ConsPlusTitle"/>
    <w:rsid w:val="0064680B"/>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259991">
      <w:bodyDiv w:val="1"/>
      <w:marLeft w:val="0"/>
      <w:marRight w:val="0"/>
      <w:marTop w:val="0"/>
      <w:marBottom w:val="0"/>
      <w:divBdr>
        <w:top w:val="none" w:sz="0" w:space="0" w:color="auto"/>
        <w:left w:val="none" w:sz="0" w:space="0" w:color="auto"/>
        <w:bottom w:val="none" w:sz="0" w:space="0" w:color="auto"/>
        <w:right w:val="none" w:sz="0" w:space="0" w:color="auto"/>
      </w:divBdr>
      <w:divsChild>
        <w:div w:id="771972959">
          <w:marLeft w:val="0"/>
          <w:marRight w:val="0"/>
          <w:marTop w:val="0"/>
          <w:marBottom w:val="0"/>
          <w:divBdr>
            <w:top w:val="none" w:sz="0" w:space="0" w:color="auto"/>
            <w:left w:val="none" w:sz="0" w:space="0" w:color="auto"/>
            <w:bottom w:val="none" w:sz="0" w:space="0" w:color="auto"/>
            <w:right w:val="none" w:sz="0" w:space="0" w:color="auto"/>
          </w:divBdr>
        </w:div>
      </w:divsChild>
    </w:div>
    <w:div w:id="934871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753</Words>
  <Characters>4294</Characters>
  <Application>Microsoft Office Word</Application>
  <DocSecurity>0</DocSecurity>
  <Lines>35</Lines>
  <Paragraphs>10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Сулейманова Ляля Хамзовна</dc:creator>
  <cp:lastModifiedBy>Светлана Хомицкая</cp:lastModifiedBy>
  <cp:revision>14</cp:revision>
  <dcterms:created xsi:type="dcterms:W3CDTF">2020-07-02T07:35:00Z</dcterms:created>
  <dcterms:modified xsi:type="dcterms:W3CDTF">2020-11-06T10:28:00Z</dcterms:modified>
</cp:coreProperties>
</file>