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284" w:rsidRPr="00136C90" w:rsidRDefault="00C81284" w:rsidP="00C81284">
      <w:pPr>
        <w:keepNext/>
        <w:widowControl/>
        <w:tabs>
          <w:tab w:val="center" w:pos="4819"/>
          <w:tab w:val="left" w:pos="5790"/>
        </w:tabs>
        <w:autoSpaceDE/>
        <w:autoSpaceDN/>
        <w:jc w:val="center"/>
        <w:outlineLvl w:val="0"/>
        <w:rPr>
          <w:noProof/>
          <w:sz w:val="28"/>
          <w:szCs w:val="20"/>
          <w:lang w:eastAsia="ru-RU"/>
        </w:rPr>
      </w:pPr>
      <w:r w:rsidRPr="00136C90">
        <w:rPr>
          <w:noProof/>
          <w:sz w:val="28"/>
          <w:szCs w:val="20"/>
          <w:lang w:eastAsia="ru-RU"/>
        </w:rPr>
        <w:drawing>
          <wp:inline distT="0" distB="0" distL="0" distR="0" wp14:anchorId="2D624959" wp14:editId="2EA494CE">
            <wp:extent cx="597535" cy="798830"/>
            <wp:effectExtent l="0" t="0" r="0" b="127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535" cy="798830"/>
                    </a:xfrm>
                    <a:prstGeom prst="rect">
                      <a:avLst/>
                    </a:prstGeom>
                    <a:noFill/>
                  </pic:spPr>
                </pic:pic>
              </a:graphicData>
            </a:graphic>
          </wp:inline>
        </w:drawing>
      </w:r>
    </w:p>
    <w:p w:rsidR="00C81284" w:rsidRPr="00136C90" w:rsidRDefault="00C81284" w:rsidP="00C81284">
      <w:pPr>
        <w:widowControl/>
        <w:autoSpaceDE/>
        <w:autoSpaceDN/>
        <w:jc w:val="center"/>
        <w:rPr>
          <w:b/>
          <w:sz w:val="36"/>
          <w:szCs w:val="36"/>
        </w:rPr>
      </w:pPr>
      <w:r w:rsidRPr="00136C90">
        <w:rPr>
          <w:b/>
          <w:sz w:val="36"/>
          <w:szCs w:val="36"/>
        </w:rPr>
        <w:t>МУНИЦИПАЛЬНОЕ ОБРАЗОВАНИЕ</w:t>
      </w:r>
    </w:p>
    <w:p w:rsidR="00C81284" w:rsidRPr="00136C90" w:rsidRDefault="00C81284" w:rsidP="00C81284">
      <w:pPr>
        <w:widowControl/>
        <w:autoSpaceDE/>
        <w:autoSpaceDN/>
        <w:jc w:val="center"/>
        <w:rPr>
          <w:b/>
          <w:sz w:val="36"/>
          <w:szCs w:val="36"/>
        </w:rPr>
      </w:pPr>
      <w:r w:rsidRPr="00136C90">
        <w:rPr>
          <w:b/>
          <w:sz w:val="36"/>
          <w:szCs w:val="36"/>
        </w:rPr>
        <w:t>городской округ Пыть-Ях</w:t>
      </w:r>
    </w:p>
    <w:p w:rsidR="00C81284" w:rsidRPr="00136C90" w:rsidRDefault="00C81284" w:rsidP="00C81284">
      <w:pPr>
        <w:widowControl/>
        <w:autoSpaceDE/>
        <w:autoSpaceDN/>
        <w:jc w:val="center"/>
        <w:rPr>
          <w:b/>
          <w:sz w:val="36"/>
          <w:szCs w:val="36"/>
        </w:rPr>
      </w:pPr>
      <w:r w:rsidRPr="00136C90">
        <w:rPr>
          <w:b/>
          <w:sz w:val="36"/>
          <w:szCs w:val="36"/>
        </w:rPr>
        <w:t>Ханты-Мансийского автономного округа-Югры</w:t>
      </w:r>
    </w:p>
    <w:p w:rsidR="00C81284" w:rsidRPr="00136C90" w:rsidRDefault="00C81284" w:rsidP="00C81284">
      <w:pPr>
        <w:widowControl/>
        <w:autoSpaceDE/>
        <w:autoSpaceDN/>
        <w:jc w:val="center"/>
        <w:rPr>
          <w:b/>
          <w:sz w:val="36"/>
          <w:szCs w:val="36"/>
        </w:rPr>
      </w:pPr>
      <w:r w:rsidRPr="00136C90">
        <w:rPr>
          <w:b/>
          <w:sz w:val="36"/>
          <w:szCs w:val="36"/>
        </w:rPr>
        <w:t>АДМИНИСТРАЦИЯ ГОРОДА</w:t>
      </w:r>
    </w:p>
    <w:p w:rsidR="00C81284" w:rsidRPr="00136C90" w:rsidRDefault="00C81284" w:rsidP="00C81284">
      <w:pPr>
        <w:widowControl/>
        <w:autoSpaceDE/>
        <w:autoSpaceDN/>
        <w:jc w:val="center"/>
        <w:rPr>
          <w:b/>
          <w:sz w:val="28"/>
          <w:szCs w:val="28"/>
        </w:rPr>
      </w:pPr>
    </w:p>
    <w:p w:rsidR="00C81284" w:rsidRPr="00136C90" w:rsidRDefault="00C81284" w:rsidP="00C81284">
      <w:pPr>
        <w:widowControl/>
        <w:autoSpaceDE/>
        <w:autoSpaceDN/>
        <w:jc w:val="center"/>
        <w:rPr>
          <w:b/>
          <w:sz w:val="28"/>
          <w:szCs w:val="28"/>
        </w:rPr>
      </w:pPr>
    </w:p>
    <w:p w:rsidR="00C81284" w:rsidRPr="00136C90" w:rsidRDefault="00C81284" w:rsidP="00C81284">
      <w:pPr>
        <w:widowControl/>
        <w:autoSpaceDE/>
        <w:autoSpaceDN/>
        <w:spacing w:line="276" w:lineRule="auto"/>
        <w:jc w:val="center"/>
        <w:rPr>
          <w:b/>
          <w:spacing w:val="20"/>
          <w:sz w:val="36"/>
          <w:szCs w:val="36"/>
        </w:rPr>
      </w:pPr>
      <w:r w:rsidRPr="00136C90">
        <w:rPr>
          <w:b/>
          <w:spacing w:val="20"/>
          <w:sz w:val="36"/>
          <w:szCs w:val="36"/>
        </w:rPr>
        <w:t>П О С Т А Н О В Л Е Н И Е</w:t>
      </w:r>
    </w:p>
    <w:p w:rsidR="00C81284" w:rsidRPr="00136C90" w:rsidRDefault="00C81284" w:rsidP="00C81284">
      <w:pPr>
        <w:widowControl/>
        <w:autoSpaceDE/>
        <w:autoSpaceDN/>
        <w:jc w:val="both"/>
        <w:rPr>
          <w:bCs/>
          <w:sz w:val="28"/>
          <w:szCs w:val="28"/>
          <w:lang w:eastAsia="ru-RU"/>
        </w:rPr>
      </w:pPr>
    </w:p>
    <w:p w:rsidR="00C81284" w:rsidRPr="00136C90" w:rsidRDefault="00C81284" w:rsidP="00C81284">
      <w:pPr>
        <w:widowControl/>
        <w:autoSpaceDE/>
        <w:autoSpaceDN/>
        <w:jc w:val="both"/>
        <w:rPr>
          <w:bCs/>
          <w:sz w:val="28"/>
          <w:szCs w:val="28"/>
          <w:lang w:eastAsia="ru-RU"/>
        </w:rPr>
      </w:pPr>
      <w:r>
        <w:rPr>
          <w:bCs/>
          <w:sz w:val="28"/>
          <w:szCs w:val="28"/>
          <w:lang w:eastAsia="ru-RU"/>
        </w:rPr>
        <w:t>От     .2022</w:t>
      </w:r>
      <w:r w:rsidRPr="00136C90">
        <w:rPr>
          <w:bCs/>
          <w:sz w:val="28"/>
          <w:szCs w:val="28"/>
          <w:lang w:eastAsia="ru-RU"/>
        </w:rPr>
        <w:tab/>
      </w:r>
      <w:r w:rsidRPr="00136C90">
        <w:rPr>
          <w:bCs/>
          <w:sz w:val="28"/>
          <w:szCs w:val="28"/>
          <w:lang w:eastAsia="ru-RU"/>
        </w:rPr>
        <w:tab/>
      </w:r>
      <w:r w:rsidRPr="00136C90">
        <w:rPr>
          <w:bCs/>
          <w:sz w:val="28"/>
          <w:szCs w:val="28"/>
          <w:lang w:eastAsia="ru-RU"/>
        </w:rPr>
        <w:tab/>
      </w:r>
      <w:r w:rsidRPr="00136C90">
        <w:rPr>
          <w:bCs/>
          <w:sz w:val="28"/>
          <w:szCs w:val="28"/>
          <w:lang w:eastAsia="ru-RU"/>
        </w:rPr>
        <w:tab/>
      </w:r>
      <w:r w:rsidRPr="00136C90">
        <w:rPr>
          <w:bCs/>
          <w:sz w:val="28"/>
          <w:szCs w:val="28"/>
          <w:lang w:eastAsia="ru-RU"/>
        </w:rPr>
        <w:tab/>
      </w:r>
      <w:r w:rsidRPr="00136C90">
        <w:rPr>
          <w:bCs/>
          <w:sz w:val="28"/>
          <w:szCs w:val="28"/>
          <w:lang w:eastAsia="ru-RU"/>
        </w:rPr>
        <w:tab/>
      </w:r>
      <w:r w:rsidRPr="00136C90">
        <w:rPr>
          <w:bCs/>
          <w:sz w:val="28"/>
          <w:szCs w:val="28"/>
          <w:lang w:eastAsia="ru-RU"/>
        </w:rPr>
        <w:tab/>
      </w:r>
      <w:r w:rsidRPr="00136C90">
        <w:rPr>
          <w:bCs/>
          <w:sz w:val="28"/>
          <w:szCs w:val="28"/>
          <w:lang w:eastAsia="ru-RU"/>
        </w:rPr>
        <w:tab/>
      </w:r>
      <w:r w:rsidRPr="00136C90">
        <w:rPr>
          <w:bCs/>
          <w:sz w:val="28"/>
          <w:szCs w:val="28"/>
          <w:lang w:eastAsia="ru-RU"/>
        </w:rPr>
        <w:tab/>
      </w:r>
      <w:r w:rsidRPr="00136C90">
        <w:rPr>
          <w:bCs/>
          <w:sz w:val="28"/>
          <w:szCs w:val="28"/>
          <w:lang w:eastAsia="ru-RU"/>
        </w:rPr>
        <w:tab/>
      </w:r>
      <w:r>
        <w:rPr>
          <w:bCs/>
          <w:sz w:val="28"/>
          <w:szCs w:val="28"/>
          <w:lang w:eastAsia="ru-RU"/>
        </w:rPr>
        <w:t>№          -па</w:t>
      </w:r>
    </w:p>
    <w:p w:rsidR="00C81284" w:rsidRPr="00136C90" w:rsidRDefault="00C81284" w:rsidP="00C81284">
      <w:pPr>
        <w:widowControl/>
        <w:autoSpaceDE/>
        <w:autoSpaceDN/>
        <w:jc w:val="both"/>
        <w:rPr>
          <w:bCs/>
          <w:sz w:val="28"/>
          <w:szCs w:val="28"/>
          <w:lang w:eastAsia="ru-RU"/>
        </w:rPr>
      </w:pPr>
    </w:p>
    <w:p w:rsidR="00C81284" w:rsidRDefault="00C81284" w:rsidP="00C81284">
      <w:pPr>
        <w:widowControl/>
        <w:autoSpaceDE/>
        <w:autoSpaceDN/>
        <w:jc w:val="both"/>
        <w:rPr>
          <w:sz w:val="28"/>
          <w:szCs w:val="28"/>
        </w:rPr>
      </w:pPr>
      <w:r w:rsidRPr="00136C90">
        <w:rPr>
          <w:sz w:val="28"/>
          <w:szCs w:val="28"/>
        </w:rPr>
        <w:t xml:space="preserve">Об </w:t>
      </w:r>
      <w:r>
        <w:rPr>
          <w:sz w:val="28"/>
          <w:szCs w:val="28"/>
        </w:rPr>
        <w:t>отдельных вопросах, связанных</w:t>
      </w:r>
    </w:p>
    <w:p w:rsidR="00C81284" w:rsidRDefault="00C81284" w:rsidP="00C81284">
      <w:pPr>
        <w:widowControl/>
        <w:autoSpaceDE/>
        <w:autoSpaceDN/>
        <w:jc w:val="both"/>
        <w:rPr>
          <w:sz w:val="28"/>
          <w:szCs w:val="28"/>
        </w:rPr>
      </w:pPr>
      <w:r>
        <w:rPr>
          <w:sz w:val="28"/>
          <w:szCs w:val="28"/>
        </w:rPr>
        <w:t>с предоставлением муниципальной</w:t>
      </w:r>
    </w:p>
    <w:p w:rsidR="00C81284" w:rsidRDefault="00C81284" w:rsidP="00C81284">
      <w:pPr>
        <w:widowControl/>
        <w:autoSpaceDE/>
        <w:autoSpaceDN/>
        <w:jc w:val="both"/>
        <w:rPr>
          <w:sz w:val="28"/>
          <w:szCs w:val="28"/>
        </w:rPr>
      </w:pPr>
      <w:r>
        <w:rPr>
          <w:sz w:val="28"/>
          <w:szCs w:val="28"/>
        </w:rPr>
        <w:t>гарантии городского округа Пыть-Ях</w:t>
      </w:r>
    </w:p>
    <w:p w:rsidR="00C81284" w:rsidRDefault="00C81284" w:rsidP="00C81284">
      <w:pPr>
        <w:widowControl/>
        <w:autoSpaceDE/>
        <w:autoSpaceDN/>
        <w:jc w:val="both"/>
        <w:rPr>
          <w:sz w:val="28"/>
          <w:szCs w:val="28"/>
        </w:rPr>
      </w:pPr>
      <w:r>
        <w:rPr>
          <w:sz w:val="28"/>
          <w:szCs w:val="28"/>
        </w:rPr>
        <w:t xml:space="preserve">Ханты-Мансийского автономного </w:t>
      </w:r>
    </w:p>
    <w:p w:rsidR="00C81284" w:rsidRPr="00136C90" w:rsidRDefault="00C81284" w:rsidP="00C81284">
      <w:pPr>
        <w:widowControl/>
        <w:autoSpaceDE/>
        <w:autoSpaceDN/>
        <w:jc w:val="both"/>
        <w:rPr>
          <w:sz w:val="28"/>
          <w:szCs w:val="28"/>
        </w:rPr>
      </w:pPr>
      <w:r>
        <w:rPr>
          <w:sz w:val="28"/>
          <w:szCs w:val="28"/>
        </w:rPr>
        <w:t>округа - Югры</w:t>
      </w:r>
    </w:p>
    <w:p w:rsidR="00C81284" w:rsidRDefault="00C81284" w:rsidP="00C81284">
      <w:pPr>
        <w:pStyle w:val="ConsPlusNormal"/>
        <w:ind w:firstLine="540"/>
        <w:jc w:val="both"/>
      </w:pPr>
    </w:p>
    <w:p w:rsidR="00C81284" w:rsidRPr="00DD4933"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 xml:space="preserve">В соответствии с Бюджетным </w:t>
      </w:r>
      <w:hyperlink r:id="rId6" w:history="1">
        <w:r w:rsidRPr="00DD4933">
          <w:rPr>
            <w:rFonts w:ascii="Times New Roman" w:hAnsi="Times New Roman" w:cs="Times New Roman"/>
            <w:color w:val="0000FF"/>
            <w:sz w:val="28"/>
            <w:szCs w:val="28"/>
          </w:rPr>
          <w:t>кодексом</w:t>
        </w:r>
      </w:hyperlink>
      <w:r w:rsidRPr="00DD4933">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Уставом города Пыть-Яха</w:t>
      </w:r>
      <w:r w:rsidRPr="00DD4933">
        <w:rPr>
          <w:rFonts w:ascii="Times New Roman" w:hAnsi="Times New Roman" w:cs="Times New Roman"/>
          <w:sz w:val="28"/>
          <w:szCs w:val="28"/>
        </w:rPr>
        <w:t xml:space="preserve">, </w:t>
      </w:r>
      <w:r>
        <w:rPr>
          <w:rFonts w:ascii="Times New Roman" w:hAnsi="Times New Roman" w:cs="Times New Roman"/>
          <w:sz w:val="28"/>
          <w:szCs w:val="28"/>
        </w:rPr>
        <w:t xml:space="preserve">в целях реализации решения Думы города Пыть-Яха от 26.09.2022 №106 </w:t>
      </w:r>
      <w:r w:rsidRPr="00DD4933">
        <w:rPr>
          <w:rFonts w:ascii="Times New Roman" w:hAnsi="Times New Roman" w:cs="Times New Roman"/>
          <w:sz w:val="28"/>
          <w:szCs w:val="28"/>
        </w:rPr>
        <w:t>"О</w:t>
      </w:r>
      <w:r>
        <w:rPr>
          <w:rFonts w:ascii="Times New Roman" w:hAnsi="Times New Roman" w:cs="Times New Roman"/>
          <w:sz w:val="28"/>
          <w:szCs w:val="28"/>
        </w:rPr>
        <w:t>б утверждении порядка предоставления юридическим лицам муниципальных гарантий городского округа Пыть-Ях Ханты-Мансийского автономного округа-Югры»</w:t>
      </w:r>
      <w:r w:rsidRPr="00DD4933">
        <w:rPr>
          <w:rFonts w:ascii="Times New Roman" w:hAnsi="Times New Roman" w:cs="Times New Roman"/>
          <w:sz w:val="28"/>
          <w:szCs w:val="28"/>
        </w:rPr>
        <w:t>:</w:t>
      </w:r>
    </w:p>
    <w:p w:rsidR="00C81284" w:rsidRPr="00DD4933"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1. Утвердить:</w:t>
      </w:r>
    </w:p>
    <w:p w:rsidR="00C81284" w:rsidRPr="00DD4933"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 xml:space="preserve">1.1. </w:t>
      </w:r>
      <w:hyperlink w:anchor="P36" w:history="1">
        <w:r w:rsidRPr="00DD4933">
          <w:rPr>
            <w:rFonts w:ascii="Times New Roman" w:hAnsi="Times New Roman" w:cs="Times New Roman"/>
            <w:color w:val="0000FF"/>
            <w:sz w:val="28"/>
            <w:szCs w:val="28"/>
          </w:rPr>
          <w:t>Порядок</w:t>
        </w:r>
      </w:hyperlink>
      <w:r w:rsidRPr="00DD4933">
        <w:rPr>
          <w:rFonts w:ascii="Times New Roman" w:hAnsi="Times New Roman" w:cs="Times New Roman"/>
          <w:sz w:val="28"/>
          <w:szCs w:val="28"/>
        </w:rPr>
        <w:t xml:space="preserve"> принятия решения о предоставлении (об отказе в предоставлении) </w:t>
      </w:r>
      <w:r>
        <w:rPr>
          <w:rFonts w:ascii="Times New Roman" w:hAnsi="Times New Roman" w:cs="Times New Roman"/>
          <w:sz w:val="28"/>
          <w:szCs w:val="28"/>
        </w:rPr>
        <w:t>муниципальной гарантии городского округа Пыть-</w:t>
      </w:r>
      <w:r w:rsidRPr="00D803D0">
        <w:rPr>
          <w:rFonts w:ascii="Times New Roman" w:hAnsi="Times New Roman" w:cs="Times New Roman"/>
          <w:sz w:val="28"/>
          <w:szCs w:val="28"/>
        </w:rPr>
        <w:t>Ях</w:t>
      </w:r>
      <w:r>
        <w:rPr>
          <w:rFonts w:ascii="Times New Roman" w:hAnsi="Times New Roman" w:cs="Times New Roman"/>
          <w:sz w:val="28"/>
          <w:szCs w:val="28"/>
        </w:rPr>
        <w:t xml:space="preserve"> Ханты-Мансийского автономного округа – Югры </w:t>
      </w:r>
      <w:r w:rsidRPr="00D803D0">
        <w:rPr>
          <w:rFonts w:ascii="Times New Roman" w:hAnsi="Times New Roman" w:cs="Times New Roman"/>
          <w:sz w:val="28"/>
          <w:szCs w:val="28"/>
        </w:rPr>
        <w:t>(</w:t>
      </w:r>
      <w:r w:rsidRPr="00DD4933">
        <w:rPr>
          <w:rFonts w:ascii="Times New Roman" w:hAnsi="Times New Roman" w:cs="Times New Roman"/>
          <w:sz w:val="28"/>
          <w:szCs w:val="28"/>
        </w:rPr>
        <w:t>приложение 1).</w:t>
      </w:r>
    </w:p>
    <w:p w:rsidR="00C81284" w:rsidRPr="00DD4933"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 xml:space="preserve">1.2. </w:t>
      </w:r>
      <w:hyperlink w:anchor="P320" w:history="1">
        <w:r w:rsidRPr="00DD4933">
          <w:rPr>
            <w:rFonts w:ascii="Times New Roman" w:hAnsi="Times New Roman" w:cs="Times New Roman"/>
            <w:color w:val="0000FF"/>
            <w:sz w:val="28"/>
            <w:szCs w:val="28"/>
          </w:rPr>
          <w:t>Порядок</w:t>
        </w:r>
      </w:hyperlink>
      <w:r w:rsidRPr="00DD4933">
        <w:rPr>
          <w:rFonts w:ascii="Times New Roman" w:hAnsi="Times New Roman" w:cs="Times New Roman"/>
          <w:sz w:val="28"/>
          <w:szCs w:val="28"/>
        </w:rPr>
        <w:t xml:space="preserve"> осуществления анализа финансового состояния принципала, проверки достаточности, надежности и ликвидности обеспечения при предоставлении </w:t>
      </w:r>
      <w:r>
        <w:rPr>
          <w:rFonts w:ascii="Times New Roman" w:hAnsi="Times New Roman" w:cs="Times New Roman"/>
          <w:sz w:val="28"/>
          <w:szCs w:val="28"/>
        </w:rPr>
        <w:t>муниципальной гарантии городского округа Пыть-Ях Ханты-Мансийского автономного округа – Югры</w:t>
      </w:r>
      <w:r w:rsidRPr="00DD4933">
        <w:rPr>
          <w:rFonts w:ascii="Times New Roman" w:hAnsi="Times New Roman" w:cs="Times New Roman"/>
          <w:sz w:val="28"/>
          <w:szCs w:val="28"/>
        </w:rPr>
        <w:t>, определения минимального объема (суммы) обеспечения исполнения обязательств принципала по удовлетворению регрессного треб</w:t>
      </w:r>
      <w:r>
        <w:rPr>
          <w:rFonts w:ascii="Times New Roman" w:hAnsi="Times New Roman" w:cs="Times New Roman"/>
          <w:sz w:val="28"/>
          <w:szCs w:val="28"/>
        </w:rPr>
        <w:t>ования гаранта к принципалу по муниципальной</w:t>
      </w:r>
      <w:r w:rsidRPr="00DD4933">
        <w:rPr>
          <w:rFonts w:ascii="Times New Roman" w:hAnsi="Times New Roman" w:cs="Times New Roman"/>
          <w:sz w:val="28"/>
          <w:szCs w:val="28"/>
        </w:rPr>
        <w:t xml:space="preserve"> гарантии </w:t>
      </w:r>
      <w:r>
        <w:rPr>
          <w:rFonts w:ascii="Times New Roman" w:hAnsi="Times New Roman" w:cs="Times New Roman"/>
          <w:sz w:val="28"/>
          <w:szCs w:val="28"/>
        </w:rPr>
        <w:t>городского округа Пыть-Ях</w:t>
      </w:r>
      <w:r w:rsidRPr="000D4286">
        <w:rPr>
          <w:rFonts w:ascii="Times New Roman" w:hAnsi="Times New Roman" w:cs="Times New Roman"/>
          <w:sz w:val="28"/>
          <w:szCs w:val="28"/>
        </w:rPr>
        <w:t xml:space="preserve"> </w:t>
      </w:r>
      <w:r>
        <w:rPr>
          <w:rFonts w:ascii="Times New Roman" w:hAnsi="Times New Roman" w:cs="Times New Roman"/>
          <w:sz w:val="28"/>
          <w:szCs w:val="28"/>
        </w:rPr>
        <w:t xml:space="preserve">Ханты-Мансийского автономного округа – Югры </w:t>
      </w:r>
      <w:r w:rsidRPr="00DD4933">
        <w:rPr>
          <w:rFonts w:ascii="Times New Roman" w:hAnsi="Times New Roman" w:cs="Times New Roman"/>
          <w:sz w:val="28"/>
          <w:szCs w:val="28"/>
        </w:rPr>
        <w:t xml:space="preserve">в зависимости от степени удовлетворительности финансового состояния принципала,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w:t>
      </w:r>
      <w:r>
        <w:rPr>
          <w:rFonts w:ascii="Times New Roman" w:hAnsi="Times New Roman" w:cs="Times New Roman"/>
          <w:sz w:val="28"/>
          <w:szCs w:val="28"/>
        </w:rPr>
        <w:t xml:space="preserve">муниципальной </w:t>
      </w:r>
      <w:r w:rsidRPr="00DD4933">
        <w:rPr>
          <w:rFonts w:ascii="Times New Roman" w:hAnsi="Times New Roman" w:cs="Times New Roman"/>
          <w:sz w:val="28"/>
          <w:szCs w:val="28"/>
        </w:rPr>
        <w:t xml:space="preserve">гарантии </w:t>
      </w:r>
      <w:r>
        <w:rPr>
          <w:rFonts w:ascii="Times New Roman" w:hAnsi="Times New Roman" w:cs="Times New Roman"/>
          <w:sz w:val="28"/>
          <w:szCs w:val="28"/>
        </w:rPr>
        <w:t xml:space="preserve">городского округа Пыть-Ях Ханты-Мансийского автономного округа – Югры </w:t>
      </w:r>
      <w:r w:rsidRPr="00DD4933">
        <w:rPr>
          <w:rFonts w:ascii="Times New Roman" w:hAnsi="Times New Roman" w:cs="Times New Roman"/>
          <w:sz w:val="28"/>
          <w:szCs w:val="28"/>
        </w:rPr>
        <w:t>(приложение 2).</w:t>
      </w:r>
    </w:p>
    <w:p w:rsidR="00C81284"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 xml:space="preserve">1.3. </w:t>
      </w:r>
      <w:r w:rsidR="00453981">
        <w:rPr>
          <w:rFonts w:ascii="Times New Roman" w:hAnsi="Times New Roman" w:cs="Times New Roman"/>
          <w:sz w:val="28"/>
          <w:szCs w:val="28"/>
        </w:rPr>
        <w:t>Типовую</w:t>
      </w:r>
      <w:r w:rsidRPr="00DD4933">
        <w:rPr>
          <w:rFonts w:ascii="Times New Roman" w:hAnsi="Times New Roman" w:cs="Times New Roman"/>
          <w:sz w:val="28"/>
          <w:szCs w:val="28"/>
        </w:rPr>
        <w:t xml:space="preserve"> форму </w:t>
      </w:r>
      <w:r>
        <w:rPr>
          <w:rFonts w:ascii="Times New Roman" w:hAnsi="Times New Roman" w:cs="Times New Roman"/>
          <w:sz w:val="28"/>
          <w:szCs w:val="28"/>
        </w:rPr>
        <w:t>муниципальной</w:t>
      </w:r>
      <w:r w:rsidRPr="00DD4933">
        <w:rPr>
          <w:rFonts w:ascii="Times New Roman" w:hAnsi="Times New Roman" w:cs="Times New Roman"/>
          <w:sz w:val="28"/>
          <w:szCs w:val="28"/>
        </w:rPr>
        <w:t xml:space="preserve"> </w:t>
      </w:r>
      <w:hyperlink w:anchor="P947" w:history="1">
        <w:r w:rsidRPr="00DD4933">
          <w:rPr>
            <w:rFonts w:ascii="Times New Roman" w:hAnsi="Times New Roman" w:cs="Times New Roman"/>
            <w:color w:val="0000FF"/>
            <w:sz w:val="28"/>
            <w:szCs w:val="28"/>
          </w:rPr>
          <w:t>гарантии</w:t>
        </w:r>
      </w:hyperlink>
      <w:r w:rsidRPr="00DD4933">
        <w:rPr>
          <w:rFonts w:ascii="Times New Roman" w:hAnsi="Times New Roman" w:cs="Times New Roman"/>
          <w:sz w:val="28"/>
          <w:szCs w:val="28"/>
        </w:rPr>
        <w:t xml:space="preserve"> </w:t>
      </w:r>
      <w:r>
        <w:rPr>
          <w:rFonts w:ascii="Times New Roman" w:hAnsi="Times New Roman" w:cs="Times New Roman"/>
          <w:sz w:val="28"/>
          <w:szCs w:val="28"/>
        </w:rPr>
        <w:t>городского округа Пыть-Яха</w:t>
      </w:r>
      <w:r w:rsidRPr="00DD4933">
        <w:rPr>
          <w:rFonts w:ascii="Times New Roman" w:hAnsi="Times New Roman" w:cs="Times New Roman"/>
          <w:sz w:val="28"/>
          <w:szCs w:val="28"/>
        </w:rPr>
        <w:t xml:space="preserve"> </w:t>
      </w:r>
      <w:r>
        <w:rPr>
          <w:rFonts w:ascii="Times New Roman" w:hAnsi="Times New Roman" w:cs="Times New Roman"/>
          <w:sz w:val="28"/>
          <w:szCs w:val="28"/>
        </w:rPr>
        <w:t>Ханты-Мансийского автономного округа – Югры</w:t>
      </w:r>
      <w:r w:rsidRPr="00DD4933">
        <w:rPr>
          <w:rFonts w:ascii="Times New Roman" w:hAnsi="Times New Roman" w:cs="Times New Roman"/>
          <w:sz w:val="28"/>
          <w:szCs w:val="28"/>
        </w:rPr>
        <w:t xml:space="preserve"> (приложение 3).</w:t>
      </w:r>
    </w:p>
    <w:p w:rsidR="00C81284" w:rsidRDefault="00C81284" w:rsidP="00C81284">
      <w:pPr>
        <w:pStyle w:val="ConsPlusNormal"/>
        <w:spacing w:line="360" w:lineRule="auto"/>
        <w:ind w:firstLine="720"/>
        <w:jc w:val="both"/>
      </w:pPr>
      <w:r>
        <w:rPr>
          <w:rFonts w:ascii="Times New Roman" w:hAnsi="Times New Roman" w:cs="Times New Roman"/>
          <w:sz w:val="28"/>
          <w:szCs w:val="28"/>
        </w:rPr>
        <w:t>1.4. Порядок оценки надежности банковской гарантии, поручительства, при предоставлении муниципальной гарантии городского округа Пыть-Ях Ханты-Мансийского автономного округа – Югры (приложение 4).</w:t>
      </w:r>
      <w:r w:rsidRPr="003F7B69">
        <w:rPr>
          <w:sz w:val="20"/>
        </w:rPr>
        <w:t xml:space="preserve"> </w:t>
      </w:r>
    </w:p>
    <w:p w:rsidR="00C81284" w:rsidRPr="00DD4933"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2. Признать утратившим силу:</w:t>
      </w:r>
    </w:p>
    <w:p w:rsidR="00C81284" w:rsidRDefault="009D338B" w:rsidP="00C81284">
      <w:pPr>
        <w:pStyle w:val="ConsPlusNormal"/>
        <w:spacing w:line="360" w:lineRule="auto"/>
        <w:ind w:firstLine="720"/>
        <w:jc w:val="both"/>
        <w:rPr>
          <w:rFonts w:ascii="Times New Roman" w:hAnsi="Times New Roman" w:cs="Times New Roman"/>
          <w:sz w:val="28"/>
          <w:szCs w:val="28"/>
        </w:rPr>
      </w:pPr>
      <w:hyperlink r:id="rId7" w:history="1">
        <w:r w:rsidR="00C81284" w:rsidRPr="00DD4933">
          <w:rPr>
            <w:rFonts w:ascii="Times New Roman" w:hAnsi="Times New Roman" w:cs="Times New Roman"/>
            <w:color w:val="0000FF"/>
            <w:sz w:val="28"/>
            <w:szCs w:val="28"/>
          </w:rPr>
          <w:t>постановление</w:t>
        </w:r>
      </w:hyperlink>
      <w:r w:rsidR="00C81284" w:rsidRPr="00DD4933">
        <w:rPr>
          <w:rFonts w:ascii="Times New Roman" w:hAnsi="Times New Roman" w:cs="Times New Roman"/>
          <w:sz w:val="28"/>
          <w:szCs w:val="28"/>
        </w:rPr>
        <w:t xml:space="preserve"> </w:t>
      </w:r>
      <w:r w:rsidR="00C81284">
        <w:rPr>
          <w:rFonts w:ascii="Times New Roman" w:hAnsi="Times New Roman" w:cs="Times New Roman"/>
          <w:sz w:val="28"/>
          <w:szCs w:val="28"/>
        </w:rPr>
        <w:t>администрации города Пыть-Яха от 26.05.2021 №212-па «О реализации решения Думы города Пыть-Яха от 26.09.2013 №225 «Об утверждении порядка предоставления юридическим лицам муниципальных гарантий муниципального образования городской округ город Пыть-Ях»</w:t>
      </w:r>
      <w:r w:rsidR="00C81284" w:rsidRPr="00DD4933">
        <w:rPr>
          <w:rFonts w:ascii="Times New Roman" w:hAnsi="Times New Roman" w:cs="Times New Roman"/>
          <w:sz w:val="28"/>
          <w:szCs w:val="28"/>
        </w:rPr>
        <w:t>.</w:t>
      </w:r>
    </w:p>
    <w:p w:rsidR="00C81284" w:rsidRDefault="00C81284" w:rsidP="00C81284">
      <w:pPr>
        <w:adjustRightInd w:val="0"/>
        <w:spacing w:line="360" w:lineRule="auto"/>
        <w:ind w:firstLine="720"/>
        <w:jc w:val="both"/>
        <w:rPr>
          <w:rFonts w:eastAsia="Batang"/>
          <w:sz w:val="28"/>
          <w:szCs w:val="28"/>
          <w:lang w:eastAsia="ko-KR"/>
        </w:rPr>
      </w:pPr>
      <w:r>
        <w:rPr>
          <w:rFonts w:eastAsia="Batang"/>
          <w:sz w:val="28"/>
          <w:szCs w:val="28"/>
          <w:lang w:eastAsia="ko-KR"/>
        </w:rPr>
        <w:t xml:space="preserve">3. </w:t>
      </w:r>
      <w:r w:rsidRPr="0064797A">
        <w:rPr>
          <w:rFonts w:eastAsia="Batang"/>
          <w:sz w:val="28"/>
          <w:szCs w:val="28"/>
          <w:lang w:eastAsia="ko-KR"/>
        </w:rPr>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C81284" w:rsidRPr="00C21975" w:rsidRDefault="00C81284" w:rsidP="00C81284">
      <w:pPr>
        <w:adjustRightInd w:val="0"/>
        <w:spacing w:line="360" w:lineRule="auto"/>
        <w:ind w:firstLine="720"/>
        <w:jc w:val="both"/>
        <w:rPr>
          <w:rFonts w:eastAsia="Batang"/>
          <w:bCs/>
          <w:sz w:val="28"/>
          <w:szCs w:val="28"/>
          <w:lang w:eastAsia="ko-KR"/>
        </w:rPr>
      </w:pPr>
      <w:r>
        <w:rPr>
          <w:rFonts w:eastAsia="Batang"/>
          <w:sz w:val="28"/>
          <w:szCs w:val="28"/>
          <w:lang w:eastAsia="ko-KR"/>
        </w:rPr>
        <w:t xml:space="preserve">4. </w:t>
      </w:r>
      <w:r w:rsidRPr="00C21975">
        <w:rPr>
          <w:rFonts w:eastAsia="Batang"/>
          <w:sz w:val="28"/>
          <w:szCs w:val="28"/>
          <w:lang w:eastAsia="ko-KR"/>
        </w:rPr>
        <w:t xml:space="preserve">Отделу по обеспечению информационной безопасности </w:t>
      </w:r>
      <w:r>
        <w:rPr>
          <w:rFonts w:eastAsia="Batang"/>
          <w:sz w:val="28"/>
          <w:szCs w:val="28"/>
          <w:lang w:eastAsia="ko-KR"/>
        </w:rPr>
        <w:t xml:space="preserve">                 (А.А.</w:t>
      </w:r>
      <w:r w:rsidRPr="00C21975">
        <w:rPr>
          <w:rFonts w:eastAsia="Batang"/>
          <w:sz w:val="28"/>
          <w:szCs w:val="28"/>
          <w:lang w:eastAsia="ko-KR"/>
        </w:rPr>
        <w:t>Мерзляков) опубликовать постановление на официальном сайте администрации города в сети Интернет.</w:t>
      </w:r>
    </w:p>
    <w:p w:rsidR="00C81284" w:rsidRPr="00C21975" w:rsidRDefault="00C81284" w:rsidP="00C81284">
      <w:pPr>
        <w:tabs>
          <w:tab w:val="left" w:pos="0"/>
        </w:tabs>
        <w:spacing w:line="360" w:lineRule="auto"/>
        <w:ind w:firstLine="720"/>
        <w:jc w:val="both"/>
        <w:rPr>
          <w:rFonts w:eastAsia="Batang"/>
          <w:sz w:val="28"/>
          <w:szCs w:val="28"/>
          <w:lang w:eastAsia="ko-KR"/>
        </w:rPr>
      </w:pPr>
      <w:r>
        <w:rPr>
          <w:rFonts w:eastAsia="Batang"/>
          <w:sz w:val="28"/>
          <w:szCs w:val="28"/>
          <w:lang w:eastAsia="ko-KR"/>
        </w:rPr>
        <w:t xml:space="preserve">5. </w:t>
      </w:r>
      <w:r w:rsidRPr="00C21975">
        <w:rPr>
          <w:rFonts w:eastAsia="Batang"/>
          <w:sz w:val="28"/>
          <w:szCs w:val="28"/>
          <w:lang w:eastAsia="ko-KR"/>
        </w:rPr>
        <w:t xml:space="preserve">Настоящее постановление вступает в силу после его официального опубликования. </w:t>
      </w:r>
    </w:p>
    <w:p w:rsidR="00C81284" w:rsidRPr="007E5631" w:rsidRDefault="00C81284" w:rsidP="00C81284">
      <w:pPr>
        <w:tabs>
          <w:tab w:val="left" w:pos="0"/>
        </w:tabs>
        <w:spacing w:line="360" w:lineRule="auto"/>
        <w:ind w:firstLine="720"/>
        <w:jc w:val="both"/>
        <w:rPr>
          <w:rFonts w:eastAsia="Batang"/>
          <w:bCs/>
          <w:sz w:val="28"/>
          <w:szCs w:val="28"/>
          <w:lang w:eastAsia="ko-KR"/>
        </w:rPr>
      </w:pPr>
      <w:r>
        <w:rPr>
          <w:rFonts w:eastAsia="Batang"/>
          <w:sz w:val="28"/>
          <w:szCs w:val="28"/>
          <w:lang w:eastAsia="ko-KR"/>
        </w:rPr>
        <w:t xml:space="preserve">6. </w:t>
      </w:r>
      <w:r w:rsidRPr="00C21975">
        <w:rPr>
          <w:rFonts w:eastAsia="Batang"/>
          <w:sz w:val="28"/>
          <w:szCs w:val="28"/>
          <w:lang w:eastAsia="ko-KR"/>
        </w:rPr>
        <w:t xml:space="preserve">Контроль за выполнением постановления возложить на заместителя главы города </w:t>
      </w:r>
      <w:r>
        <w:rPr>
          <w:rFonts w:eastAsia="Batang"/>
          <w:sz w:val="28"/>
          <w:szCs w:val="28"/>
          <w:lang w:eastAsia="ko-KR"/>
        </w:rPr>
        <w:t>–председателя комитета по финансам</w:t>
      </w:r>
    </w:p>
    <w:p w:rsidR="00743AA6" w:rsidRDefault="00C81284">
      <w:pPr>
        <w:rPr>
          <w:sz w:val="28"/>
          <w:szCs w:val="28"/>
        </w:rPr>
      </w:pPr>
      <w:r>
        <w:rPr>
          <w:sz w:val="28"/>
          <w:szCs w:val="28"/>
        </w:rPr>
        <w:t>Глава города Пыть-Яха                                                                      А.Н.Морозов</w:t>
      </w:r>
    </w:p>
    <w:p w:rsidR="002761CF" w:rsidRPr="005D4C55" w:rsidRDefault="002761CF" w:rsidP="002761CF">
      <w:pPr>
        <w:ind w:firstLine="709"/>
        <w:jc w:val="right"/>
        <w:rPr>
          <w:sz w:val="28"/>
          <w:szCs w:val="28"/>
        </w:rPr>
      </w:pPr>
      <w:r w:rsidRPr="005D4C55">
        <w:rPr>
          <w:sz w:val="28"/>
          <w:szCs w:val="28"/>
        </w:rPr>
        <w:t xml:space="preserve">Приложение </w:t>
      </w:r>
      <w:r>
        <w:rPr>
          <w:sz w:val="28"/>
          <w:szCs w:val="28"/>
        </w:rPr>
        <w:t>1</w:t>
      </w:r>
    </w:p>
    <w:p w:rsidR="002761CF" w:rsidRPr="005D4C55" w:rsidRDefault="002761CF" w:rsidP="002761CF">
      <w:pPr>
        <w:ind w:firstLine="709"/>
        <w:jc w:val="right"/>
        <w:rPr>
          <w:sz w:val="28"/>
          <w:szCs w:val="28"/>
        </w:rPr>
      </w:pPr>
      <w:r w:rsidRPr="005D4C55">
        <w:rPr>
          <w:sz w:val="28"/>
          <w:szCs w:val="28"/>
        </w:rPr>
        <w:t xml:space="preserve">к постановлению администрации </w:t>
      </w:r>
    </w:p>
    <w:p w:rsidR="002761CF" w:rsidRPr="005D4C55" w:rsidRDefault="002761CF" w:rsidP="002761CF">
      <w:pPr>
        <w:ind w:firstLine="709"/>
        <w:jc w:val="right"/>
        <w:rPr>
          <w:sz w:val="28"/>
          <w:szCs w:val="28"/>
        </w:rPr>
      </w:pPr>
      <w:r w:rsidRPr="005D4C55">
        <w:rPr>
          <w:sz w:val="28"/>
          <w:szCs w:val="28"/>
        </w:rPr>
        <w:t>города Пыть-Яха</w:t>
      </w:r>
    </w:p>
    <w:p w:rsidR="002761CF" w:rsidRDefault="002761CF" w:rsidP="002761CF">
      <w:pPr>
        <w:tabs>
          <w:tab w:val="left" w:pos="3684"/>
        </w:tabs>
        <w:jc w:val="right"/>
        <w:rPr>
          <w:sz w:val="28"/>
          <w:szCs w:val="28"/>
        </w:rPr>
      </w:pPr>
      <w:r>
        <w:rPr>
          <w:sz w:val="28"/>
          <w:szCs w:val="28"/>
        </w:rPr>
        <w:t>от      2022 №        -па</w:t>
      </w:r>
    </w:p>
    <w:p w:rsidR="002761CF" w:rsidRPr="004C094D" w:rsidRDefault="002761CF" w:rsidP="002761CF">
      <w:pPr>
        <w:pStyle w:val="ConsPlusNormal"/>
        <w:spacing w:line="360" w:lineRule="auto"/>
        <w:ind w:firstLine="539"/>
        <w:jc w:val="both"/>
        <w:rPr>
          <w:rFonts w:ascii="Times New Roman" w:hAnsi="Times New Roman" w:cs="Times New Roman"/>
          <w:sz w:val="28"/>
          <w:szCs w:val="28"/>
        </w:rPr>
      </w:pPr>
    </w:p>
    <w:p w:rsidR="002761CF" w:rsidRPr="00512C63" w:rsidRDefault="002761CF" w:rsidP="002761CF">
      <w:pPr>
        <w:pStyle w:val="ConsPlusTitle"/>
        <w:spacing w:line="360" w:lineRule="auto"/>
        <w:ind w:firstLine="539"/>
        <w:jc w:val="center"/>
        <w:rPr>
          <w:rFonts w:ascii="Times New Roman" w:hAnsi="Times New Roman" w:cs="Times New Roman"/>
          <w:b w:val="0"/>
          <w:sz w:val="28"/>
          <w:szCs w:val="28"/>
        </w:rPr>
      </w:pPr>
      <w:bookmarkStart w:id="0" w:name="P36"/>
      <w:bookmarkEnd w:id="0"/>
      <w:r w:rsidRPr="00512C63">
        <w:rPr>
          <w:rFonts w:ascii="Times New Roman" w:hAnsi="Times New Roman" w:cs="Times New Roman"/>
          <w:b w:val="0"/>
          <w:sz w:val="28"/>
          <w:szCs w:val="28"/>
        </w:rPr>
        <w:t>Порядок принятия решения о предоставлении (об отказе в предоставлении) муниципальной гарантии городского округа Пыть-Ях Ханты-Мансийского автономного округа - Югры (далее - порядок)</w:t>
      </w:r>
    </w:p>
    <w:p w:rsidR="002761CF" w:rsidRPr="004C094D" w:rsidRDefault="002761CF" w:rsidP="002761CF">
      <w:pPr>
        <w:pStyle w:val="ConsPlusNormal"/>
        <w:jc w:val="both"/>
        <w:rPr>
          <w:rFonts w:ascii="Times New Roman" w:hAnsi="Times New Roman" w:cs="Times New Roman"/>
          <w:sz w:val="28"/>
          <w:szCs w:val="28"/>
        </w:rPr>
      </w:pPr>
    </w:p>
    <w:p w:rsidR="002761CF" w:rsidRPr="00512C63" w:rsidRDefault="002761CF" w:rsidP="002761CF">
      <w:pPr>
        <w:pStyle w:val="ConsPlusTitle"/>
        <w:jc w:val="center"/>
        <w:outlineLvl w:val="1"/>
        <w:rPr>
          <w:rFonts w:ascii="Times New Roman" w:hAnsi="Times New Roman" w:cs="Times New Roman"/>
          <w:b w:val="0"/>
          <w:sz w:val="28"/>
          <w:szCs w:val="28"/>
        </w:rPr>
      </w:pPr>
      <w:r w:rsidRPr="00512C63">
        <w:rPr>
          <w:rFonts w:ascii="Times New Roman" w:hAnsi="Times New Roman" w:cs="Times New Roman"/>
          <w:b w:val="0"/>
          <w:sz w:val="28"/>
          <w:szCs w:val="28"/>
        </w:rPr>
        <w:t>I. Общие положения</w:t>
      </w:r>
    </w:p>
    <w:p w:rsidR="002761CF" w:rsidRPr="00512C63" w:rsidRDefault="002761CF" w:rsidP="002761CF">
      <w:pPr>
        <w:pStyle w:val="ConsPlusNormal"/>
        <w:jc w:val="both"/>
        <w:rPr>
          <w:rFonts w:ascii="Times New Roman" w:hAnsi="Times New Roman" w:cs="Times New Roman"/>
          <w:sz w:val="28"/>
          <w:szCs w:val="28"/>
        </w:rPr>
      </w:pPr>
    </w:p>
    <w:p w:rsidR="002761CF" w:rsidRPr="004C094D" w:rsidRDefault="002761CF" w:rsidP="002761CF">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1. Порядок разработан в соответствии с Бюджетным </w:t>
      </w:r>
      <w:hyperlink r:id="rId8" w:history="1">
        <w:r w:rsidRPr="004C094D">
          <w:rPr>
            <w:rFonts w:ascii="Times New Roman" w:hAnsi="Times New Roman" w:cs="Times New Roman"/>
            <w:color w:val="0000FF"/>
            <w:sz w:val="28"/>
            <w:szCs w:val="28"/>
          </w:rPr>
          <w:t>кодексом</w:t>
        </w:r>
      </w:hyperlink>
      <w:r w:rsidRPr="004C094D">
        <w:rPr>
          <w:rFonts w:ascii="Times New Roman" w:hAnsi="Times New Roman" w:cs="Times New Roman"/>
          <w:sz w:val="28"/>
          <w:szCs w:val="28"/>
        </w:rPr>
        <w:t xml:space="preserve"> Российской Федерации, </w:t>
      </w:r>
      <w:r w:rsidRPr="00544F95">
        <w:rPr>
          <w:rFonts w:ascii="Times New Roman" w:hAnsi="Times New Roman" w:cs="Times New Roman"/>
          <w:color w:val="000000" w:themeColor="text1"/>
          <w:sz w:val="28"/>
          <w:szCs w:val="28"/>
        </w:rPr>
        <w:t xml:space="preserve">решением Думы города Пыть-Яха </w:t>
      </w:r>
      <w:r w:rsidRPr="004C094D">
        <w:rPr>
          <w:rFonts w:ascii="Times New Roman" w:hAnsi="Times New Roman" w:cs="Times New Roman"/>
          <w:sz w:val="28"/>
          <w:szCs w:val="28"/>
        </w:rPr>
        <w:t xml:space="preserve">(далее </w:t>
      </w:r>
      <w:r>
        <w:rPr>
          <w:rFonts w:ascii="Times New Roman" w:hAnsi="Times New Roman" w:cs="Times New Roman"/>
          <w:sz w:val="28"/>
          <w:szCs w:val="28"/>
        </w:rPr>
        <w:t>–</w:t>
      </w:r>
      <w:r w:rsidRPr="004C094D">
        <w:rPr>
          <w:rFonts w:ascii="Times New Roman" w:hAnsi="Times New Roman" w:cs="Times New Roman"/>
          <w:sz w:val="28"/>
          <w:szCs w:val="28"/>
        </w:rPr>
        <w:t xml:space="preserve"> </w:t>
      </w:r>
      <w:r>
        <w:rPr>
          <w:rFonts w:ascii="Times New Roman" w:hAnsi="Times New Roman" w:cs="Times New Roman"/>
          <w:sz w:val="28"/>
          <w:szCs w:val="28"/>
        </w:rPr>
        <w:t>решение Думы</w:t>
      </w:r>
      <w:r w:rsidRPr="004C094D">
        <w:rPr>
          <w:rFonts w:ascii="Times New Roman" w:hAnsi="Times New Roman" w:cs="Times New Roman"/>
          <w:sz w:val="28"/>
          <w:szCs w:val="28"/>
        </w:rPr>
        <w:t xml:space="preserve"> о предоставлении </w:t>
      </w:r>
      <w:r>
        <w:rPr>
          <w:rFonts w:ascii="Times New Roman" w:hAnsi="Times New Roman" w:cs="Times New Roman"/>
          <w:sz w:val="28"/>
          <w:szCs w:val="28"/>
        </w:rPr>
        <w:t xml:space="preserve">муниципальных </w:t>
      </w:r>
      <w:r w:rsidRPr="004C094D">
        <w:rPr>
          <w:rFonts w:ascii="Times New Roman" w:hAnsi="Times New Roman" w:cs="Times New Roman"/>
          <w:sz w:val="28"/>
          <w:szCs w:val="28"/>
        </w:rPr>
        <w:t xml:space="preserve">гарантий) и устанавливают правила принятия решения о предоставлении (об отказе в предоставлении) </w:t>
      </w:r>
      <w:r>
        <w:rPr>
          <w:rFonts w:ascii="Times New Roman" w:hAnsi="Times New Roman" w:cs="Times New Roman"/>
          <w:sz w:val="28"/>
          <w:szCs w:val="28"/>
        </w:rPr>
        <w:t>муниципальной</w:t>
      </w:r>
      <w:r w:rsidRPr="004C094D">
        <w:rPr>
          <w:rFonts w:ascii="Times New Roman" w:hAnsi="Times New Roman" w:cs="Times New Roman"/>
          <w:sz w:val="28"/>
          <w:szCs w:val="28"/>
        </w:rPr>
        <w:t xml:space="preserve"> гарантии </w:t>
      </w:r>
      <w:r>
        <w:rPr>
          <w:rFonts w:ascii="Times New Roman" w:hAnsi="Times New Roman" w:cs="Times New Roman"/>
          <w:sz w:val="28"/>
          <w:szCs w:val="28"/>
        </w:rPr>
        <w:t>городского округа Пыть-Яха</w:t>
      </w:r>
      <w:r w:rsidRPr="004C094D">
        <w:rPr>
          <w:rFonts w:ascii="Times New Roman" w:hAnsi="Times New Roman" w:cs="Times New Roman"/>
          <w:sz w:val="28"/>
          <w:szCs w:val="28"/>
        </w:rPr>
        <w:t xml:space="preserve"> на конкурсной основе или без проведения конкурса.</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 Основные понятия, используемые в Порядке:</w:t>
      </w:r>
    </w:p>
    <w:p w:rsidR="002761CF" w:rsidRPr="00512C63" w:rsidRDefault="002761CF" w:rsidP="002761CF">
      <w:pPr>
        <w:pStyle w:val="ConsPlusNormal"/>
        <w:spacing w:before="220" w:line="360" w:lineRule="auto"/>
        <w:ind w:firstLine="539"/>
        <w:jc w:val="both"/>
        <w:rPr>
          <w:rFonts w:ascii="Times New Roman" w:hAnsi="Times New Roman" w:cs="Times New Roman"/>
          <w:sz w:val="28"/>
          <w:szCs w:val="28"/>
        </w:rPr>
      </w:pPr>
      <w:r w:rsidRPr="00512C63">
        <w:rPr>
          <w:rFonts w:ascii="Times New Roman" w:hAnsi="Times New Roman" w:cs="Times New Roman"/>
          <w:sz w:val="28"/>
          <w:szCs w:val="28"/>
        </w:rPr>
        <w:t>Курирующий орган - структурное подразделение администрации города (отдел, управление), осуществляющее функции по реализации единой политики и нормативно-правовому регулированию в сфере, соответствующей направлению (цели) гарантирования (исполнитель муниципальной программы), установленному в программе муниципальных гарантий на очередной финансовый год и плановый период.</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512C63">
        <w:rPr>
          <w:rFonts w:ascii="Times New Roman" w:hAnsi="Times New Roman" w:cs="Times New Roman"/>
          <w:sz w:val="28"/>
          <w:szCs w:val="28"/>
        </w:rPr>
        <w:t>Уполномоченный орган – управление по экономике</w:t>
      </w:r>
      <w:r>
        <w:rPr>
          <w:rFonts w:ascii="Times New Roman" w:hAnsi="Times New Roman" w:cs="Times New Roman"/>
          <w:sz w:val="28"/>
          <w:szCs w:val="28"/>
        </w:rPr>
        <w:t xml:space="preserve"> администрации города</w:t>
      </w:r>
      <w:r w:rsidRPr="004C094D">
        <w:rPr>
          <w:rFonts w:ascii="Times New Roman" w:hAnsi="Times New Roman" w:cs="Times New Roman"/>
          <w:sz w:val="28"/>
          <w:szCs w:val="28"/>
        </w:rPr>
        <w:t>, осуществляющ</w:t>
      </w:r>
      <w:r>
        <w:rPr>
          <w:rFonts w:ascii="Times New Roman" w:hAnsi="Times New Roman" w:cs="Times New Roman"/>
          <w:sz w:val="28"/>
          <w:szCs w:val="28"/>
        </w:rPr>
        <w:t>ее</w:t>
      </w:r>
      <w:r w:rsidRPr="004C094D">
        <w:rPr>
          <w:rFonts w:ascii="Times New Roman" w:hAnsi="Times New Roman" w:cs="Times New Roman"/>
          <w:sz w:val="28"/>
          <w:szCs w:val="28"/>
        </w:rPr>
        <w:t xml:space="preserve"> функции по реализации единой политики в сфере инвестиционной деятельности</w:t>
      </w:r>
      <w:r w:rsidRPr="00512C63">
        <w:rPr>
          <w:rFonts w:ascii="Times New Roman" w:hAnsi="Times New Roman" w:cs="Times New Roman"/>
          <w:sz w:val="28"/>
          <w:szCs w:val="28"/>
        </w:rPr>
        <w:t>.</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Орган по управлению </w:t>
      </w:r>
      <w:r>
        <w:rPr>
          <w:rFonts w:ascii="Times New Roman" w:hAnsi="Times New Roman" w:cs="Times New Roman"/>
          <w:sz w:val="28"/>
          <w:szCs w:val="28"/>
        </w:rPr>
        <w:t xml:space="preserve">муниципальным </w:t>
      </w:r>
      <w:r w:rsidRPr="004C094D">
        <w:rPr>
          <w:rFonts w:ascii="Times New Roman" w:hAnsi="Times New Roman" w:cs="Times New Roman"/>
          <w:sz w:val="28"/>
          <w:szCs w:val="28"/>
        </w:rPr>
        <w:t xml:space="preserve">имуществом </w:t>
      </w:r>
      <w:r>
        <w:rPr>
          <w:rFonts w:ascii="Times New Roman" w:hAnsi="Times New Roman" w:cs="Times New Roman"/>
          <w:sz w:val="28"/>
          <w:szCs w:val="28"/>
        </w:rPr>
        <w:t>–</w:t>
      </w:r>
      <w:r w:rsidRPr="004C094D">
        <w:rPr>
          <w:rFonts w:ascii="Times New Roman" w:hAnsi="Times New Roman" w:cs="Times New Roman"/>
          <w:sz w:val="28"/>
          <w:szCs w:val="28"/>
        </w:rPr>
        <w:t xml:space="preserve"> </w:t>
      </w:r>
      <w:r>
        <w:rPr>
          <w:rFonts w:ascii="Times New Roman" w:hAnsi="Times New Roman" w:cs="Times New Roman"/>
          <w:sz w:val="28"/>
          <w:szCs w:val="28"/>
        </w:rPr>
        <w:t>управление по муниципальному имуществу администрации города</w:t>
      </w:r>
      <w:r w:rsidRPr="004C094D">
        <w:rPr>
          <w:rFonts w:ascii="Times New Roman" w:hAnsi="Times New Roman" w:cs="Times New Roman"/>
          <w:sz w:val="28"/>
          <w:szCs w:val="28"/>
        </w:rPr>
        <w:t>, осуществляющ</w:t>
      </w:r>
      <w:r>
        <w:rPr>
          <w:rFonts w:ascii="Times New Roman" w:hAnsi="Times New Roman" w:cs="Times New Roman"/>
          <w:sz w:val="28"/>
          <w:szCs w:val="28"/>
        </w:rPr>
        <w:t>ее</w:t>
      </w:r>
      <w:r w:rsidRPr="004C094D">
        <w:rPr>
          <w:rFonts w:ascii="Times New Roman" w:hAnsi="Times New Roman" w:cs="Times New Roman"/>
          <w:sz w:val="28"/>
          <w:szCs w:val="28"/>
        </w:rPr>
        <w:t xml:space="preserve"> функции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w:t>
      </w:r>
    </w:p>
    <w:p w:rsidR="002761CF"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Финансовый орган </w:t>
      </w:r>
      <w:r>
        <w:rPr>
          <w:rFonts w:ascii="Times New Roman" w:hAnsi="Times New Roman" w:cs="Times New Roman"/>
          <w:sz w:val="28"/>
          <w:szCs w:val="28"/>
        </w:rPr>
        <w:t>– комитет по финансам администрации города</w:t>
      </w:r>
      <w:r w:rsidRPr="004C094D">
        <w:rPr>
          <w:rFonts w:ascii="Times New Roman" w:hAnsi="Times New Roman" w:cs="Times New Roman"/>
          <w:sz w:val="28"/>
          <w:szCs w:val="28"/>
        </w:rPr>
        <w:t>, осуществляющ</w:t>
      </w:r>
      <w:r>
        <w:rPr>
          <w:rFonts w:ascii="Times New Roman" w:hAnsi="Times New Roman" w:cs="Times New Roman"/>
          <w:sz w:val="28"/>
          <w:szCs w:val="28"/>
        </w:rPr>
        <w:t>ий</w:t>
      </w:r>
      <w:r w:rsidRPr="004C094D">
        <w:rPr>
          <w:rFonts w:ascii="Times New Roman" w:hAnsi="Times New Roman" w:cs="Times New Roman"/>
          <w:sz w:val="28"/>
          <w:szCs w:val="28"/>
        </w:rPr>
        <w:t xml:space="preserve"> составление проекта бюджета и организацию исполнения бюджета </w:t>
      </w:r>
      <w:r>
        <w:rPr>
          <w:rFonts w:ascii="Times New Roman" w:hAnsi="Times New Roman" w:cs="Times New Roman"/>
          <w:sz w:val="28"/>
          <w:szCs w:val="28"/>
        </w:rPr>
        <w:t>города</w:t>
      </w:r>
      <w:r w:rsidRPr="004C094D">
        <w:rPr>
          <w:rFonts w:ascii="Times New Roman" w:hAnsi="Times New Roman" w:cs="Times New Roman"/>
          <w:sz w:val="28"/>
          <w:szCs w:val="28"/>
        </w:rPr>
        <w:t>.</w:t>
      </w:r>
    </w:p>
    <w:p w:rsidR="002761CF" w:rsidRDefault="002761CF" w:rsidP="002761CF">
      <w:pPr>
        <w:spacing w:line="360" w:lineRule="auto"/>
        <w:jc w:val="both"/>
        <w:rPr>
          <w:szCs w:val="28"/>
        </w:rPr>
      </w:pPr>
      <w:r>
        <w:rPr>
          <w:sz w:val="28"/>
          <w:szCs w:val="28"/>
        </w:rPr>
        <w:t xml:space="preserve">        Конкурсная комиссия – комиссия по отбору участников на право получения муниципальной гарантии.</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Другие понятия, используемые в Порядке, применяются в том же значении, что и в Бюджетном </w:t>
      </w:r>
      <w:hyperlink r:id="rId9" w:history="1">
        <w:r w:rsidRPr="004C094D">
          <w:rPr>
            <w:rFonts w:ascii="Times New Roman" w:hAnsi="Times New Roman" w:cs="Times New Roman"/>
            <w:color w:val="0000FF"/>
            <w:sz w:val="28"/>
            <w:szCs w:val="28"/>
          </w:rPr>
          <w:t>кодексе</w:t>
        </w:r>
      </w:hyperlink>
      <w:r w:rsidRPr="004C094D">
        <w:rPr>
          <w:rFonts w:ascii="Times New Roman" w:hAnsi="Times New Roman" w:cs="Times New Roman"/>
          <w:sz w:val="28"/>
          <w:szCs w:val="28"/>
        </w:rPr>
        <w:t xml:space="preserve"> Российской Федерации, Гражданском </w:t>
      </w:r>
      <w:hyperlink r:id="rId10" w:history="1">
        <w:r w:rsidRPr="004C094D">
          <w:rPr>
            <w:rFonts w:ascii="Times New Roman" w:hAnsi="Times New Roman" w:cs="Times New Roman"/>
            <w:color w:val="0000FF"/>
            <w:sz w:val="28"/>
            <w:szCs w:val="28"/>
          </w:rPr>
          <w:t>кодексе</w:t>
        </w:r>
      </w:hyperlink>
      <w:r w:rsidRPr="004C094D">
        <w:rPr>
          <w:rFonts w:ascii="Times New Roman" w:hAnsi="Times New Roman" w:cs="Times New Roman"/>
          <w:sz w:val="28"/>
          <w:szCs w:val="28"/>
        </w:rPr>
        <w:t xml:space="preserve"> Российской Федерации.</w:t>
      </w:r>
    </w:p>
    <w:p w:rsidR="002761CF" w:rsidRPr="004C094D" w:rsidRDefault="002761CF" w:rsidP="002761CF">
      <w:pPr>
        <w:pStyle w:val="ConsPlusNormal"/>
        <w:jc w:val="both"/>
        <w:rPr>
          <w:rFonts w:ascii="Times New Roman" w:hAnsi="Times New Roman" w:cs="Times New Roman"/>
          <w:sz w:val="28"/>
          <w:szCs w:val="28"/>
        </w:rPr>
      </w:pPr>
    </w:p>
    <w:p w:rsidR="002761CF" w:rsidRPr="00D95186" w:rsidRDefault="002761CF" w:rsidP="002761CF">
      <w:pPr>
        <w:pStyle w:val="ConsPlusTitle"/>
        <w:spacing w:line="360" w:lineRule="auto"/>
        <w:ind w:firstLine="539"/>
        <w:jc w:val="center"/>
        <w:outlineLvl w:val="1"/>
        <w:rPr>
          <w:rFonts w:ascii="Times New Roman" w:hAnsi="Times New Roman" w:cs="Times New Roman"/>
          <w:b w:val="0"/>
          <w:sz w:val="28"/>
          <w:szCs w:val="28"/>
        </w:rPr>
      </w:pPr>
      <w:r w:rsidRPr="00D95186">
        <w:rPr>
          <w:rFonts w:ascii="Times New Roman" w:hAnsi="Times New Roman" w:cs="Times New Roman"/>
          <w:b w:val="0"/>
          <w:sz w:val="28"/>
          <w:szCs w:val="28"/>
        </w:rPr>
        <w:t>II. Порядок принятия решения о предоставлении (об отказе</w:t>
      </w:r>
    </w:p>
    <w:p w:rsidR="002761CF" w:rsidRPr="00D95186" w:rsidRDefault="002761CF" w:rsidP="002761CF">
      <w:pPr>
        <w:pStyle w:val="ConsPlusTitle"/>
        <w:spacing w:line="360" w:lineRule="auto"/>
        <w:ind w:firstLine="539"/>
        <w:jc w:val="center"/>
        <w:rPr>
          <w:rFonts w:ascii="Times New Roman" w:hAnsi="Times New Roman" w:cs="Times New Roman"/>
          <w:b w:val="0"/>
          <w:sz w:val="28"/>
          <w:szCs w:val="28"/>
        </w:rPr>
      </w:pPr>
      <w:r w:rsidRPr="00D95186">
        <w:rPr>
          <w:rFonts w:ascii="Times New Roman" w:hAnsi="Times New Roman" w:cs="Times New Roman"/>
          <w:b w:val="0"/>
          <w:sz w:val="28"/>
          <w:szCs w:val="28"/>
        </w:rPr>
        <w:t>в предоставлении) муниципальной гарантии городского округа Пыть-Ях Ханты-Мансийского автономного</w:t>
      </w:r>
      <w:r>
        <w:rPr>
          <w:rFonts w:ascii="Times New Roman" w:hAnsi="Times New Roman" w:cs="Times New Roman"/>
          <w:b w:val="0"/>
          <w:sz w:val="28"/>
          <w:szCs w:val="28"/>
        </w:rPr>
        <w:t xml:space="preserve"> </w:t>
      </w:r>
      <w:r w:rsidRPr="00D95186">
        <w:rPr>
          <w:rFonts w:ascii="Times New Roman" w:hAnsi="Times New Roman" w:cs="Times New Roman"/>
          <w:b w:val="0"/>
          <w:sz w:val="28"/>
          <w:szCs w:val="28"/>
        </w:rPr>
        <w:t>округа-Югры без проведения конкурса</w:t>
      </w:r>
      <w:r>
        <w:rPr>
          <w:rFonts w:ascii="Times New Roman" w:hAnsi="Times New Roman" w:cs="Times New Roman"/>
          <w:b w:val="0"/>
          <w:sz w:val="28"/>
          <w:szCs w:val="28"/>
        </w:rPr>
        <w:t>.</w:t>
      </w:r>
    </w:p>
    <w:p w:rsidR="002761CF" w:rsidRPr="004C094D" w:rsidRDefault="002761CF" w:rsidP="002761CF">
      <w:pPr>
        <w:pStyle w:val="ConsPlusNormal"/>
        <w:spacing w:line="360" w:lineRule="auto"/>
        <w:ind w:firstLine="539"/>
        <w:jc w:val="both"/>
        <w:rPr>
          <w:rFonts w:ascii="Times New Roman" w:hAnsi="Times New Roman" w:cs="Times New Roman"/>
          <w:sz w:val="28"/>
          <w:szCs w:val="28"/>
        </w:rPr>
      </w:pPr>
    </w:p>
    <w:p w:rsidR="002761CF" w:rsidRPr="00873832" w:rsidRDefault="002761CF" w:rsidP="002761CF">
      <w:pPr>
        <w:spacing w:line="360" w:lineRule="auto"/>
        <w:ind w:firstLine="539"/>
        <w:jc w:val="both"/>
        <w:rPr>
          <w:sz w:val="28"/>
          <w:szCs w:val="28"/>
          <w:lang w:eastAsia="ru-RU"/>
        </w:rPr>
      </w:pPr>
      <w:r>
        <w:rPr>
          <w:sz w:val="28"/>
          <w:szCs w:val="28"/>
          <w:lang w:eastAsia="ru-RU"/>
        </w:rPr>
        <w:t>3</w:t>
      </w:r>
      <w:r w:rsidRPr="00873832">
        <w:rPr>
          <w:sz w:val="28"/>
          <w:szCs w:val="28"/>
          <w:lang w:eastAsia="ru-RU"/>
        </w:rPr>
        <w:t xml:space="preserve">. Муниципальная гарантия </w:t>
      </w:r>
      <w:r>
        <w:rPr>
          <w:sz w:val="28"/>
          <w:szCs w:val="28"/>
          <w:lang w:eastAsia="ru-RU"/>
        </w:rPr>
        <w:t>городского округа</w:t>
      </w:r>
      <w:r w:rsidRPr="00873832">
        <w:rPr>
          <w:sz w:val="28"/>
          <w:szCs w:val="28"/>
          <w:lang w:eastAsia="ru-RU"/>
        </w:rPr>
        <w:t xml:space="preserve"> Пыть-Ях</w:t>
      </w:r>
      <w:r>
        <w:rPr>
          <w:sz w:val="28"/>
          <w:szCs w:val="28"/>
          <w:lang w:eastAsia="ru-RU"/>
        </w:rPr>
        <w:t xml:space="preserve"> Ханты-Мансийского автономного округа-Югр</w:t>
      </w:r>
      <w:r w:rsidRPr="00946B12">
        <w:rPr>
          <w:sz w:val="28"/>
          <w:szCs w:val="28"/>
          <w:lang w:eastAsia="ru-RU"/>
        </w:rPr>
        <w:t>ы</w:t>
      </w:r>
      <w:r w:rsidRPr="00873832">
        <w:rPr>
          <w:sz w:val="28"/>
          <w:szCs w:val="28"/>
          <w:lang w:eastAsia="ru-RU"/>
        </w:rPr>
        <w:t xml:space="preserve"> (далее - муниципальная гарантия) предоставляется без проведения конкурсного отбора, если заявитель - юридическое лицо, желающее получить муниципальную гарантию (далее - заявитель) привлекает кредит (в обеспечение обязательств по которому запрашивается муниципальная гарантия) для участия в реализации муниципальных программ по решению социально значимых задач муниципального образования городской округ Пыть-Ях (далее - муниципальная программа).</w:t>
      </w:r>
    </w:p>
    <w:p w:rsidR="002761CF" w:rsidRPr="00873832" w:rsidRDefault="002761CF" w:rsidP="002761CF">
      <w:pPr>
        <w:spacing w:before="220" w:line="360" w:lineRule="auto"/>
        <w:ind w:firstLine="539"/>
        <w:jc w:val="both"/>
        <w:rPr>
          <w:sz w:val="28"/>
          <w:szCs w:val="28"/>
          <w:lang w:eastAsia="ru-RU"/>
        </w:rPr>
      </w:pPr>
      <w:r>
        <w:rPr>
          <w:sz w:val="28"/>
          <w:szCs w:val="28"/>
          <w:lang w:eastAsia="ru-RU"/>
        </w:rPr>
        <w:t>4</w:t>
      </w:r>
      <w:r w:rsidRPr="00873832">
        <w:rPr>
          <w:sz w:val="28"/>
          <w:szCs w:val="28"/>
          <w:lang w:eastAsia="ru-RU"/>
        </w:rPr>
        <w:t xml:space="preserve">. Для получения муниципальной гарантии заявитель, деятельность (функции) которого соответствует условиям, отвечающим приоритетам Стратегии социально-экономического развития города Пыть-Яха за счет средств бюджета города Пыть-Яха, направляет в </w:t>
      </w:r>
      <w:r>
        <w:rPr>
          <w:sz w:val="28"/>
          <w:szCs w:val="28"/>
          <w:lang w:eastAsia="ru-RU"/>
        </w:rPr>
        <w:t>финансовый орган</w:t>
      </w:r>
      <w:r w:rsidRPr="00873832">
        <w:rPr>
          <w:sz w:val="28"/>
          <w:szCs w:val="28"/>
          <w:lang w:eastAsia="ru-RU"/>
        </w:rPr>
        <w:t xml:space="preserve"> на имя главы города Пыть-Яха письменное обращение о предоставлении муниципальной гарантии</w:t>
      </w:r>
      <w:r>
        <w:rPr>
          <w:sz w:val="28"/>
          <w:szCs w:val="28"/>
          <w:lang w:eastAsia="ru-RU"/>
        </w:rPr>
        <w:t xml:space="preserve"> и документы согласно перечню, установленному приложением к Порядку (далее документы заявителя)</w:t>
      </w:r>
      <w:r w:rsidRPr="00873832">
        <w:rPr>
          <w:sz w:val="28"/>
          <w:szCs w:val="28"/>
          <w:lang w:eastAsia="ru-RU"/>
        </w:rPr>
        <w:t>.</w:t>
      </w:r>
    </w:p>
    <w:p w:rsidR="002761CF" w:rsidRPr="00873832" w:rsidRDefault="002761CF" w:rsidP="002761CF">
      <w:pPr>
        <w:spacing w:before="220" w:line="360" w:lineRule="auto"/>
        <w:ind w:firstLine="539"/>
        <w:jc w:val="both"/>
        <w:rPr>
          <w:sz w:val="28"/>
          <w:szCs w:val="28"/>
          <w:lang w:eastAsia="ru-RU"/>
        </w:rPr>
      </w:pPr>
      <w:r>
        <w:rPr>
          <w:sz w:val="28"/>
          <w:szCs w:val="28"/>
          <w:lang w:eastAsia="ru-RU"/>
        </w:rPr>
        <w:t>5</w:t>
      </w:r>
      <w:r w:rsidRPr="00873832">
        <w:rPr>
          <w:sz w:val="28"/>
          <w:szCs w:val="28"/>
          <w:lang w:eastAsia="ru-RU"/>
        </w:rPr>
        <w:t>. Заявитель на получение муниципальной гарантии вправе отозвать обращение в любое время.</w:t>
      </w:r>
    </w:p>
    <w:p w:rsidR="002761CF" w:rsidRPr="00873832" w:rsidRDefault="002761CF" w:rsidP="002761CF">
      <w:pPr>
        <w:spacing w:before="220" w:line="360" w:lineRule="auto"/>
        <w:ind w:firstLine="539"/>
        <w:jc w:val="both"/>
        <w:rPr>
          <w:sz w:val="28"/>
          <w:szCs w:val="28"/>
          <w:lang w:eastAsia="ru-RU"/>
        </w:rPr>
      </w:pPr>
      <w:r>
        <w:rPr>
          <w:sz w:val="28"/>
          <w:szCs w:val="28"/>
          <w:lang w:eastAsia="ru-RU"/>
        </w:rPr>
        <w:t>6</w:t>
      </w:r>
      <w:r w:rsidRPr="00873832">
        <w:rPr>
          <w:sz w:val="28"/>
          <w:szCs w:val="28"/>
          <w:lang w:eastAsia="ru-RU"/>
        </w:rPr>
        <w:t xml:space="preserve">. </w:t>
      </w:r>
      <w:r>
        <w:rPr>
          <w:sz w:val="28"/>
          <w:szCs w:val="28"/>
          <w:lang w:eastAsia="ru-RU"/>
        </w:rPr>
        <w:t>Финансовый орган</w:t>
      </w:r>
      <w:r w:rsidRPr="00873832">
        <w:rPr>
          <w:sz w:val="28"/>
          <w:szCs w:val="28"/>
          <w:lang w:eastAsia="ru-RU"/>
        </w:rPr>
        <w:t xml:space="preserve"> в течение 30-ти рабочих дней со дня поступления заявления на получение муниципальной гарантии осуществляет проверку документов, приложенных к обращению, на соответствие и полноту приложенных к обращению документов, включая:</w:t>
      </w:r>
    </w:p>
    <w:p w:rsidR="002761CF" w:rsidRPr="00873832" w:rsidRDefault="002761CF" w:rsidP="002761CF">
      <w:pPr>
        <w:spacing w:before="220" w:line="360" w:lineRule="auto"/>
        <w:ind w:firstLine="539"/>
        <w:jc w:val="both"/>
        <w:rPr>
          <w:sz w:val="28"/>
          <w:szCs w:val="28"/>
          <w:lang w:eastAsia="ru-RU"/>
        </w:rPr>
      </w:pPr>
      <w:bookmarkStart w:id="1" w:name="P5"/>
      <w:bookmarkEnd w:id="1"/>
      <w:r w:rsidRPr="00873832">
        <w:rPr>
          <w:sz w:val="28"/>
          <w:szCs w:val="28"/>
          <w:lang w:eastAsia="ru-RU"/>
        </w:rPr>
        <w:t>- получение заключени</w:t>
      </w:r>
      <w:r>
        <w:rPr>
          <w:sz w:val="28"/>
          <w:szCs w:val="28"/>
          <w:lang w:eastAsia="ru-RU"/>
        </w:rPr>
        <w:t>й</w:t>
      </w:r>
      <w:r w:rsidRPr="00873832">
        <w:rPr>
          <w:sz w:val="28"/>
          <w:szCs w:val="28"/>
          <w:lang w:eastAsia="ru-RU"/>
        </w:rPr>
        <w:t xml:space="preserve"> </w:t>
      </w:r>
      <w:r>
        <w:rPr>
          <w:sz w:val="28"/>
          <w:szCs w:val="28"/>
          <w:lang w:eastAsia="ru-RU"/>
        </w:rPr>
        <w:t xml:space="preserve">от курирующего и уполномоченного органов </w:t>
      </w:r>
      <w:r w:rsidRPr="00873832">
        <w:rPr>
          <w:sz w:val="28"/>
          <w:szCs w:val="28"/>
          <w:lang w:eastAsia="ru-RU"/>
        </w:rPr>
        <w:t>об отнесении заявителя к категории юридических лиц, муниципальные гарантии которым предоставляются без проведения конкурса, а также о наличии (отсутствии) потребности предоставления муниципальной гарантии;</w:t>
      </w:r>
    </w:p>
    <w:p w:rsidR="002761CF" w:rsidRPr="00873832" w:rsidRDefault="002761CF" w:rsidP="002761CF">
      <w:pPr>
        <w:spacing w:before="220" w:line="360" w:lineRule="auto"/>
        <w:ind w:firstLine="539"/>
        <w:jc w:val="both"/>
        <w:rPr>
          <w:sz w:val="28"/>
          <w:szCs w:val="28"/>
          <w:lang w:eastAsia="ru-RU"/>
        </w:rPr>
      </w:pPr>
      <w:bookmarkStart w:id="2" w:name="P6"/>
      <w:bookmarkEnd w:id="2"/>
      <w:r w:rsidRPr="00873832">
        <w:rPr>
          <w:sz w:val="28"/>
          <w:szCs w:val="28"/>
          <w:lang w:eastAsia="ru-RU"/>
        </w:rPr>
        <w:t xml:space="preserve">- получение заключения </w:t>
      </w:r>
      <w:r>
        <w:rPr>
          <w:sz w:val="28"/>
          <w:szCs w:val="28"/>
          <w:lang w:eastAsia="ru-RU"/>
        </w:rPr>
        <w:t xml:space="preserve">от органа по </w:t>
      </w:r>
      <w:r w:rsidRPr="00873832">
        <w:rPr>
          <w:sz w:val="28"/>
          <w:szCs w:val="28"/>
          <w:lang w:eastAsia="ru-RU"/>
        </w:rPr>
        <w:t>управлени</w:t>
      </w:r>
      <w:r>
        <w:rPr>
          <w:sz w:val="28"/>
          <w:szCs w:val="28"/>
          <w:lang w:eastAsia="ru-RU"/>
        </w:rPr>
        <w:t>ю</w:t>
      </w:r>
      <w:r w:rsidRPr="00873832">
        <w:rPr>
          <w:sz w:val="28"/>
          <w:szCs w:val="28"/>
          <w:lang w:eastAsia="ru-RU"/>
        </w:rPr>
        <w:t xml:space="preserve"> муниципальн</w:t>
      </w:r>
      <w:r>
        <w:rPr>
          <w:sz w:val="28"/>
          <w:szCs w:val="28"/>
          <w:lang w:eastAsia="ru-RU"/>
        </w:rPr>
        <w:t>ы</w:t>
      </w:r>
      <w:r w:rsidRPr="00873832">
        <w:rPr>
          <w:sz w:val="28"/>
          <w:szCs w:val="28"/>
          <w:lang w:eastAsia="ru-RU"/>
        </w:rPr>
        <w:t xml:space="preserve">м </w:t>
      </w:r>
      <w:r w:rsidRPr="00630464">
        <w:rPr>
          <w:sz w:val="28"/>
          <w:szCs w:val="28"/>
          <w:lang w:eastAsia="ru-RU"/>
        </w:rPr>
        <w:t xml:space="preserve">имуществом </w:t>
      </w:r>
      <w:r w:rsidRPr="00873832">
        <w:rPr>
          <w:sz w:val="28"/>
          <w:szCs w:val="28"/>
          <w:lang w:eastAsia="ru-RU"/>
        </w:rPr>
        <w:t>в случае, если способом обеспечения исполнения обязательств заявителя по регрессному требованию является залог имущества заявителя или третьего лица.</w:t>
      </w:r>
    </w:p>
    <w:p w:rsidR="002761CF" w:rsidRPr="00193235" w:rsidRDefault="002761CF" w:rsidP="002761CF">
      <w:pPr>
        <w:spacing w:before="220" w:line="360" w:lineRule="auto"/>
        <w:ind w:firstLine="539"/>
        <w:jc w:val="both"/>
        <w:rPr>
          <w:sz w:val="28"/>
          <w:szCs w:val="28"/>
          <w:lang w:eastAsia="ru-RU"/>
        </w:rPr>
      </w:pPr>
      <w:bookmarkStart w:id="3" w:name="P7"/>
      <w:bookmarkEnd w:id="3"/>
      <w:r>
        <w:rPr>
          <w:sz w:val="28"/>
          <w:szCs w:val="28"/>
          <w:lang w:eastAsia="ru-RU"/>
        </w:rPr>
        <w:t>7</w:t>
      </w:r>
      <w:r w:rsidRPr="00873832">
        <w:rPr>
          <w:sz w:val="28"/>
          <w:szCs w:val="28"/>
          <w:lang w:eastAsia="ru-RU"/>
        </w:rPr>
        <w:t xml:space="preserve">. </w:t>
      </w:r>
      <w:r w:rsidRPr="00193235">
        <w:rPr>
          <w:sz w:val="28"/>
          <w:szCs w:val="28"/>
          <w:lang w:eastAsia="ru-RU"/>
        </w:rPr>
        <w:t>В случае соответствия документов</w:t>
      </w:r>
      <w:r>
        <w:rPr>
          <w:sz w:val="28"/>
          <w:szCs w:val="28"/>
          <w:lang w:eastAsia="ru-RU"/>
        </w:rPr>
        <w:t xml:space="preserve"> заявителя</w:t>
      </w:r>
      <w:r w:rsidRPr="00193235">
        <w:rPr>
          <w:sz w:val="28"/>
          <w:szCs w:val="28"/>
          <w:lang w:eastAsia="ru-RU"/>
        </w:rPr>
        <w:t xml:space="preserve"> установленному перечню, наличия положительных заключений от органов, установленных в пункте 6, а так же соответствия заявителя требованиям, </w:t>
      </w:r>
      <w:r w:rsidRPr="00630464">
        <w:rPr>
          <w:sz w:val="28"/>
          <w:szCs w:val="28"/>
          <w:lang w:eastAsia="ru-RU"/>
        </w:rPr>
        <w:t xml:space="preserve">установленным в </w:t>
      </w:r>
      <w:hyperlink r:id="rId11" w:history="1">
        <w:r w:rsidRPr="00630464">
          <w:rPr>
            <w:sz w:val="28"/>
            <w:szCs w:val="28"/>
            <w:lang w:eastAsia="ru-RU"/>
          </w:rPr>
          <w:t>пунктах 4</w:t>
        </w:r>
      </w:hyperlink>
      <w:r w:rsidRPr="00630464">
        <w:rPr>
          <w:sz w:val="28"/>
          <w:szCs w:val="28"/>
          <w:lang w:eastAsia="ru-RU"/>
        </w:rPr>
        <w:t xml:space="preserve"> и </w:t>
      </w:r>
      <w:hyperlink r:id="rId12" w:history="1">
        <w:r w:rsidRPr="00630464">
          <w:rPr>
            <w:sz w:val="28"/>
            <w:szCs w:val="28"/>
            <w:lang w:eastAsia="ru-RU"/>
          </w:rPr>
          <w:t>5 статьи 2</w:t>
        </w:r>
      </w:hyperlink>
      <w:r w:rsidRPr="00630464">
        <w:rPr>
          <w:sz w:val="28"/>
          <w:szCs w:val="28"/>
          <w:lang w:eastAsia="ru-RU"/>
        </w:rPr>
        <w:t xml:space="preserve"> </w:t>
      </w:r>
      <w:r>
        <w:rPr>
          <w:sz w:val="28"/>
          <w:szCs w:val="28"/>
          <w:lang w:eastAsia="ru-RU"/>
        </w:rPr>
        <w:t xml:space="preserve">решения </w:t>
      </w:r>
      <w:r>
        <w:rPr>
          <w:sz w:val="28"/>
          <w:szCs w:val="28"/>
        </w:rPr>
        <w:t>Думы</w:t>
      </w:r>
      <w:r w:rsidRPr="004C094D">
        <w:rPr>
          <w:sz w:val="28"/>
          <w:szCs w:val="28"/>
        </w:rPr>
        <w:t xml:space="preserve"> о предоставлении </w:t>
      </w:r>
      <w:r>
        <w:rPr>
          <w:sz w:val="28"/>
          <w:szCs w:val="28"/>
        </w:rPr>
        <w:t xml:space="preserve">муниципальных </w:t>
      </w:r>
      <w:r w:rsidRPr="004C094D">
        <w:rPr>
          <w:sz w:val="28"/>
          <w:szCs w:val="28"/>
        </w:rPr>
        <w:t>гарантий</w:t>
      </w:r>
      <w:r w:rsidRPr="00193235">
        <w:rPr>
          <w:sz w:val="28"/>
          <w:szCs w:val="28"/>
          <w:lang w:eastAsia="ru-RU"/>
        </w:rPr>
        <w:t xml:space="preserve"> финансовый орган в течение 20-ти рабочих дней проводит анализ финансового состояния принципала, проверку достаточности, надежности и ликвидности обеспечения в соответствии с </w:t>
      </w:r>
      <w:hyperlink w:anchor="P320" w:history="1">
        <w:r w:rsidRPr="00193235">
          <w:rPr>
            <w:color w:val="0000FF"/>
            <w:sz w:val="28"/>
            <w:szCs w:val="28"/>
            <w:lang w:eastAsia="ru-RU"/>
          </w:rPr>
          <w:t>порядком</w:t>
        </w:r>
      </w:hyperlink>
      <w:r w:rsidRPr="00193235">
        <w:rPr>
          <w:sz w:val="28"/>
          <w:szCs w:val="28"/>
          <w:lang w:eastAsia="ru-RU"/>
        </w:rPr>
        <w:t>, установленным приложением 2 к настоящему постановлению.</w:t>
      </w:r>
    </w:p>
    <w:p w:rsidR="002761CF" w:rsidRPr="00193235" w:rsidRDefault="002761CF" w:rsidP="002761CF">
      <w:pPr>
        <w:spacing w:before="220" w:line="360" w:lineRule="auto"/>
        <w:ind w:firstLine="539"/>
        <w:jc w:val="both"/>
        <w:rPr>
          <w:sz w:val="28"/>
          <w:szCs w:val="28"/>
          <w:lang w:eastAsia="ru-RU"/>
        </w:rPr>
      </w:pPr>
      <w:r w:rsidRPr="00A17E4C">
        <w:rPr>
          <w:sz w:val="28"/>
          <w:szCs w:val="28"/>
          <w:lang w:eastAsia="ru-RU"/>
        </w:rPr>
        <w:t>В срок, не превышающий 3 рабочих дней со дня окончания срока проведения проверки, финансовый орган назначает дату проведения бюджетной комиссии по рассмотрению заключения о результатах анализа финансового состояния заявителя.</w:t>
      </w:r>
    </w:p>
    <w:p w:rsidR="002761CF" w:rsidRDefault="002761CF" w:rsidP="002761CF">
      <w:pPr>
        <w:widowControl/>
        <w:adjustRightInd w:val="0"/>
        <w:spacing w:line="360" w:lineRule="auto"/>
        <w:ind w:firstLine="539"/>
        <w:jc w:val="both"/>
        <w:rPr>
          <w:rFonts w:eastAsiaTheme="minorHAnsi"/>
          <w:sz w:val="28"/>
          <w:szCs w:val="28"/>
        </w:rPr>
      </w:pPr>
      <w:r>
        <w:rPr>
          <w:sz w:val="28"/>
          <w:szCs w:val="28"/>
          <w:lang w:eastAsia="ru-RU"/>
        </w:rPr>
        <w:t xml:space="preserve">       8</w:t>
      </w:r>
      <w:r w:rsidRPr="00873832">
        <w:rPr>
          <w:sz w:val="28"/>
          <w:szCs w:val="28"/>
          <w:lang w:eastAsia="ru-RU"/>
        </w:rPr>
        <w:t xml:space="preserve">. </w:t>
      </w:r>
      <w:r>
        <w:rPr>
          <w:sz w:val="28"/>
          <w:szCs w:val="28"/>
          <w:lang w:eastAsia="ru-RU"/>
        </w:rPr>
        <w:t>Бюджетная к</w:t>
      </w:r>
      <w:r>
        <w:rPr>
          <w:rFonts w:eastAsiaTheme="minorHAnsi"/>
          <w:sz w:val="28"/>
          <w:szCs w:val="28"/>
        </w:rPr>
        <w:t>омиссия после рассмотрения документов заявителя, заключений курирующего органа, уполномоченного органа, финансового органа, органа по управлению муниципальным имуществом (в случае предоставления заявителем обеспечения исполнения своих обязательств - залог имущества) выносит одно из следующих предложений (рекомендаций) о принятии решения о предоставлении муниципальной гарантии либо решение об отказе в предоставлении муниципальной гарантии.</w:t>
      </w:r>
    </w:p>
    <w:p w:rsidR="002761CF" w:rsidRDefault="002761CF" w:rsidP="002761CF">
      <w:pPr>
        <w:widowControl/>
        <w:adjustRightInd w:val="0"/>
        <w:spacing w:before="280" w:line="360" w:lineRule="auto"/>
        <w:ind w:firstLine="539"/>
        <w:jc w:val="both"/>
        <w:rPr>
          <w:rFonts w:eastAsiaTheme="minorHAnsi"/>
          <w:sz w:val="28"/>
          <w:szCs w:val="28"/>
        </w:rPr>
      </w:pPr>
      <w:r>
        <w:rPr>
          <w:rFonts w:eastAsiaTheme="minorHAnsi"/>
          <w:sz w:val="28"/>
          <w:szCs w:val="28"/>
        </w:rPr>
        <w:t>9. На основании положительных заключений бюджетная комиссия выносит предложение (рекомендацию) о принятии решения о предоставлении муниципальной гарантии.</w:t>
      </w:r>
    </w:p>
    <w:p w:rsidR="002761CF" w:rsidRDefault="002761CF" w:rsidP="002761CF">
      <w:pPr>
        <w:widowControl/>
        <w:adjustRightInd w:val="0"/>
        <w:spacing w:before="280" w:line="360" w:lineRule="auto"/>
        <w:ind w:firstLine="426"/>
        <w:jc w:val="both"/>
        <w:rPr>
          <w:rFonts w:eastAsiaTheme="minorHAnsi"/>
          <w:sz w:val="28"/>
          <w:szCs w:val="28"/>
        </w:rPr>
      </w:pPr>
      <w:r w:rsidRPr="00C11AB3">
        <w:rPr>
          <w:rFonts w:eastAsiaTheme="minorHAnsi"/>
          <w:sz w:val="28"/>
          <w:szCs w:val="28"/>
        </w:rPr>
        <w:t>10. В случае принятия бюджетной комиссией положительного решения (рекомендации) о предоставлении муниципальной гарантии не позднее 3 рабочих дней со дня подписания протокола финансовый орган подготавливает проект распоряжения администрации города Пыть-Яха о предоставлении муниципальной гарантии (далее распоряжение о предоставлении муниципальной гарантии).</w:t>
      </w:r>
      <w:r>
        <w:rPr>
          <w:rFonts w:eastAsiaTheme="minorHAnsi"/>
          <w:sz w:val="28"/>
          <w:szCs w:val="28"/>
        </w:rPr>
        <w:t xml:space="preserve"> </w:t>
      </w:r>
    </w:p>
    <w:p w:rsidR="002761CF" w:rsidRPr="00873832" w:rsidRDefault="002761CF" w:rsidP="002761CF">
      <w:pPr>
        <w:spacing w:before="220" w:line="360" w:lineRule="auto"/>
        <w:ind w:firstLine="539"/>
        <w:jc w:val="both"/>
        <w:rPr>
          <w:sz w:val="28"/>
          <w:szCs w:val="28"/>
          <w:lang w:eastAsia="ru-RU"/>
        </w:rPr>
      </w:pPr>
      <w:r>
        <w:rPr>
          <w:sz w:val="28"/>
          <w:szCs w:val="28"/>
          <w:lang w:eastAsia="ru-RU"/>
        </w:rPr>
        <w:t>11</w:t>
      </w:r>
      <w:r w:rsidRPr="00873832">
        <w:rPr>
          <w:sz w:val="28"/>
          <w:szCs w:val="28"/>
          <w:lang w:eastAsia="ru-RU"/>
        </w:rPr>
        <w:t xml:space="preserve">. После подписания главой города Пыть-Яха распоряжения о предоставлении муниципальной гарантии </w:t>
      </w:r>
      <w:r>
        <w:rPr>
          <w:sz w:val="28"/>
          <w:szCs w:val="28"/>
          <w:lang w:eastAsia="ru-RU"/>
        </w:rPr>
        <w:t>финансовый орган</w:t>
      </w:r>
      <w:r w:rsidRPr="00873832">
        <w:rPr>
          <w:sz w:val="28"/>
          <w:szCs w:val="28"/>
          <w:lang w:eastAsia="ru-RU"/>
        </w:rPr>
        <w:t xml:space="preserve"> вносит соответствующие предложения в проект решения Думы города Пыть-Яха о бюджете города Пыть-Яха на очередной финансовый год и плановый период (в проект решения Думы города Пыть-Яха о внесении изменений в утвержденный бюджет города Пыть-Яха).</w:t>
      </w:r>
    </w:p>
    <w:p w:rsidR="002761CF" w:rsidRPr="00873832" w:rsidRDefault="002761CF" w:rsidP="002761CF">
      <w:pPr>
        <w:spacing w:before="220" w:line="360" w:lineRule="auto"/>
        <w:ind w:firstLine="539"/>
        <w:jc w:val="both"/>
        <w:rPr>
          <w:sz w:val="28"/>
          <w:szCs w:val="28"/>
          <w:lang w:eastAsia="ru-RU"/>
        </w:rPr>
      </w:pPr>
      <w:r>
        <w:rPr>
          <w:sz w:val="28"/>
          <w:szCs w:val="28"/>
          <w:lang w:eastAsia="ru-RU"/>
        </w:rPr>
        <w:t>12</w:t>
      </w:r>
      <w:r w:rsidRPr="00873832">
        <w:rPr>
          <w:sz w:val="28"/>
          <w:szCs w:val="28"/>
          <w:lang w:eastAsia="ru-RU"/>
        </w:rPr>
        <w:t>. Муниципальная гарантия подлежит включению в программу муниципальных гарантий в валюте Российской Федерации.</w:t>
      </w:r>
    </w:p>
    <w:p w:rsidR="002761CF" w:rsidRPr="00873832" w:rsidRDefault="002761CF" w:rsidP="002761CF">
      <w:pPr>
        <w:spacing w:before="220" w:line="360" w:lineRule="auto"/>
        <w:ind w:firstLine="539"/>
        <w:jc w:val="both"/>
        <w:rPr>
          <w:sz w:val="28"/>
          <w:szCs w:val="28"/>
          <w:lang w:eastAsia="ru-RU"/>
        </w:rPr>
      </w:pPr>
      <w:r>
        <w:rPr>
          <w:sz w:val="28"/>
          <w:szCs w:val="28"/>
          <w:lang w:eastAsia="ru-RU"/>
        </w:rPr>
        <w:t>13</w:t>
      </w:r>
      <w:r w:rsidRPr="00873832">
        <w:rPr>
          <w:sz w:val="28"/>
          <w:szCs w:val="28"/>
          <w:lang w:eastAsia="ru-RU"/>
        </w:rPr>
        <w:t xml:space="preserve">. После вступления в силу решения Думы города Пыть-Яха о бюджете города Пыть-Яха на очередной финансовый год и на плановый период, </w:t>
      </w:r>
      <w:r>
        <w:rPr>
          <w:sz w:val="28"/>
          <w:szCs w:val="28"/>
          <w:lang w:eastAsia="ru-RU"/>
        </w:rPr>
        <w:t>финансовый орган</w:t>
      </w:r>
      <w:r w:rsidRPr="00873832">
        <w:rPr>
          <w:sz w:val="28"/>
          <w:szCs w:val="28"/>
          <w:lang w:eastAsia="ru-RU"/>
        </w:rPr>
        <w:t xml:space="preserve"> в течение 20-ти рабочих дней заключает с заявителем договор о предоставлении муниципальной гарантии.</w:t>
      </w:r>
    </w:p>
    <w:p w:rsidR="002761CF" w:rsidRPr="00873832" w:rsidRDefault="002761CF" w:rsidP="002761CF">
      <w:pPr>
        <w:spacing w:before="220" w:line="360" w:lineRule="auto"/>
        <w:ind w:firstLine="539"/>
        <w:jc w:val="both"/>
        <w:rPr>
          <w:sz w:val="28"/>
          <w:szCs w:val="28"/>
          <w:lang w:eastAsia="ru-RU"/>
        </w:rPr>
      </w:pPr>
      <w:r w:rsidRPr="00873832">
        <w:rPr>
          <w:sz w:val="28"/>
          <w:szCs w:val="28"/>
          <w:lang w:eastAsia="ru-RU"/>
        </w:rPr>
        <w:t>1</w:t>
      </w:r>
      <w:r>
        <w:rPr>
          <w:sz w:val="28"/>
          <w:szCs w:val="28"/>
          <w:lang w:eastAsia="ru-RU"/>
        </w:rPr>
        <w:t>4</w:t>
      </w:r>
      <w:r w:rsidRPr="00873832">
        <w:rPr>
          <w:sz w:val="28"/>
          <w:szCs w:val="28"/>
          <w:lang w:eastAsia="ru-RU"/>
        </w:rPr>
        <w:t xml:space="preserve">. В договоре о предоставлении муниципальной гарантии должны быть соблюдены условия гарантии, установленные Бюджетным </w:t>
      </w:r>
      <w:hyperlink r:id="rId13" w:history="1">
        <w:r w:rsidRPr="0025052A">
          <w:rPr>
            <w:color w:val="000000" w:themeColor="text1"/>
            <w:sz w:val="28"/>
            <w:szCs w:val="28"/>
            <w:lang w:eastAsia="ru-RU"/>
          </w:rPr>
          <w:t>кодексом</w:t>
        </w:r>
      </w:hyperlink>
      <w:r w:rsidRPr="00873832">
        <w:rPr>
          <w:sz w:val="28"/>
          <w:szCs w:val="28"/>
          <w:lang w:eastAsia="ru-RU"/>
        </w:rPr>
        <w:t xml:space="preserve"> Российской Федерации и настоящим Порядком.</w:t>
      </w:r>
    </w:p>
    <w:p w:rsidR="002761CF" w:rsidRPr="006B7828" w:rsidRDefault="002761CF" w:rsidP="002761CF">
      <w:pPr>
        <w:spacing w:before="220" w:line="360" w:lineRule="auto"/>
        <w:ind w:firstLine="539"/>
        <w:jc w:val="both"/>
        <w:rPr>
          <w:sz w:val="28"/>
          <w:szCs w:val="28"/>
          <w:lang w:eastAsia="ru-RU"/>
        </w:rPr>
      </w:pPr>
      <w:bookmarkStart w:id="4" w:name="P15"/>
      <w:bookmarkEnd w:id="4"/>
      <w:r w:rsidRPr="006B7828">
        <w:rPr>
          <w:sz w:val="28"/>
          <w:szCs w:val="28"/>
          <w:lang w:eastAsia="ru-RU"/>
        </w:rPr>
        <w:t xml:space="preserve">15. Основаниями для отказа в предоставлении муниципальной гарантии является отсутствие полного пакета документов и положительных заключений в соответствии с </w:t>
      </w:r>
      <w:hyperlink w:anchor="P7" w:history="1">
        <w:r w:rsidRPr="006B7828">
          <w:rPr>
            <w:color w:val="000000" w:themeColor="text1"/>
            <w:sz w:val="28"/>
            <w:szCs w:val="28"/>
            <w:lang w:eastAsia="ru-RU"/>
          </w:rPr>
          <w:t>пунктом 6</w:t>
        </w:r>
      </w:hyperlink>
      <w:r w:rsidRPr="006B7828">
        <w:rPr>
          <w:color w:val="000000" w:themeColor="text1"/>
          <w:sz w:val="28"/>
          <w:szCs w:val="28"/>
          <w:lang w:eastAsia="ru-RU"/>
        </w:rPr>
        <w:t xml:space="preserve">, </w:t>
      </w:r>
      <w:hyperlink w:anchor="P5" w:history="1">
        <w:r w:rsidRPr="006B7828">
          <w:rPr>
            <w:color w:val="000000" w:themeColor="text1"/>
            <w:sz w:val="28"/>
            <w:szCs w:val="28"/>
            <w:lang w:eastAsia="ru-RU"/>
          </w:rPr>
          <w:t>абзацем 2</w:t>
        </w:r>
      </w:hyperlink>
      <w:r w:rsidRPr="006B7828">
        <w:rPr>
          <w:color w:val="000000" w:themeColor="text1"/>
          <w:sz w:val="28"/>
          <w:szCs w:val="28"/>
          <w:lang w:eastAsia="ru-RU"/>
        </w:rPr>
        <w:t xml:space="preserve"> пункта 7</w:t>
      </w:r>
      <w:r w:rsidRPr="006B7828">
        <w:rPr>
          <w:sz w:val="28"/>
          <w:szCs w:val="28"/>
          <w:lang w:eastAsia="ru-RU"/>
        </w:rPr>
        <w:t xml:space="preserve"> настоящего Порядка.</w:t>
      </w:r>
    </w:p>
    <w:p w:rsidR="002761CF" w:rsidRPr="00873832" w:rsidRDefault="002761CF" w:rsidP="002761CF">
      <w:pPr>
        <w:spacing w:before="220" w:line="360" w:lineRule="auto"/>
        <w:ind w:firstLine="539"/>
        <w:jc w:val="both"/>
        <w:rPr>
          <w:sz w:val="28"/>
          <w:szCs w:val="28"/>
          <w:lang w:eastAsia="ru-RU"/>
        </w:rPr>
      </w:pPr>
      <w:r w:rsidRPr="006B7828">
        <w:rPr>
          <w:sz w:val="28"/>
          <w:szCs w:val="28"/>
          <w:lang w:eastAsia="ru-RU"/>
        </w:rPr>
        <w:t xml:space="preserve">16. В случае отказа в предоставлении муниципальных гарантий в соответствии с </w:t>
      </w:r>
      <w:hyperlink w:anchor="P15" w:history="1">
        <w:r w:rsidRPr="006B7828">
          <w:rPr>
            <w:color w:val="000000" w:themeColor="text1"/>
            <w:sz w:val="28"/>
            <w:szCs w:val="28"/>
            <w:lang w:eastAsia="ru-RU"/>
          </w:rPr>
          <w:t>пунктом 15</w:t>
        </w:r>
      </w:hyperlink>
      <w:r w:rsidRPr="006B7828">
        <w:rPr>
          <w:sz w:val="28"/>
          <w:szCs w:val="28"/>
          <w:lang w:eastAsia="ru-RU"/>
        </w:rPr>
        <w:t xml:space="preserve"> настоящего Порядка финансовый орган в течение 5 рабочих дней со дня принятия решения об отказе в предоставлении муниципальной гарантии</w:t>
      </w:r>
      <w:r>
        <w:rPr>
          <w:sz w:val="28"/>
          <w:szCs w:val="28"/>
          <w:lang w:eastAsia="ru-RU"/>
        </w:rPr>
        <w:t xml:space="preserve"> письменно уведомляет </w:t>
      </w:r>
      <w:r w:rsidRPr="006B7828">
        <w:rPr>
          <w:sz w:val="28"/>
          <w:szCs w:val="28"/>
          <w:lang w:eastAsia="ru-RU"/>
        </w:rPr>
        <w:t>заявител</w:t>
      </w:r>
      <w:r>
        <w:rPr>
          <w:sz w:val="28"/>
          <w:szCs w:val="28"/>
          <w:lang w:eastAsia="ru-RU"/>
        </w:rPr>
        <w:t>я</w:t>
      </w:r>
      <w:r w:rsidRPr="006B7828">
        <w:rPr>
          <w:sz w:val="28"/>
          <w:szCs w:val="28"/>
          <w:lang w:eastAsia="ru-RU"/>
        </w:rPr>
        <w:t xml:space="preserve"> об отказе с указанием </w:t>
      </w:r>
      <w:r>
        <w:rPr>
          <w:sz w:val="28"/>
          <w:szCs w:val="28"/>
          <w:lang w:eastAsia="ru-RU"/>
        </w:rPr>
        <w:t>причин</w:t>
      </w:r>
      <w:r w:rsidRPr="006B7828">
        <w:rPr>
          <w:sz w:val="28"/>
          <w:szCs w:val="28"/>
          <w:lang w:eastAsia="ru-RU"/>
        </w:rPr>
        <w:t>.</w:t>
      </w:r>
    </w:p>
    <w:p w:rsidR="002761CF" w:rsidRPr="004C094D" w:rsidRDefault="002761CF" w:rsidP="002761CF">
      <w:pPr>
        <w:pStyle w:val="ConsPlusNormal"/>
        <w:spacing w:line="360" w:lineRule="auto"/>
        <w:ind w:firstLine="539"/>
        <w:jc w:val="both"/>
        <w:rPr>
          <w:rFonts w:ascii="Times New Roman" w:hAnsi="Times New Roman" w:cs="Times New Roman"/>
          <w:sz w:val="28"/>
          <w:szCs w:val="28"/>
        </w:rPr>
      </w:pPr>
    </w:p>
    <w:p w:rsidR="002761CF" w:rsidRPr="00D95186" w:rsidRDefault="002761CF" w:rsidP="002761CF">
      <w:pPr>
        <w:pStyle w:val="ConsPlusTitle"/>
        <w:spacing w:line="360" w:lineRule="auto"/>
        <w:ind w:firstLine="539"/>
        <w:jc w:val="center"/>
        <w:outlineLvl w:val="1"/>
        <w:rPr>
          <w:rFonts w:ascii="Times New Roman" w:hAnsi="Times New Roman" w:cs="Times New Roman"/>
          <w:b w:val="0"/>
          <w:sz w:val="28"/>
          <w:szCs w:val="28"/>
        </w:rPr>
      </w:pPr>
      <w:r w:rsidRPr="00D95186">
        <w:rPr>
          <w:rFonts w:ascii="Times New Roman" w:hAnsi="Times New Roman" w:cs="Times New Roman"/>
          <w:b w:val="0"/>
          <w:sz w:val="28"/>
          <w:szCs w:val="28"/>
        </w:rPr>
        <w:t>III. Порядок принятия решения о предоставлении (об отказе</w:t>
      </w:r>
    </w:p>
    <w:p w:rsidR="002761CF" w:rsidRPr="00D95186" w:rsidRDefault="002761CF" w:rsidP="002761CF">
      <w:pPr>
        <w:pStyle w:val="ConsPlusTitle"/>
        <w:spacing w:line="360" w:lineRule="auto"/>
        <w:ind w:firstLine="539"/>
        <w:jc w:val="center"/>
        <w:rPr>
          <w:rFonts w:ascii="Times New Roman" w:hAnsi="Times New Roman" w:cs="Times New Roman"/>
          <w:b w:val="0"/>
          <w:sz w:val="28"/>
          <w:szCs w:val="28"/>
        </w:rPr>
      </w:pPr>
      <w:r w:rsidRPr="00D95186">
        <w:rPr>
          <w:rFonts w:ascii="Times New Roman" w:hAnsi="Times New Roman" w:cs="Times New Roman"/>
          <w:b w:val="0"/>
          <w:sz w:val="28"/>
          <w:szCs w:val="28"/>
        </w:rPr>
        <w:t>в предоставлении) муниципальной гарантии</w:t>
      </w:r>
      <w:r w:rsidRPr="007451E6">
        <w:rPr>
          <w:rFonts w:ascii="Times New Roman" w:hAnsi="Times New Roman" w:cs="Times New Roman"/>
          <w:sz w:val="28"/>
          <w:szCs w:val="28"/>
        </w:rPr>
        <w:t xml:space="preserve"> </w:t>
      </w:r>
      <w:r w:rsidRPr="007451E6">
        <w:rPr>
          <w:rFonts w:ascii="Times New Roman" w:hAnsi="Times New Roman" w:cs="Times New Roman"/>
          <w:b w:val="0"/>
          <w:sz w:val="28"/>
          <w:szCs w:val="28"/>
        </w:rPr>
        <w:t>города Пыть-Яха</w:t>
      </w:r>
      <w:r>
        <w:rPr>
          <w:rFonts w:ascii="Times New Roman" w:hAnsi="Times New Roman" w:cs="Times New Roman"/>
          <w:b w:val="0"/>
          <w:sz w:val="28"/>
          <w:szCs w:val="28"/>
        </w:rPr>
        <w:t xml:space="preserve"> Ханты-Мансийского автономного округа-Югры</w:t>
      </w:r>
      <w:r w:rsidRPr="007451E6">
        <w:rPr>
          <w:rFonts w:ascii="Times New Roman" w:hAnsi="Times New Roman" w:cs="Times New Roman"/>
          <w:b w:val="0"/>
          <w:sz w:val="28"/>
          <w:szCs w:val="28"/>
        </w:rPr>
        <w:t xml:space="preserve"> </w:t>
      </w:r>
      <w:r w:rsidRPr="00D95186">
        <w:rPr>
          <w:rFonts w:ascii="Times New Roman" w:hAnsi="Times New Roman" w:cs="Times New Roman"/>
          <w:b w:val="0"/>
          <w:sz w:val="28"/>
          <w:szCs w:val="28"/>
        </w:rPr>
        <w:t>на конкурсной основе</w:t>
      </w:r>
    </w:p>
    <w:p w:rsidR="002761CF" w:rsidRPr="004C094D" w:rsidRDefault="002761CF" w:rsidP="002761CF">
      <w:pPr>
        <w:pStyle w:val="ConsPlusNormal"/>
        <w:spacing w:line="360" w:lineRule="auto"/>
        <w:ind w:firstLine="539"/>
        <w:jc w:val="both"/>
        <w:rPr>
          <w:rFonts w:ascii="Times New Roman" w:hAnsi="Times New Roman" w:cs="Times New Roman"/>
          <w:sz w:val="28"/>
          <w:szCs w:val="28"/>
        </w:rPr>
      </w:pPr>
    </w:p>
    <w:p w:rsidR="002761CF" w:rsidRDefault="002761CF" w:rsidP="002761CF">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1</w:t>
      </w:r>
      <w:r>
        <w:rPr>
          <w:rFonts w:ascii="Times New Roman" w:hAnsi="Times New Roman" w:cs="Times New Roman"/>
          <w:sz w:val="28"/>
          <w:szCs w:val="28"/>
        </w:rPr>
        <w:t>7</w:t>
      </w:r>
      <w:r w:rsidRPr="004C094D">
        <w:rPr>
          <w:rFonts w:ascii="Times New Roman" w:hAnsi="Times New Roman" w:cs="Times New Roman"/>
          <w:sz w:val="28"/>
          <w:szCs w:val="28"/>
        </w:rPr>
        <w:t xml:space="preserve">. В соответствии с программой </w:t>
      </w:r>
      <w:r>
        <w:rPr>
          <w:rFonts w:ascii="Times New Roman" w:hAnsi="Times New Roman" w:cs="Times New Roman"/>
          <w:sz w:val="28"/>
          <w:szCs w:val="28"/>
        </w:rPr>
        <w:t>муниципальных</w:t>
      </w:r>
      <w:r w:rsidRPr="004C094D">
        <w:rPr>
          <w:rFonts w:ascii="Times New Roman" w:hAnsi="Times New Roman" w:cs="Times New Roman"/>
          <w:sz w:val="28"/>
          <w:szCs w:val="28"/>
        </w:rPr>
        <w:t xml:space="preserve"> гарантий </w:t>
      </w:r>
      <w:r>
        <w:rPr>
          <w:rFonts w:ascii="Times New Roman" w:hAnsi="Times New Roman" w:cs="Times New Roman"/>
          <w:sz w:val="28"/>
          <w:szCs w:val="28"/>
        </w:rPr>
        <w:t>города Пыть-Яха</w:t>
      </w:r>
      <w:r w:rsidRPr="004C094D">
        <w:rPr>
          <w:rFonts w:ascii="Times New Roman" w:hAnsi="Times New Roman" w:cs="Times New Roman"/>
          <w:sz w:val="28"/>
          <w:szCs w:val="28"/>
        </w:rPr>
        <w:t xml:space="preserve"> на очередной финансовый год и плановый период курирующий орган принимает решение о проведении конкурса на право получения </w:t>
      </w:r>
      <w:r>
        <w:rPr>
          <w:rFonts w:ascii="Times New Roman" w:hAnsi="Times New Roman" w:cs="Times New Roman"/>
          <w:sz w:val="28"/>
          <w:szCs w:val="28"/>
        </w:rPr>
        <w:t>муниципальной</w:t>
      </w:r>
      <w:r w:rsidRPr="004C094D">
        <w:rPr>
          <w:rFonts w:ascii="Times New Roman" w:hAnsi="Times New Roman" w:cs="Times New Roman"/>
          <w:sz w:val="28"/>
          <w:szCs w:val="28"/>
        </w:rPr>
        <w:t xml:space="preserve"> гаранти</w:t>
      </w:r>
      <w:r>
        <w:rPr>
          <w:rFonts w:ascii="Times New Roman" w:hAnsi="Times New Roman" w:cs="Times New Roman"/>
          <w:sz w:val="28"/>
          <w:szCs w:val="28"/>
        </w:rPr>
        <w:t>и</w:t>
      </w:r>
      <w:r w:rsidRPr="004C094D">
        <w:rPr>
          <w:rFonts w:ascii="Times New Roman" w:hAnsi="Times New Roman" w:cs="Times New Roman"/>
          <w:sz w:val="28"/>
          <w:szCs w:val="28"/>
        </w:rPr>
        <w:t xml:space="preserve"> по кредитам, привлекаемым юридическим лицам на реализацию инвестиционных проектов в </w:t>
      </w:r>
      <w:r>
        <w:rPr>
          <w:rFonts w:ascii="Times New Roman" w:hAnsi="Times New Roman" w:cs="Times New Roman"/>
          <w:sz w:val="28"/>
          <w:szCs w:val="28"/>
        </w:rPr>
        <w:t>городе Пыть-Яхе</w:t>
      </w:r>
      <w:r w:rsidRPr="004C094D">
        <w:rPr>
          <w:rFonts w:ascii="Times New Roman" w:hAnsi="Times New Roman" w:cs="Times New Roman"/>
          <w:sz w:val="28"/>
          <w:szCs w:val="28"/>
        </w:rPr>
        <w:t xml:space="preserve"> (далее - конкурс)</w:t>
      </w:r>
      <w:r>
        <w:rPr>
          <w:rFonts w:ascii="Times New Roman" w:hAnsi="Times New Roman" w:cs="Times New Roman"/>
          <w:sz w:val="28"/>
          <w:szCs w:val="28"/>
        </w:rPr>
        <w:t xml:space="preserve"> и создает конкурсную комиссию.</w:t>
      </w:r>
    </w:p>
    <w:p w:rsidR="002761CF" w:rsidRDefault="002761CF" w:rsidP="002761CF">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Положение и персональный состав конкурсной комиссии утверждается правовым актом администрации города Пыть-Яха. </w:t>
      </w:r>
      <w:r w:rsidRPr="007451E6">
        <w:rPr>
          <w:rFonts w:ascii="Times New Roman" w:hAnsi="Times New Roman" w:cs="Times New Roman"/>
          <w:sz w:val="28"/>
          <w:szCs w:val="28"/>
        </w:rPr>
        <w:t>Решение конкурсной комиссии оформляет</w:t>
      </w:r>
      <w:r>
        <w:rPr>
          <w:rFonts w:ascii="Times New Roman" w:hAnsi="Times New Roman" w:cs="Times New Roman"/>
          <w:sz w:val="28"/>
          <w:szCs w:val="28"/>
        </w:rPr>
        <w:t>ся</w:t>
      </w:r>
      <w:r w:rsidRPr="007451E6">
        <w:rPr>
          <w:rFonts w:ascii="Times New Roman" w:hAnsi="Times New Roman" w:cs="Times New Roman"/>
          <w:sz w:val="28"/>
          <w:szCs w:val="28"/>
        </w:rPr>
        <w:t xml:space="preserve"> протоколом. </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1</w:t>
      </w:r>
      <w:r>
        <w:rPr>
          <w:rFonts w:ascii="Times New Roman" w:hAnsi="Times New Roman" w:cs="Times New Roman"/>
          <w:sz w:val="28"/>
          <w:szCs w:val="28"/>
        </w:rPr>
        <w:t>8</w:t>
      </w:r>
      <w:r w:rsidRPr="004C094D">
        <w:rPr>
          <w:rFonts w:ascii="Times New Roman" w:hAnsi="Times New Roman" w:cs="Times New Roman"/>
          <w:sz w:val="28"/>
          <w:szCs w:val="28"/>
        </w:rPr>
        <w:t xml:space="preserve">. Не позднее чем за 5 рабочих дней до начала приема документов для участия в конкурсе курирующий орган в </w:t>
      </w:r>
      <w:r>
        <w:rPr>
          <w:rFonts w:ascii="Times New Roman" w:hAnsi="Times New Roman" w:cs="Times New Roman"/>
          <w:sz w:val="28"/>
          <w:szCs w:val="28"/>
        </w:rPr>
        <w:t>местных средствах массовой информации</w:t>
      </w:r>
      <w:r w:rsidRPr="004C094D">
        <w:rPr>
          <w:rFonts w:ascii="Times New Roman" w:hAnsi="Times New Roman" w:cs="Times New Roman"/>
          <w:sz w:val="28"/>
          <w:szCs w:val="28"/>
        </w:rPr>
        <w:t xml:space="preserve"> публикует информационное сообщение о начале приема документов для участия в конкурсе (далее - извещение), а также размещает его на официальном сайте </w:t>
      </w:r>
      <w:r>
        <w:rPr>
          <w:rFonts w:ascii="Times New Roman" w:hAnsi="Times New Roman" w:cs="Times New Roman"/>
          <w:sz w:val="28"/>
          <w:szCs w:val="28"/>
        </w:rPr>
        <w:t>администрации</w:t>
      </w:r>
      <w:r w:rsidRPr="004C094D">
        <w:rPr>
          <w:rFonts w:ascii="Times New Roman" w:hAnsi="Times New Roman" w:cs="Times New Roman"/>
          <w:sz w:val="28"/>
          <w:szCs w:val="28"/>
        </w:rPr>
        <w:t xml:space="preserve"> в сети Интернет.</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1</w:t>
      </w:r>
      <w:r>
        <w:rPr>
          <w:rFonts w:ascii="Times New Roman" w:hAnsi="Times New Roman" w:cs="Times New Roman"/>
          <w:sz w:val="28"/>
          <w:szCs w:val="28"/>
        </w:rPr>
        <w:t>9</w:t>
      </w:r>
      <w:r w:rsidRPr="004C094D">
        <w:rPr>
          <w:rFonts w:ascii="Times New Roman" w:hAnsi="Times New Roman" w:cs="Times New Roman"/>
          <w:sz w:val="28"/>
          <w:szCs w:val="28"/>
        </w:rPr>
        <w:t xml:space="preserve">. Курирующий орган в течение 1 рабочего дня после опубликования извещения направляет сообщение о проведении конкурса в уполномоченный орган, финансовый орган и орган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20</w:t>
      </w:r>
      <w:r w:rsidRPr="004C094D">
        <w:rPr>
          <w:rFonts w:ascii="Times New Roman" w:hAnsi="Times New Roman" w:cs="Times New Roman"/>
          <w:sz w:val="28"/>
          <w:szCs w:val="28"/>
        </w:rPr>
        <w:t>. Извещение должно содержать следующие сведения:</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а) реквизиты соответствующего решения о проведении конкурса;</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б) наименование объекта, в отношении которого планируется реализация инвестиционного проекта;</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в) категории юридических лиц и инвестиционных проектов, имеющих право участвовать в конкурсе;</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г) объем и вид гражданско-правовых обязательств, для обеспечения которых планируется предоставление </w:t>
      </w:r>
      <w:r>
        <w:rPr>
          <w:rFonts w:ascii="Times New Roman" w:hAnsi="Times New Roman" w:cs="Times New Roman"/>
          <w:sz w:val="28"/>
          <w:szCs w:val="28"/>
        </w:rPr>
        <w:t>муниципальной гарантии</w:t>
      </w:r>
      <w:r w:rsidRPr="004C094D">
        <w:rPr>
          <w:rFonts w:ascii="Times New Roman" w:hAnsi="Times New Roman" w:cs="Times New Roman"/>
          <w:sz w:val="28"/>
          <w:szCs w:val="28"/>
        </w:rPr>
        <w:t>;</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д) </w:t>
      </w:r>
      <w:hyperlink w:anchor="P252" w:history="1">
        <w:r w:rsidRPr="004C094D">
          <w:rPr>
            <w:rFonts w:ascii="Times New Roman" w:hAnsi="Times New Roman" w:cs="Times New Roman"/>
            <w:color w:val="0000FF"/>
            <w:sz w:val="28"/>
            <w:szCs w:val="28"/>
          </w:rPr>
          <w:t>перечень</w:t>
        </w:r>
      </w:hyperlink>
      <w:r w:rsidRPr="004C094D">
        <w:rPr>
          <w:rFonts w:ascii="Times New Roman" w:hAnsi="Times New Roman" w:cs="Times New Roman"/>
          <w:sz w:val="28"/>
          <w:szCs w:val="28"/>
        </w:rPr>
        <w:t xml:space="preserve"> документов, предоставляемых юридическими лицами, претендующими на получение </w:t>
      </w:r>
      <w:r>
        <w:rPr>
          <w:rFonts w:ascii="Times New Roman" w:hAnsi="Times New Roman" w:cs="Times New Roman"/>
          <w:sz w:val="28"/>
          <w:szCs w:val="28"/>
        </w:rPr>
        <w:t>муниципальной</w:t>
      </w:r>
      <w:r w:rsidRPr="004C094D">
        <w:rPr>
          <w:rFonts w:ascii="Times New Roman" w:hAnsi="Times New Roman" w:cs="Times New Roman"/>
          <w:sz w:val="28"/>
          <w:szCs w:val="28"/>
        </w:rPr>
        <w:t xml:space="preserve"> гарантии, для участия в конкурсе </w:t>
      </w:r>
      <w:r>
        <w:rPr>
          <w:rFonts w:ascii="Times New Roman" w:hAnsi="Times New Roman" w:cs="Times New Roman"/>
          <w:sz w:val="28"/>
          <w:szCs w:val="28"/>
        </w:rPr>
        <w:t>(</w:t>
      </w:r>
      <w:r w:rsidRPr="004C094D">
        <w:rPr>
          <w:rFonts w:ascii="Times New Roman" w:hAnsi="Times New Roman" w:cs="Times New Roman"/>
          <w:sz w:val="28"/>
          <w:szCs w:val="28"/>
        </w:rPr>
        <w:t xml:space="preserve">приложение </w:t>
      </w:r>
      <w:r>
        <w:rPr>
          <w:rFonts w:ascii="Times New Roman" w:hAnsi="Times New Roman" w:cs="Times New Roman"/>
          <w:sz w:val="28"/>
          <w:szCs w:val="28"/>
        </w:rPr>
        <w:t>1 к Порядку)</w:t>
      </w:r>
      <w:r w:rsidRPr="004C094D">
        <w:rPr>
          <w:rFonts w:ascii="Times New Roman" w:hAnsi="Times New Roman" w:cs="Times New Roman"/>
          <w:sz w:val="28"/>
          <w:szCs w:val="28"/>
        </w:rPr>
        <w:t>;</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е) сроки, место и порядок приема документов;</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ж) место, дата и время рассмотрения документов конкурсной комиссией и подведения итогов конкурса;</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з) контактная информация курирующего органа.</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21</w:t>
      </w:r>
      <w:r w:rsidRPr="004C094D">
        <w:rPr>
          <w:rFonts w:ascii="Times New Roman" w:hAnsi="Times New Roman" w:cs="Times New Roman"/>
          <w:sz w:val="28"/>
          <w:szCs w:val="28"/>
        </w:rPr>
        <w:t>. Курирующий орган осуществляет прием документов для участия в конкурсе в течение 45 календарных дней с даты, указанной в извещении.</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22</w:t>
      </w:r>
      <w:r w:rsidRPr="004C094D">
        <w:rPr>
          <w:rFonts w:ascii="Times New Roman" w:hAnsi="Times New Roman" w:cs="Times New Roman"/>
          <w:sz w:val="28"/>
          <w:szCs w:val="28"/>
        </w:rPr>
        <w:t>. Юридическое лицо, желающее принять участие в конкурсе (далее - заявитель), направляет в курирующий орган документы, указанные в извещении), а также вправе представить документы, запрашиваемые курирующим органом в порядке межведомственного взаимодействия.</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23.</w:t>
      </w:r>
      <w:r w:rsidRPr="004C094D">
        <w:rPr>
          <w:rFonts w:ascii="Times New Roman" w:hAnsi="Times New Roman" w:cs="Times New Roman"/>
          <w:sz w:val="28"/>
          <w:szCs w:val="28"/>
        </w:rPr>
        <w:t xml:space="preserve"> Курирующий орган в течение 5 рабочих дней со дня получения документов заявителя регистрирует их и направляет уведомление заявителю об их получении, направляет сканированные копии документов заявителя в уполномоченный орган, финансовый орган, орган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 (в случае предоставления заявителем обеспечения исполнения своих обязательств - залог имущества).</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4</w:t>
      </w:r>
      <w:r w:rsidRPr="004C094D">
        <w:rPr>
          <w:rFonts w:ascii="Times New Roman" w:hAnsi="Times New Roman" w:cs="Times New Roman"/>
          <w:sz w:val="28"/>
          <w:szCs w:val="28"/>
        </w:rPr>
        <w:t xml:space="preserve">. Курирующий орган в течение 20 рабочих дней со дня поступления документов заявителя рассматривает документы на предмет соответствия инвестиционного проекта направлению (целям) и условиям гарантирования, указанных в заявлении о предоставлении </w:t>
      </w:r>
      <w:r>
        <w:rPr>
          <w:rFonts w:ascii="Times New Roman" w:hAnsi="Times New Roman" w:cs="Times New Roman"/>
          <w:sz w:val="28"/>
          <w:szCs w:val="28"/>
        </w:rPr>
        <w:t>муниципальной</w:t>
      </w:r>
      <w:r w:rsidRPr="004C094D">
        <w:rPr>
          <w:rFonts w:ascii="Times New Roman" w:hAnsi="Times New Roman" w:cs="Times New Roman"/>
          <w:sz w:val="28"/>
          <w:szCs w:val="28"/>
        </w:rPr>
        <w:t xml:space="preserve"> гарантии, направлениям (целям) и условиям предоставления и исполнения гарантии, установленным в программе </w:t>
      </w:r>
      <w:r>
        <w:rPr>
          <w:rFonts w:ascii="Times New Roman" w:hAnsi="Times New Roman" w:cs="Times New Roman"/>
          <w:sz w:val="28"/>
          <w:szCs w:val="28"/>
        </w:rPr>
        <w:t>муниципальных</w:t>
      </w:r>
      <w:r w:rsidRPr="004C094D">
        <w:rPr>
          <w:rFonts w:ascii="Times New Roman" w:hAnsi="Times New Roman" w:cs="Times New Roman"/>
          <w:sz w:val="28"/>
          <w:szCs w:val="28"/>
        </w:rPr>
        <w:t xml:space="preserve"> гарантий </w:t>
      </w:r>
      <w:r>
        <w:rPr>
          <w:rFonts w:ascii="Times New Roman" w:hAnsi="Times New Roman" w:cs="Times New Roman"/>
          <w:sz w:val="28"/>
          <w:szCs w:val="28"/>
        </w:rPr>
        <w:t>города Пыть-Яха</w:t>
      </w:r>
      <w:r w:rsidRPr="004C094D">
        <w:rPr>
          <w:rFonts w:ascii="Times New Roman" w:hAnsi="Times New Roman" w:cs="Times New Roman"/>
          <w:sz w:val="28"/>
          <w:szCs w:val="28"/>
        </w:rPr>
        <w:t xml:space="preserve"> на очередной финансовый год и плановый период, и проверяет на достоверность сведений, содержащихся в представленных документах, а также их представление в полном объеме.</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В порядке межведомственного взаимодействия курирующий орган запрашивает документы, указанные в </w:t>
      </w:r>
      <w:hyperlink w:anchor="P293" w:history="1">
        <w:r w:rsidRPr="00A859FB">
          <w:rPr>
            <w:rFonts w:ascii="Times New Roman" w:hAnsi="Times New Roman" w:cs="Times New Roman"/>
            <w:color w:val="000000" w:themeColor="text1"/>
            <w:sz w:val="28"/>
            <w:szCs w:val="28"/>
          </w:rPr>
          <w:t>пункте 6</w:t>
        </w:r>
      </w:hyperlink>
      <w:r w:rsidRPr="004C094D">
        <w:rPr>
          <w:rFonts w:ascii="Times New Roman" w:hAnsi="Times New Roman" w:cs="Times New Roman"/>
          <w:sz w:val="28"/>
          <w:szCs w:val="28"/>
        </w:rPr>
        <w:t xml:space="preserve"> приложения к Порядку.</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В срок, не превышающий 3 рабочих дней со дня окончания срока рассмотрения документов заявителя, курирующий орган представляет заключение о результатах рассмотрения в конкурсную комиссию.</w:t>
      </w:r>
    </w:p>
    <w:p w:rsidR="002761CF" w:rsidRPr="00C96FE0"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5</w:t>
      </w:r>
      <w:r w:rsidRPr="004C094D">
        <w:rPr>
          <w:rFonts w:ascii="Times New Roman" w:hAnsi="Times New Roman" w:cs="Times New Roman"/>
          <w:sz w:val="28"/>
          <w:szCs w:val="28"/>
        </w:rPr>
        <w:t xml:space="preserve">. Уполномоченный орган в течение 20 рабочих дней со дня поступления документов заявителя рассматривает их и проводит оценку инвестиционных проектов, для реализации которых предоставляются </w:t>
      </w:r>
      <w:r>
        <w:rPr>
          <w:rFonts w:ascii="Times New Roman" w:hAnsi="Times New Roman" w:cs="Times New Roman"/>
          <w:sz w:val="28"/>
          <w:szCs w:val="28"/>
        </w:rPr>
        <w:t>муниципальные</w:t>
      </w:r>
      <w:r w:rsidRPr="004C094D">
        <w:rPr>
          <w:rFonts w:ascii="Times New Roman" w:hAnsi="Times New Roman" w:cs="Times New Roman"/>
          <w:sz w:val="28"/>
          <w:szCs w:val="28"/>
        </w:rPr>
        <w:t xml:space="preserve"> гарантии </w:t>
      </w:r>
      <w:r w:rsidRPr="00C96FE0">
        <w:rPr>
          <w:rFonts w:ascii="Times New Roman" w:hAnsi="Times New Roman" w:cs="Times New Roman"/>
          <w:sz w:val="28"/>
          <w:szCs w:val="28"/>
        </w:rPr>
        <w:t>в соответствии с федеральным законодательством на конкурсной основе или без проведения конкурса, в порядке, установленном администрацией города Пыть-Яха.</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В срок, не превышающий 3 рабочих дней со дня окончания срока рассмотрения документов заявителя, уполномоченный орган представляет заключение о результатах рассмотрения </w:t>
      </w:r>
      <w:r>
        <w:rPr>
          <w:rFonts w:ascii="Times New Roman" w:hAnsi="Times New Roman" w:cs="Times New Roman"/>
          <w:sz w:val="28"/>
          <w:szCs w:val="28"/>
        </w:rPr>
        <w:t>курирующему органу для рассмотрения на конкурсной комиссии</w:t>
      </w:r>
      <w:r w:rsidRPr="004C094D">
        <w:rPr>
          <w:rFonts w:ascii="Times New Roman" w:hAnsi="Times New Roman" w:cs="Times New Roman"/>
          <w:sz w:val="28"/>
          <w:szCs w:val="28"/>
        </w:rPr>
        <w:t>.</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6</w:t>
      </w:r>
      <w:r w:rsidRPr="004C094D">
        <w:rPr>
          <w:rFonts w:ascii="Times New Roman" w:hAnsi="Times New Roman" w:cs="Times New Roman"/>
          <w:sz w:val="28"/>
          <w:szCs w:val="28"/>
        </w:rPr>
        <w:t xml:space="preserve">. Орган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 в течение 20 рабочих дней со дня поступления документов заявителя рассматривает их на предмет соответствия передаваемого в залог имущества требованиям, установленным </w:t>
      </w:r>
      <w:r>
        <w:rPr>
          <w:rFonts w:ascii="Times New Roman" w:hAnsi="Times New Roman" w:cs="Times New Roman"/>
          <w:sz w:val="28"/>
          <w:szCs w:val="28"/>
        </w:rPr>
        <w:t>ре</w:t>
      </w:r>
      <w:r w:rsidRPr="00713517">
        <w:rPr>
          <w:rFonts w:ascii="Times New Roman" w:hAnsi="Times New Roman" w:cs="Times New Roman"/>
          <w:sz w:val="28"/>
          <w:szCs w:val="28"/>
        </w:rPr>
        <w:t>шения Думы города Пыть-Яха о предоставлении муниципальной гарантии.</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В срок, не превышающий 3 рабочих дней со дня окончания срока рассмотрения документов заявителя, орган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 представляет заключение </w:t>
      </w:r>
      <w:r>
        <w:rPr>
          <w:rFonts w:ascii="Times New Roman" w:hAnsi="Times New Roman" w:cs="Times New Roman"/>
          <w:sz w:val="28"/>
          <w:szCs w:val="28"/>
        </w:rPr>
        <w:t>курирующему органу для рассмотрения на конкурсной комиссии</w:t>
      </w:r>
      <w:r w:rsidRPr="004C094D">
        <w:rPr>
          <w:rFonts w:ascii="Times New Roman" w:hAnsi="Times New Roman" w:cs="Times New Roman"/>
          <w:sz w:val="28"/>
          <w:szCs w:val="28"/>
        </w:rPr>
        <w:t>.</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7</w:t>
      </w:r>
      <w:r w:rsidRPr="004C094D">
        <w:rPr>
          <w:rFonts w:ascii="Times New Roman" w:hAnsi="Times New Roman" w:cs="Times New Roman"/>
          <w:sz w:val="28"/>
          <w:szCs w:val="28"/>
        </w:rPr>
        <w:t>. Финансовый орган в течение 20 рабочих дней со дня поступления документов заявителя рассматривает их на предмет соответствия заявителя требованиям, установленным</w:t>
      </w:r>
      <w:r>
        <w:rPr>
          <w:rFonts w:ascii="Times New Roman" w:hAnsi="Times New Roman" w:cs="Times New Roman"/>
          <w:sz w:val="28"/>
          <w:szCs w:val="28"/>
        </w:rPr>
        <w:t xml:space="preserve"> </w:t>
      </w:r>
      <w:r w:rsidRPr="005C2C3C">
        <w:rPr>
          <w:rFonts w:ascii="Times New Roman" w:hAnsi="Times New Roman" w:cs="Times New Roman"/>
          <w:sz w:val="28"/>
          <w:szCs w:val="28"/>
        </w:rPr>
        <w:t>решени</w:t>
      </w:r>
      <w:r>
        <w:rPr>
          <w:rFonts w:ascii="Times New Roman" w:hAnsi="Times New Roman" w:cs="Times New Roman"/>
          <w:sz w:val="28"/>
          <w:szCs w:val="28"/>
        </w:rPr>
        <w:t>ем</w:t>
      </w:r>
      <w:r w:rsidRPr="005C2C3C">
        <w:rPr>
          <w:rFonts w:ascii="Times New Roman" w:hAnsi="Times New Roman" w:cs="Times New Roman"/>
          <w:sz w:val="28"/>
          <w:szCs w:val="28"/>
        </w:rPr>
        <w:t xml:space="preserve"> Думы города Пыть-Яха о предоставлении муниципальной гарантии</w:t>
      </w:r>
      <w:r w:rsidRPr="004C094D">
        <w:rPr>
          <w:rFonts w:ascii="Times New Roman" w:hAnsi="Times New Roman" w:cs="Times New Roman"/>
          <w:sz w:val="28"/>
          <w:szCs w:val="28"/>
        </w:rPr>
        <w:t xml:space="preserve">, и проводит анализ финансового состояния принципала, проверку достаточности, надежности и ликвидности обеспечения в соответствии с </w:t>
      </w:r>
      <w:hyperlink w:anchor="P320" w:history="1">
        <w:r w:rsidRPr="00713517">
          <w:rPr>
            <w:rFonts w:ascii="Times New Roman" w:hAnsi="Times New Roman" w:cs="Times New Roman"/>
            <w:sz w:val="28"/>
            <w:szCs w:val="28"/>
          </w:rPr>
          <w:t>порядком</w:t>
        </w:r>
      </w:hyperlink>
      <w:r w:rsidRPr="004C094D">
        <w:rPr>
          <w:rFonts w:ascii="Times New Roman" w:hAnsi="Times New Roman" w:cs="Times New Roman"/>
          <w:sz w:val="28"/>
          <w:szCs w:val="28"/>
        </w:rPr>
        <w:t>, установленным приложением 2 к настоящему постановлению.</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В срок, не превышающий 3 рабочих дней со дня окончания срока рассмотрения документов заявителя, финансовый орган представляет заключение </w:t>
      </w:r>
      <w:r>
        <w:rPr>
          <w:rFonts w:ascii="Times New Roman" w:hAnsi="Times New Roman" w:cs="Times New Roman"/>
          <w:sz w:val="28"/>
          <w:szCs w:val="28"/>
        </w:rPr>
        <w:t>курирующему органу для рассмотрения на конкурсной комиссии</w:t>
      </w:r>
      <w:r w:rsidRPr="004C094D">
        <w:rPr>
          <w:rFonts w:ascii="Times New Roman" w:hAnsi="Times New Roman" w:cs="Times New Roman"/>
          <w:sz w:val="28"/>
          <w:szCs w:val="28"/>
        </w:rPr>
        <w:t>.</w:t>
      </w:r>
    </w:p>
    <w:p w:rsidR="002761CF" w:rsidRPr="004C094D" w:rsidRDefault="002761CF" w:rsidP="002761CF">
      <w:pPr>
        <w:pStyle w:val="ConsPlusNormal"/>
        <w:spacing w:before="220"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8</w:t>
      </w:r>
      <w:r w:rsidRPr="004C094D">
        <w:rPr>
          <w:rFonts w:ascii="Times New Roman" w:hAnsi="Times New Roman" w:cs="Times New Roman"/>
          <w:sz w:val="28"/>
          <w:szCs w:val="28"/>
        </w:rPr>
        <w:t xml:space="preserve">. Конкурсная комиссия в течение 5 рабочих дней со дня поступления документов, руководствуясь программой </w:t>
      </w:r>
      <w:r>
        <w:rPr>
          <w:rFonts w:ascii="Times New Roman" w:hAnsi="Times New Roman" w:cs="Times New Roman"/>
          <w:sz w:val="28"/>
          <w:szCs w:val="28"/>
        </w:rPr>
        <w:t>муниципальных</w:t>
      </w:r>
      <w:r w:rsidRPr="004C094D">
        <w:rPr>
          <w:rFonts w:ascii="Times New Roman" w:hAnsi="Times New Roman" w:cs="Times New Roman"/>
          <w:sz w:val="28"/>
          <w:szCs w:val="28"/>
        </w:rPr>
        <w:t xml:space="preserve"> гарантий </w:t>
      </w:r>
      <w:r>
        <w:rPr>
          <w:rFonts w:ascii="Times New Roman" w:hAnsi="Times New Roman" w:cs="Times New Roman"/>
          <w:sz w:val="28"/>
          <w:szCs w:val="28"/>
        </w:rPr>
        <w:t>города Пыть-Яха</w:t>
      </w:r>
      <w:r w:rsidRPr="004C094D">
        <w:rPr>
          <w:rFonts w:ascii="Times New Roman" w:hAnsi="Times New Roman" w:cs="Times New Roman"/>
          <w:sz w:val="28"/>
          <w:szCs w:val="28"/>
        </w:rPr>
        <w:t xml:space="preserve"> на очередной финансовый год и плановый период, исходя из приоритетов социально-экономического развития </w:t>
      </w:r>
      <w:r>
        <w:rPr>
          <w:rFonts w:ascii="Times New Roman" w:hAnsi="Times New Roman" w:cs="Times New Roman"/>
          <w:sz w:val="28"/>
          <w:szCs w:val="28"/>
        </w:rPr>
        <w:t>города Пыть-Яха</w:t>
      </w:r>
      <w:r w:rsidRPr="004C094D">
        <w:rPr>
          <w:rFonts w:ascii="Times New Roman" w:hAnsi="Times New Roman" w:cs="Times New Roman"/>
          <w:sz w:val="28"/>
          <w:szCs w:val="28"/>
        </w:rPr>
        <w:t xml:space="preserve">, на основании положительных заключений </w:t>
      </w:r>
      <w:r>
        <w:rPr>
          <w:rFonts w:ascii="Times New Roman" w:hAnsi="Times New Roman" w:cs="Times New Roman"/>
          <w:sz w:val="28"/>
          <w:szCs w:val="28"/>
        </w:rPr>
        <w:t xml:space="preserve">курирующего, уполномоченного, финансового </w:t>
      </w:r>
      <w:r w:rsidRPr="004C094D">
        <w:rPr>
          <w:rFonts w:ascii="Times New Roman" w:hAnsi="Times New Roman" w:cs="Times New Roman"/>
          <w:sz w:val="28"/>
          <w:szCs w:val="28"/>
        </w:rPr>
        <w:t>органов</w:t>
      </w:r>
      <w:r>
        <w:rPr>
          <w:rFonts w:ascii="Times New Roman" w:hAnsi="Times New Roman" w:cs="Times New Roman"/>
          <w:sz w:val="28"/>
          <w:szCs w:val="28"/>
        </w:rPr>
        <w:t xml:space="preserve"> и управления по муниципальному имуществу</w:t>
      </w:r>
      <w:r w:rsidRPr="004C094D">
        <w:rPr>
          <w:rFonts w:ascii="Times New Roman" w:hAnsi="Times New Roman" w:cs="Times New Roman"/>
          <w:sz w:val="28"/>
          <w:szCs w:val="28"/>
        </w:rPr>
        <w:t xml:space="preserve">, оценивает юридических лиц и инвестиционные проекты по балльной системе, установленной в </w:t>
      </w:r>
      <w:hyperlink w:anchor="P107" w:history="1">
        <w:r w:rsidRPr="00BC4964">
          <w:rPr>
            <w:rFonts w:ascii="Times New Roman" w:hAnsi="Times New Roman" w:cs="Times New Roman"/>
            <w:sz w:val="28"/>
            <w:szCs w:val="28"/>
          </w:rPr>
          <w:t>таблице</w:t>
        </w:r>
      </w:hyperlink>
      <w:r w:rsidRPr="004C094D">
        <w:rPr>
          <w:rFonts w:ascii="Times New Roman" w:hAnsi="Times New Roman" w:cs="Times New Roman"/>
          <w:sz w:val="28"/>
          <w:szCs w:val="28"/>
        </w:rPr>
        <w:t>.</w:t>
      </w:r>
    </w:p>
    <w:p w:rsidR="002761CF" w:rsidRDefault="002761CF" w:rsidP="002761CF">
      <w:pPr>
        <w:pStyle w:val="ConsPlusNormal"/>
        <w:spacing w:before="220"/>
        <w:jc w:val="right"/>
      </w:pPr>
    </w:p>
    <w:p w:rsidR="002761CF" w:rsidRDefault="002761CF" w:rsidP="002761CF">
      <w:pPr>
        <w:pStyle w:val="ConsPlusNormal"/>
        <w:spacing w:before="220"/>
        <w:jc w:val="right"/>
      </w:pPr>
    </w:p>
    <w:p w:rsidR="002761CF" w:rsidRPr="00E0000F" w:rsidRDefault="002761CF" w:rsidP="002761CF">
      <w:pPr>
        <w:pStyle w:val="ConsPlusNormal"/>
        <w:spacing w:before="220"/>
        <w:jc w:val="right"/>
        <w:rPr>
          <w:rFonts w:ascii="Times New Roman" w:hAnsi="Times New Roman" w:cs="Times New Roman"/>
          <w:sz w:val="28"/>
          <w:szCs w:val="28"/>
        </w:rPr>
      </w:pPr>
      <w:r w:rsidRPr="00E0000F">
        <w:rPr>
          <w:rFonts w:ascii="Times New Roman" w:hAnsi="Times New Roman" w:cs="Times New Roman"/>
          <w:sz w:val="28"/>
          <w:szCs w:val="28"/>
        </w:rPr>
        <w:t>Таблица</w:t>
      </w:r>
    </w:p>
    <w:p w:rsidR="002761CF" w:rsidRPr="00E0000F" w:rsidRDefault="002761CF" w:rsidP="002761CF">
      <w:pPr>
        <w:pStyle w:val="ConsPlusNormal"/>
        <w:jc w:val="both"/>
        <w:rPr>
          <w:rFonts w:ascii="Times New Roman" w:hAnsi="Times New Roman" w:cs="Times New Roman"/>
          <w:sz w:val="28"/>
          <w:szCs w:val="28"/>
        </w:rPr>
      </w:pPr>
    </w:p>
    <w:p w:rsidR="002761CF" w:rsidRPr="00E0000F" w:rsidRDefault="002761CF" w:rsidP="002761CF">
      <w:pPr>
        <w:pStyle w:val="ConsPlusNormal"/>
        <w:jc w:val="center"/>
        <w:rPr>
          <w:rFonts w:ascii="Times New Roman" w:hAnsi="Times New Roman" w:cs="Times New Roman"/>
          <w:sz w:val="28"/>
          <w:szCs w:val="28"/>
        </w:rPr>
      </w:pPr>
      <w:bookmarkStart w:id="5" w:name="P107"/>
      <w:bookmarkEnd w:id="5"/>
      <w:r w:rsidRPr="00E0000F">
        <w:rPr>
          <w:rFonts w:ascii="Times New Roman" w:hAnsi="Times New Roman" w:cs="Times New Roman"/>
          <w:sz w:val="28"/>
          <w:szCs w:val="28"/>
        </w:rPr>
        <w:t>Расчет суммы баллов по критериям отбора юридических лиц</w:t>
      </w:r>
    </w:p>
    <w:p w:rsidR="002761CF" w:rsidRPr="00E0000F" w:rsidRDefault="002761CF" w:rsidP="002761CF">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и инвестиционных проектов</w:t>
      </w:r>
    </w:p>
    <w:p w:rsidR="002761CF" w:rsidRPr="00E0000F" w:rsidRDefault="002761CF" w:rsidP="002761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953"/>
        <w:gridCol w:w="1279"/>
        <w:gridCol w:w="1339"/>
      </w:tblGrid>
      <w:tr w:rsidR="002761CF" w:rsidRPr="00E0000F" w:rsidTr="00B944E9">
        <w:tc>
          <w:tcPr>
            <w:tcW w:w="454" w:type="dxa"/>
          </w:tcPr>
          <w:p w:rsidR="002761CF" w:rsidRPr="00E0000F" w:rsidRDefault="002761CF" w:rsidP="00B944E9">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N п/п</w:t>
            </w:r>
          </w:p>
        </w:tc>
        <w:tc>
          <w:tcPr>
            <w:tcW w:w="5953" w:type="dxa"/>
          </w:tcPr>
          <w:p w:rsidR="002761CF" w:rsidRPr="00E0000F" w:rsidRDefault="002761CF" w:rsidP="00B944E9">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Наименование</w:t>
            </w:r>
          </w:p>
        </w:tc>
        <w:tc>
          <w:tcPr>
            <w:tcW w:w="1279" w:type="dxa"/>
          </w:tcPr>
          <w:p w:rsidR="002761CF" w:rsidRPr="00E0000F" w:rsidRDefault="002761CF" w:rsidP="00B944E9">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Показатели</w:t>
            </w:r>
          </w:p>
        </w:tc>
        <w:tc>
          <w:tcPr>
            <w:tcW w:w="1339" w:type="dxa"/>
          </w:tcPr>
          <w:p w:rsidR="002761CF" w:rsidRPr="00E0000F" w:rsidRDefault="002761CF" w:rsidP="00B944E9">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Количество баллов</w:t>
            </w:r>
          </w:p>
        </w:tc>
      </w:tr>
      <w:tr w:rsidR="002761CF" w:rsidRPr="00E0000F" w:rsidTr="00B944E9">
        <w:tc>
          <w:tcPr>
            <w:tcW w:w="454" w:type="dxa"/>
            <w:vMerge w:val="restart"/>
            <w:shd w:val="clear" w:color="auto" w:fill="auto"/>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c>
          <w:tcPr>
            <w:tcW w:w="5953" w:type="dxa"/>
            <w:vMerge w:val="restart"/>
            <w:shd w:val="clear" w:color="auto" w:fill="auto"/>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Соотношение стоимости инвестиционного проекта и запрашиваемого объема муниципальной гарантии</w:t>
            </w:r>
          </w:p>
        </w:tc>
        <w:tc>
          <w:tcPr>
            <w:tcW w:w="1279" w:type="dxa"/>
            <w:shd w:val="clear" w:color="auto" w:fill="auto"/>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менее 2,1</w:t>
            </w:r>
          </w:p>
        </w:tc>
        <w:tc>
          <w:tcPr>
            <w:tcW w:w="1339" w:type="dxa"/>
            <w:shd w:val="clear" w:color="auto" w:fill="auto"/>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2,1 - 2,5</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2,6 - 3</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3,1 - 3,5</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7</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3,6 - 4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10</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более 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15</w:t>
            </w:r>
          </w:p>
        </w:tc>
      </w:tr>
      <w:tr w:rsidR="002761CF" w:rsidRPr="00E0000F" w:rsidTr="00B944E9">
        <w:tc>
          <w:tcPr>
            <w:tcW w:w="454"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w:t>
            </w:r>
          </w:p>
        </w:tc>
        <w:tc>
          <w:tcPr>
            <w:tcW w:w="5953"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Соотношение прироста объема налоговых поступлений в бюджеты различных уровней бюджетной системы Российской Федерации в текущем финансовом году относительно предыдущего финансового года и запрашиваемого объема муниципальной гарантии</w:t>
            </w: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0 - 1</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1,1 - 2</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2,1 - 3</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3,1 - 4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4,1 - 6</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6,1 - 8</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8,1 - 10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7</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более 10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8</w:t>
            </w:r>
          </w:p>
        </w:tc>
      </w:tr>
      <w:tr w:rsidR="002761CF" w:rsidRPr="00E0000F" w:rsidTr="00B944E9">
        <w:tc>
          <w:tcPr>
            <w:tcW w:w="454"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w:t>
            </w:r>
          </w:p>
        </w:tc>
        <w:tc>
          <w:tcPr>
            <w:tcW w:w="5953"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Соотношение прогнозируемого прироста за 5 лет с даты окончания срока реализации инвестиционного проекта объема налоговых поступлений в бюджеты различных уровней бюджетной системы Российской Федерации, обусловленных реализацией проекта и запрашиваемого объема муниципальной гарантии</w:t>
            </w: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0 - 4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4,1 - 6</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6,1 - 8</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8,1 - 10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10,1 - 12</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12,1 - 14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14,1 - 16</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более 16</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7</w:t>
            </w:r>
          </w:p>
        </w:tc>
      </w:tr>
      <w:tr w:rsidR="002761CF" w:rsidRPr="00E0000F" w:rsidTr="00B944E9">
        <w:tc>
          <w:tcPr>
            <w:tcW w:w="454"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c>
          <w:tcPr>
            <w:tcW w:w="5953"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Количество высокопроизводительных рабочих мест, создаваемых в ходе реализации инвестиционного проекта (шт.)</w:t>
            </w: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0 - 50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51 - 100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101 - 200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201 - 300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301 - 400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401 - 500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более 500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w:t>
            </w:r>
          </w:p>
        </w:tc>
      </w:tr>
      <w:tr w:rsidR="002761CF" w:rsidRPr="00E0000F" w:rsidTr="00B944E9">
        <w:tc>
          <w:tcPr>
            <w:tcW w:w="454"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w:t>
            </w:r>
          </w:p>
        </w:tc>
        <w:tc>
          <w:tcPr>
            <w:tcW w:w="5953"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Наличие за последние 5 лет до даты подачи документов заявителя опыта успешного исполнения инвестиционного проекта, связанного с предметом инвестиционного проекта, для реализации которого предоставляется муниципальная гарантия автономного округа.</w:t>
            </w: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Да</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10</w:t>
            </w:r>
          </w:p>
        </w:tc>
      </w:tr>
      <w:tr w:rsidR="002761CF" w:rsidRPr="00FB122C"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нет</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w:t>
            </w:r>
          </w:p>
        </w:tc>
      </w:tr>
    </w:tbl>
    <w:p w:rsidR="002761CF" w:rsidRPr="00FB122C" w:rsidRDefault="002761CF" w:rsidP="002761CF">
      <w:pPr>
        <w:pStyle w:val="ConsPlusNormal"/>
        <w:jc w:val="both"/>
        <w:rPr>
          <w:rFonts w:ascii="Times New Roman" w:hAnsi="Times New Roman" w:cs="Times New Roman"/>
          <w:sz w:val="28"/>
          <w:szCs w:val="28"/>
          <w:highlight w:val="red"/>
        </w:rPr>
      </w:pPr>
    </w:p>
    <w:p w:rsidR="002761CF" w:rsidRPr="00FB122C" w:rsidRDefault="002761CF" w:rsidP="002761CF">
      <w:pPr>
        <w:pStyle w:val="ConsPlusNormal"/>
        <w:jc w:val="both"/>
        <w:rPr>
          <w:rFonts w:ascii="Times New Roman" w:hAnsi="Times New Roman" w:cs="Times New Roman"/>
          <w:sz w:val="28"/>
          <w:szCs w:val="28"/>
        </w:rPr>
      </w:pPr>
    </w:p>
    <w:p w:rsidR="002761CF" w:rsidRPr="00FB122C" w:rsidRDefault="002761CF" w:rsidP="002761CF">
      <w:pPr>
        <w:pStyle w:val="ConsPlusNormal"/>
        <w:jc w:val="both"/>
        <w:rPr>
          <w:rFonts w:ascii="Times New Roman" w:hAnsi="Times New Roman" w:cs="Times New Roman"/>
          <w:sz w:val="28"/>
          <w:szCs w:val="28"/>
        </w:rPr>
      </w:pPr>
    </w:p>
    <w:p w:rsidR="002761CF" w:rsidRPr="00FB122C" w:rsidRDefault="002761CF" w:rsidP="002761CF">
      <w:pPr>
        <w:pStyle w:val="ConsPlusNormal"/>
        <w:spacing w:line="360" w:lineRule="auto"/>
        <w:ind w:firstLine="539"/>
        <w:jc w:val="both"/>
        <w:rPr>
          <w:rFonts w:ascii="Times New Roman" w:hAnsi="Times New Roman" w:cs="Times New Roman"/>
          <w:sz w:val="28"/>
          <w:szCs w:val="28"/>
        </w:rPr>
      </w:pPr>
      <w:r w:rsidRPr="00FB122C">
        <w:rPr>
          <w:rFonts w:ascii="Times New Roman" w:hAnsi="Times New Roman" w:cs="Times New Roman"/>
          <w:sz w:val="28"/>
          <w:szCs w:val="28"/>
        </w:rPr>
        <w:t>29. Максимальное количество баллов по критерию получает инвестиционный проект с наибольшим числом баллов по показателям.</w:t>
      </w:r>
    </w:p>
    <w:p w:rsidR="002761CF" w:rsidRPr="00FB122C" w:rsidRDefault="002761CF" w:rsidP="002761CF">
      <w:pPr>
        <w:pStyle w:val="ConsPlusNormal"/>
        <w:spacing w:before="220" w:line="360" w:lineRule="auto"/>
        <w:ind w:firstLine="539"/>
        <w:jc w:val="both"/>
        <w:rPr>
          <w:rFonts w:ascii="Times New Roman" w:hAnsi="Times New Roman" w:cs="Times New Roman"/>
          <w:sz w:val="28"/>
          <w:szCs w:val="28"/>
        </w:rPr>
      </w:pPr>
      <w:r w:rsidRPr="00FB122C">
        <w:rPr>
          <w:rFonts w:ascii="Times New Roman" w:hAnsi="Times New Roman" w:cs="Times New Roman"/>
          <w:sz w:val="28"/>
          <w:szCs w:val="28"/>
        </w:rPr>
        <w:t>30. Итоговая оценка инвестиционного проекта рассчитывается как сумма баллов по каждому критерию.</w:t>
      </w:r>
    </w:p>
    <w:p w:rsidR="002761CF" w:rsidRPr="00277181" w:rsidRDefault="002761CF" w:rsidP="002761CF">
      <w:pPr>
        <w:pStyle w:val="ConsPlusNormal"/>
        <w:spacing w:before="220"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31. Инвестиционные проекты, участвующие в конкурсе, оцениваются в следующем порядке:</w:t>
      </w:r>
    </w:p>
    <w:p w:rsidR="002761CF" w:rsidRPr="00277181" w:rsidRDefault="002761CF" w:rsidP="002761CF">
      <w:pPr>
        <w:pStyle w:val="ConsPlusNormal"/>
        <w:spacing w:before="220"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а) соотношение стоимости инвестиционного проекта и запрашиваемого объема муниципальной гарантии;</w:t>
      </w:r>
    </w:p>
    <w:p w:rsidR="002761CF" w:rsidRPr="00277181" w:rsidRDefault="002761CF" w:rsidP="002761CF">
      <w:pPr>
        <w:pStyle w:val="ConsPlusNormal"/>
        <w:spacing w:before="220"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б) соотношение прироста объема налоговых поступлений в бюджеты различных уровней бюджетной системы Российской Федерации в текущем финансовом году относительно предыдущего финансового года и запрашиваемого объема муниципальной гарантии;</w:t>
      </w:r>
    </w:p>
    <w:p w:rsidR="002761CF" w:rsidRPr="00277181" w:rsidRDefault="002761CF" w:rsidP="002761CF">
      <w:pPr>
        <w:pStyle w:val="ConsPlusNormal"/>
        <w:spacing w:before="220"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в) соотношение прогнозируемого прироста за 5 лет с даты окончания срока реализации инвестиционного проекта объема налоговых поступлений в бюджеты различных уровней бюджетной системы Российской Федерации, обусловленных реализацией проекта и запрашиваемого объема муниципальной гарантии;</w:t>
      </w:r>
    </w:p>
    <w:p w:rsidR="002761CF" w:rsidRPr="00277181" w:rsidRDefault="002761CF" w:rsidP="002761CF">
      <w:pPr>
        <w:pStyle w:val="ConsPlusNormal"/>
        <w:spacing w:before="220"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г) количество высокопроизводительных рабочих мест, создаваемых в ходе реализации инвестиционного проекта;</w:t>
      </w:r>
    </w:p>
    <w:p w:rsidR="002761CF" w:rsidRPr="00FB122C" w:rsidRDefault="002761CF" w:rsidP="002761CF">
      <w:pPr>
        <w:pStyle w:val="ConsPlusNormal"/>
        <w:spacing w:before="220"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д) наличие за последние 5 лет до даты подачи документов заявителя опыта успешного исполнения инвестиционного проекта, связанного с предметом инвестиционного проекта, для реализации которого предоставляется муниципальная гарантия.</w:t>
      </w:r>
    </w:p>
    <w:p w:rsidR="002761CF" w:rsidRPr="006A10CC" w:rsidRDefault="002761CF" w:rsidP="002761CF">
      <w:pPr>
        <w:pStyle w:val="ConsPlusNormal"/>
        <w:spacing w:before="220" w:line="360" w:lineRule="auto"/>
        <w:ind w:firstLine="539"/>
        <w:jc w:val="both"/>
        <w:rPr>
          <w:rFonts w:ascii="Times New Roman" w:hAnsi="Times New Roman" w:cs="Times New Roman"/>
          <w:sz w:val="28"/>
          <w:szCs w:val="28"/>
        </w:rPr>
      </w:pPr>
      <w:r w:rsidRPr="006A10CC">
        <w:rPr>
          <w:rFonts w:ascii="Times New Roman" w:hAnsi="Times New Roman" w:cs="Times New Roman"/>
          <w:sz w:val="28"/>
          <w:szCs w:val="28"/>
        </w:rPr>
        <w:t>32. Конкурсная комиссия в течение 3 рабочих дней принимает одно из следующих решений:</w:t>
      </w:r>
    </w:p>
    <w:p w:rsidR="002761CF" w:rsidRPr="006A10CC" w:rsidRDefault="002761CF" w:rsidP="002761CF">
      <w:pPr>
        <w:pStyle w:val="ConsPlusNormal"/>
        <w:spacing w:before="220" w:line="360" w:lineRule="auto"/>
        <w:ind w:firstLine="539"/>
        <w:jc w:val="both"/>
        <w:rPr>
          <w:rFonts w:ascii="Times New Roman" w:hAnsi="Times New Roman" w:cs="Times New Roman"/>
          <w:sz w:val="28"/>
          <w:szCs w:val="28"/>
        </w:rPr>
      </w:pPr>
      <w:bookmarkStart w:id="6" w:name="P196"/>
      <w:bookmarkEnd w:id="6"/>
      <w:r w:rsidRPr="006A10CC">
        <w:rPr>
          <w:rFonts w:ascii="Times New Roman" w:hAnsi="Times New Roman" w:cs="Times New Roman"/>
          <w:sz w:val="28"/>
          <w:szCs w:val="28"/>
        </w:rPr>
        <w:t>а) о предоставлении муниципальной гарантии юридическому лицу, признанному победителем конкурса;</w:t>
      </w:r>
    </w:p>
    <w:p w:rsidR="002761CF" w:rsidRPr="006A10CC" w:rsidRDefault="002761CF" w:rsidP="002761CF">
      <w:pPr>
        <w:pStyle w:val="ConsPlusNormal"/>
        <w:spacing w:before="220" w:line="360" w:lineRule="auto"/>
        <w:ind w:firstLine="539"/>
        <w:jc w:val="both"/>
        <w:rPr>
          <w:rFonts w:ascii="Times New Roman" w:hAnsi="Times New Roman" w:cs="Times New Roman"/>
          <w:sz w:val="28"/>
          <w:szCs w:val="28"/>
        </w:rPr>
      </w:pPr>
      <w:r w:rsidRPr="006A10CC">
        <w:rPr>
          <w:rFonts w:ascii="Times New Roman" w:hAnsi="Times New Roman" w:cs="Times New Roman"/>
          <w:sz w:val="28"/>
          <w:szCs w:val="28"/>
        </w:rPr>
        <w:t>б) об отказе в предоставлении муниципальной гарантии.</w:t>
      </w:r>
    </w:p>
    <w:p w:rsidR="002761CF" w:rsidRPr="001A70A8" w:rsidRDefault="002761CF" w:rsidP="002761CF">
      <w:pPr>
        <w:pStyle w:val="ConsPlusNormal"/>
        <w:spacing w:before="220"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 xml:space="preserve">33. В случае принятия решения, указанного в </w:t>
      </w:r>
      <w:hyperlink w:anchor="P196" w:history="1">
        <w:r w:rsidRPr="001A70A8">
          <w:rPr>
            <w:rFonts w:ascii="Times New Roman" w:hAnsi="Times New Roman" w:cs="Times New Roman"/>
            <w:color w:val="0000FF"/>
            <w:sz w:val="28"/>
            <w:szCs w:val="28"/>
          </w:rPr>
          <w:t>подпункте "а" пункта 32</w:t>
        </w:r>
      </w:hyperlink>
      <w:r w:rsidRPr="001A70A8">
        <w:rPr>
          <w:rFonts w:ascii="Times New Roman" w:hAnsi="Times New Roman" w:cs="Times New Roman"/>
          <w:sz w:val="28"/>
          <w:szCs w:val="28"/>
        </w:rPr>
        <w:t xml:space="preserve"> Порядка, в решении конкурсной комиссии указывается:</w:t>
      </w:r>
    </w:p>
    <w:p w:rsidR="002761CF" w:rsidRPr="001A70A8" w:rsidRDefault="002761CF" w:rsidP="002761CF">
      <w:pPr>
        <w:pStyle w:val="ConsPlusNormal"/>
        <w:spacing w:before="220"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 xml:space="preserve">а) инвестиционный проект, в отношении которого планируется </w:t>
      </w:r>
      <w:r>
        <w:rPr>
          <w:rFonts w:ascii="Times New Roman" w:hAnsi="Times New Roman" w:cs="Times New Roman"/>
          <w:sz w:val="28"/>
          <w:szCs w:val="28"/>
        </w:rPr>
        <w:t xml:space="preserve">предоставление </w:t>
      </w:r>
      <w:r w:rsidRPr="001A70A8">
        <w:rPr>
          <w:rFonts w:ascii="Times New Roman" w:hAnsi="Times New Roman" w:cs="Times New Roman"/>
          <w:sz w:val="28"/>
          <w:szCs w:val="28"/>
        </w:rPr>
        <w:t>муниципальной гарантии;</w:t>
      </w:r>
    </w:p>
    <w:p w:rsidR="002761CF" w:rsidRPr="001A70A8" w:rsidRDefault="002761CF" w:rsidP="002761CF">
      <w:pPr>
        <w:pStyle w:val="ConsPlusNormal"/>
        <w:spacing w:before="220"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б) целевые показатели реализации инвестиционного проекта;</w:t>
      </w:r>
    </w:p>
    <w:p w:rsidR="002761CF" w:rsidRPr="001A70A8" w:rsidRDefault="002761CF" w:rsidP="002761CF">
      <w:pPr>
        <w:pStyle w:val="ConsPlusNormal"/>
        <w:spacing w:before="220"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в) стороны, участвующие в реализации инвестиционного проекта;</w:t>
      </w:r>
    </w:p>
    <w:p w:rsidR="002761CF" w:rsidRPr="001A70A8" w:rsidRDefault="002761CF" w:rsidP="002761CF">
      <w:pPr>
        <w:pStyle w:val="ConsPlusNormal"/>
        <w:spacing w:before="220"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г) объем муниципальн</w:t>
      </w:r>
      <w:r>
        <w:rPr>
          <w:rFonts w:ascii="Times New Roman" w:hAnsi="Times New Roman" w:cs="Times New Roman"/>
          <w:sz w:val="28"/>
          <w:szCs w:val="28"/>
        </w:rPr>
        <w:t>ой</w:t>
      </w:r>
      <w:r w:rsidRPr="001A70A8">
        <w:rPr>
          <w:rFonts w:ascii="Times New Roman" w:hAnsi="Times New Roman" w:cs="Times New Roman"/>
          <w:sz w:val="28"/>
          <w:szCs w:val="28"/>
        </w:rPr>
        <w:t xml:space="preserve"> гаранти</w:t>
      </w:r>
      <w:r>
        <w:rPr>
          <w:rFonts w:ascii="Times New Roman" w:hAnsi="Times New Roman" w:cs="Times New Roman"/>
          <w:sz w:val="28"/>
          <w:szCs w:val="28"/>
        </w:rPr>
        <w:t>и</w:t>
      </w:r>
      <w:r w:rsidRPr="001A70A8">
        <w:rPr>
          <w:rFonts w:ascii="Times New Roman" w:hAnsi="Times New Roman" w:cs="Times New Roman"/>
          <w:sz w:val="28"/>
          <w:szCs w:val="28"/>
        </w:rPr>
        <w:t>;</w:t>
      </w:r>
    </w:p>
    <w:p w:rsidR="002761CF" w:rsidRPr="001A70A8" w:rsidRDefault="002761CF" w:rsidP="002761CF">
      <w:pPr>
        <w:pStyle w:val="ConsPlusNormal"/>
        <w:spacing w:before="220"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 xml:space="preserve">д) </w:t>
      </w:r>
      <w:r>
        <w:rPr>
          <w:rFonts w:ascii="Times New Roman" w:hAnsi="Times New Roman" w:cs="Times New Roman"/>
          <w:sz w:val="28"/>
          <w:szCs w:val="28"/>
        </w:rPr>
        <w:t>курирующий орган (</w:t>
      </w:r>
      <w:r w:rsidRPr="001A70A8">
        <w:rPr>
          <w:rFonts w:ascii="Times New Roman" w:hAnsi="Times New Roman" w:cs="Times New Roman"/>
          <w:sz w:val="28"/>
          <w:szCs w:val="28"/>
        </w:rPr>
        <w:t xml:space="preserve">структурное подразделение </w:t>
      </w:r>
      <w:r>
        <w:rPr>
          <w:rFonts w:ascii="Times New Roman" w:hAnsi="Times New Roman" w:cs="Times New Roman"/>
          <w:sz w:val="28"/>
          <w:szCs w:val="28"/>
        </w:rPr>
        <w:t>а</w:t>
      </w:r>
      <w:r w:rsidRPr="001A70A8">
        <w:rPr>
          <w:rFonts w:ascii="Times New Roman" w:hAnsi="Times New Roman" w:cs="Times New Roman"/>
          <w:sz w:val="28"/>
          <w:szCs w:val="28"/>
        </w:rPr>
        <w:t>дминистрации города Пыть-Яха</w:t>
      </w:r>
      <w:r>
        <w:rPr>
          <w:rFonts w:ascii="Times New Roman" w:hAnsi="Times New Roman" w:cs="Times New Roman"/>
          <w:sz w:val="28"/>
          <w:szCs w:val="28"/>
        </w:rPr>
        <w:t>)</w:t>
      </w:r>
      <w:r w:rsidRPr="001A70A8">
        <w:rPr>
          <w:rFonts w:ascii="Times New Roman" w:hAnsi="Times New Roman" w:cs="Times New Roman"/>
          <w:sz w:val="28"/>
          <w:szCs w:val="28"/>
        </w:rPr>
        <w:t>, уполномоченное обеспечить мониторинг хода реализации инвестиционного проекта и достижения целевых показателей реализации инвестиционного проекта.</w:t>
      </w:r>
    </w:p>
    <w:p w:rsidR="002761CF" w:rsidRPr="001A70A8" w:rsidRDefault="002761CF" w:rsidP="002761CF">
      <w:pPr>
        <w:pStyle w:val="ConsPlusNormal"/>
        <w:spacing w:before="220"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34. Решение конкурсной комиссии о предоставлении муниципальной гарантии либо об отказе в предоставлении муниципальной гарантии курирующий орган размещает на официальном сайте в течение 10 рабочих дней после его вынесения.</w:t>
      </w:r>
    </w:p>
    <w:p w:rsidR="002761CF" w:rsidRPr="001A70A8" w:rsidRDefault="002761CF" w:rsidP="002761CF">
      <w:pPr>
        <w:pStyle w:val="ConsPlusNormal"/>
        <w:spacing w:before="220"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35. В случае принятия конкурсной комиссией решения о предоставлении муниципальной гарантии курирующий орган в течение 3 рабочих дней со дня подписания протокола направляет решение конкурсной комиссии,</w:t>
      </w:r>
      <w:r>
        <w:rPr>
          <w:rFonts w:ascii="Times New Roman" w:hAnsi="Times New Roman" w:cs="Times New Roman"/>
          <w:sz w:val="28"/>
          <w:szCs w:val="28"/>
        </w:rPr>
        <w:t xml:space="preserve"> положительные заключения курирующего, уполномоченного и финансового</w:t>
      </w:r>
      <w:r w:rsidRPr="004C094D">
        <w:rPr>
          <w:rFonts w:ascii="Times New Roman" w:hAnsi="Times New Roman" w:cs="Times New Roman"/>
          <w:sz w:val="28"/>
          <w:szCs w:val="28"/>
        </w:rPr>
        <w:t xml:space="preserve"> органов</w:t>
      </w:r>
      <w:r>
        <w:rPr>
          <w:rFonts w:ascii="Times New Roman" w:hAnsi="Times New Roman" w:cs="Times New Roman"/>
          <w:sz w:val="28"/>
          <w:szCs w:val="28"/>
        </w:rPr>
        <w:t xml:space="preserve">, </w:t>
      </w:r>
      <w:r w:rsidRPr="001A70A8">
        <w:rPr>
          <w:rFonts w:ascii="Times New Roman" w:hAnsi="Times New Roman" w:cs="Times New Roman"/>
          <w:sz w:val="28"/>
          <w:szCs w:val="28"/>
        </w:rPr>
        <w:t>оригиналы документов заявителя в финансовый орган для подготовки проекта распоряжения администрации города о предоставлении муниципальной гарантии.</w:t>
      </w:r>
    </w:p>
    <w:p w:rsidR="002761CF" w:rsidRPr="00BD605F" w:rsidRDefault="002761CF" w:rsidP="002761CF">
      <w:pPr>
        <w:pStyle w:val="ConsPlusNormal"/>
        <w:spacing w:before="220" w:line="360" w:lineRule="auto"/>
        <w:ind w:firstLine="539"/>
        <w:jc w:val="both"/>
        <w:rPr>
          <w:rFonts w:ascii="Times New Roman" w:hAnsi="Times New Roman" w:cs="Times New Roman"/>
          <w:sz w:val="28"/>
          <w:szCs w:val="28"/>
        </w:rPr>
      </w:pPr>
      <w:r w:rsidRPr="00BD605F">
        <w:rPr>
          <w:rFonts w:ascii="Times New Roman" w:hAnsi="Times New Roman" w:cs="Times New Roman"/>
          <w:sz w:val="28"/>
          <w:szCs w:val="28"/>
        </w:rPr>
        <w:t>36. В случае принятия конкурсной комиссией решения об отказе в предоставлении муниципальной гарантии и при наличии отрицательных заключений курирующего, уп</w:t>
      </w:r>
      <w:r>
        <w:rPr>
          <w:rFonts w:ascii="Times New Roman" w:hAnsi="Times New Roman" w:cs="Times New Roman"/>
          <w:sz w:val="28"/>
          <w:szCs w:val="28"/>
        </w:rPr>
        <w:t xml:space="preserve">олномоченного и финансового </w:t>
      </w:r>
      <w:r w:rsidRPr="00BD605F">
        <w:rPr>
          <w:rFonts w:ascii="Times New Roman" w:hAnsi="Times New Roman" w:cs="Times New Roman"/>
          <w:sz w:val="28"/>
          <w:szCs w:val="28"/>
        </w:rPr>
        <w:t>органов</w:t>
      </w:r>
      <w:r>
        <w:rPr>
          <w:rFonts w:ascii="Times New Roman" w:hAnsi="Times New Roman" w:cs="Times New Roman"/>
          <w:sz w:val="28"/>
          <w:szCs w:val="28"/>
        </w:rPr>
        <w:t>,</w:t>
      </w:r>
      <w:r w:rsidRPr="00BD605F">
        <w:rPr>
          <w:rFonts w:ascii="Times New Roman" w:hAnsi="Times New Roman" w:cs="Times New Roman"/>
          <w:sz w:val="28"/>
          <w:szCs w:val="28"/>
        </w:rPr>
        <w:t xml:space="preserve"> курирующий орган в течение 3 рабочих дней со дня подписания протокола конкурсной комиссии </w:t>
      </w:r>
      <w:r>
        <w:rPr>
          <w:rFonts w:ascii="Times New Roman" w:hAnsi="Times New Roman" w:cs="Times New Roman"/>
          <w:sz w:val="28"/>
          <w:szCs w:val="28"/>
        </w:rPr>
        <w:t xml:space="preserve">письменно уведомляет заявителя </w:t>
      </w:r>
      <w:r w:rsidRPr="00BD605F">
        <w:rPr>
          <w:rFonts w:ascii="Times New Roman" w:hAnsi="Times New Roman" w:cs="Times New Roman"/>
          <w:sz w:val="28"/>
          <w:szCs w:val="28"/>
        </w:rPr>
        <w:t xml:space="preserve">об отказе </w:t>
      </w:r>
      <w:r>
        <w:rPr>
          <w:rFonts w:ascii="Times New Roman" w:hAnsi="Times New Roman" w:cs="Times New Roman"/>
          <w:sz w:val="28"/>
          <w:szCs w:val="28"/>
        </w:rPr>
        <w:t xml:space="preserve">ему </w:t>
      </w:r>
      <w:r w:rsidRPr="00BD605F">
        <w:rPr>
          <w:rFonts w:ascii="Times New Roman" w:hAnsi="Times New Roman" w:cs="Times New Roman"/>
          <w:sz w:val="28"/>
          <w:szCs w:val="28"/>
        </w:rPr>
        <w:t>в предоставлении муниципальной гар</w:t>
      </w:r>
      <w:r>
        <w:rPr>
          <w:rFonts w:ascii="Times New Roman" w:hAnsi="Times New Roman" w:cs="Times New Roman"/>
          <w:sz w:val="28"/>
          <w:szCs w:val="28"/>
        </w:rPr>
        <w:t>а</w:t>
      </w:r>
      <w:r w:rsidRPr="00BD605F">
        <w:rPr>
          <w:rFonts w:ascii="Times New Roman" w:hAnsi="Times New Roman" w:cs="Times New Roman"/>
          <w:sz w:val="28"/>
          <w:szCs w:val="28"/>
        </w:rPr>
        <w:t>нтии.</w:t>
      </w:r>
    </w:p>
    <w:p w:rsidR="002761CF" w:rsidRDefault="002761CF" w:rsidP="002761CF">
      <w:pPr>
        <w:pStyle w:val="ConsPlusNormal"/>
        <w:spacing w:line="360" w:lineRule="auto"/>
        <w:ind w:firstLine="539"/>
        <w:jc w:val="both"/>
      </w:pPr>
    </w:p>
    <w:p w:rsidR="002761CF" w:rsidRPr="00B94B9A" w:rsidRDefault="002761CF" w:rsidP="002761CF">
      <w:pPr>
        <w:pStyle w:val="ConsPlusTitle"/>
        <w:spacing w:before="280" w:line="360" w:lineRule="auto"/>
        <w:ind w:firstLine="539"/>
        <w:jc w:val="center"/>
        <w:outlineLvl w:val="1"/>
        <w:rPr>
          <w:rFonts w:ascii="Times New Roman" w:hAnsi="Times New Roman" w:cs="Times New Roman"/>
          <w:b w:val="0"/>
          <w:sz w:val="28"/>
          <w:szCs w:val="28"/>
        </w:rPr>
      </w:pPr>
      <w:r w:rsidRPr="00B94B9A">
        <w:rPr>
          <w:rFonts w:ascii="Times New Roman" w:eastAsiaTheme="minorHAnsi" w:hAnsi="Times New Roman" w:cs="Times New Roman"/>
          <w:b w:val="0"/>
          <w:sz w:val="28"/>
          <w:szCs w:val="28"/>
        </w:rPr>
        <w:t>IV</w:t>
      </w:r>
      <w:r w:rsidRPr="00B94B9A">
        <w:rPr>
          <w:rFonts w:ascii="Times New Roman" w:hAnsi="Times New Roman" w:cs="Times New Roman"/>
          <w:b w:val="0"/>
          <w:sz w:val="28"/>
          <w:szCs w:val="28"/>
        </w:rPr>
        <w:t>. Решение о предоставлении (об отказе в предоставлении)</w:t>
      </w:r>
    </w:p>
    <w:p w:rsidR="002761CF" w:rsidRPr="00B94B9A" w:rsidRDefault="002761CF" w:rsidP="002761CF">
      <w:pPr>
        <w:pStyle w:val="ConsPlusTitle"/>
        <w:spacing w:line="360" w:lineRule="auto"/>
        <w:ind w:firstLine="539"/>
        <w:jc w:val="center"/>
        <w:rPr>
          <w:rFonts w:ascii="Times New Roman" w:hAnsi="Times New Roman" w:cs="Times New Roman"/>
          <w:b w:val="0"/>
          <w:sz w:val="28"/>
          <w:szCs w:val="28"/>
        </w:rPr>
      </w:pPr>
      <w:r w:rsidRPr="00B94B9A">
        <w:rPr>
          <w:rFonts w:ascii="Times New Roman" w:hAnsi="Times New Roman" w:cs="Times New Roman"/>
          <w:b w:val="0"/>
          <w:sz w:val="28"/>
          <w:szCs w:val="28"/>
        </w:rPr>
        <w:t>муниципальной гарантии</w:t>
      </w:r>
    </w:p>
    <w:p w:rsidR="002761CF" w:rsidRPr="0098202E" w:rsidRDefault="002761CF" w:rsidP="002761CF">
      <w:pPr>
        <w:pStyle w:val="ConsPlusNormal"/>
        <w:spacing w:line="360" w:lineRule="auto"/>
        <w:ind w:firstLine="539"/>
        <w:jc w:val="both"/>
        <w:rPr>
          <w:rFonts w:ascii="Times New Roman" w:hAnsi="Times New Roman" w:cs="Times New Roman"/>
          <w:sz w:val="28"/>
          <w:szCs w:val="28"/>
        </w:rPr>
      </w:pPr>
    </w:p>
    <w:p w:rsidR="002761CF" w:rsidRPr="0098202E" w:rsidRDefault="002761CF" w:rsidP="002761CF">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 xml:space="preserve">37. Решения об отказе в предоставлении муниципальной гарантии принимается бюджетной </w:t>
      </w:r>
      <w:r>
        <w:rPr>
          <w:rFonts w:ascii="Times New Roman" w:hAnsi="Times New Roman" w:cs="Times New Roman"/>
          <w:sz w:val="28"/>
          <w:szCs w:val="28"/>
        </w:rPr>
        <w:t xml:space="preserve">(конкурсной) </w:t>
      </w:r>
      <w:r w:rsidRPr="0098202E">
        <w:rPr>
          <w:rFonts w:ascii="Times New Roman" w:hAnsi="Times New Roman" w:cs="Times New Roman"/>
          <w:sz w:val="28"/>
          <w:szCs w:val="28"/>
        </w:rPr>
        <w:t>комиссией.</w:t>
      </w:r>
    </w:p>
    <w:p w:rsidR="002761CF" w:rsidRPr="0098202E" w:rsidRDefault="002761CF" w:rsidP="002761CF">
      <w:pPr>
        <w:pStyle w:val="ConsPlusNormal"/>
        <w:spacing w:before="220"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 xml:space="preserve">В решении об отказе в предоставлении муниципальной гарантии должно быть указано основание отказа в соответствии со </w:t>
      </w:r>
      <w:hyperlink r:id="rId14" w:history="1">
        <w:r w:rsidRPr="00B42F40">
          <w:rPr>
            <w:rFonts w:ascii="Times New Roman" w:hAnsi="Times New Roman" w:cs="Times New Roman"/>
            <w:sz w:val="28"/>
            <w:szCs w:val="28"/>
          </w:rPr>
          <w:t>статьей 4</w:t>
        </w:r>
      </w:hyperlink>
      <w:r w:rsidRPr="00B42F40">
        <w:rPr>
          <w:rFonts w:ascii="Times New Roman" w:hAnsi="Times New Roman" w:cs="Times New Roman"/>
          <w:sz w:val="28"/>
          <w:szCs w:val="28"/>
        </w:rPr>
        <w:t xml:space="preserve"> решения Думы о предоставлении муниципальной гарантии</w:t>
      </w:r>
      <w:r w:rsidRPr="0098202E">
        <w:rPr>
          <w:rFonts w:ascii="Times New Roman" w:hAnsi="Times New Roman" w:cs="Times New Roman"/>
          <w:sz w:val="28"/>
          <w:szCs w:val="28"/>
        </w:rPr>
        <w:t>, обоснование причин такого отказа.</w:t>
      </w:r>
    </w:p>
    <w:p w:rsidR="002761CF" w:rsidRPr="0098202E" w:rsidRDefault="002761CF" w:rsidP="002761CF">
      <w:pPr>
        <w:pStyle w:val="ConsPlusNormal"/>
        <w:spacing w:before="220"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38. Решение о предоставлении муниципальной гарантии принимает бюджетная</w:t>
      </w:r>
      <w:r>
        <w:rPr>
          <w:rFonts w:ascii="Times New Roman" w:hAnsi="Times New Roman" w:cs="Times New Roman"/>
          <w:sz w:val="28"/>
          <w:szCs w:val="28"/>
        </w:rPr>
        <w:t xml:space="preserve"> (конкурсная)</w:t>
      </w:r>
      <w:r w:rsidRPr="0098202E">
        <w:rPr>
          <w:rFonts w:ascii="Times New Roman" w:hAnsi="Times New Roman" w:cs="Times New Roman"/>
          <w:sz w:val="28"/>
          <w:szCs w:val="28"/>
        </w:rPr>
        <w:t xml:space="preserve"> комиссия и оформляет решение в форме протокола. </w:t>
      </w:r>
    </w:p>
    <w:p w:rsidR="002761CF" w:rsidRPr="0098202E" w:rsidRDefault="002761CF" w:rsidP="002761CF">
      <w:pPr>
        <w:pStyle w:val="ConsPlusNormal"/>
        <w:spacing w:before="220"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Финансовый орган на основании протокола бюджетной</w:t>
      </w:r>
      <w:r>
        <w:rPr>
          <w:rFonts w:ascii="Times New Roman" w:hAnsi="Times New Roman" w:cs="Times New Roman"/>
          <w:sz w:val="28"/>
          <w:szCs w:val="28"/>
        </w:rPr>
        <w:t xml:space="preserve"> (конкурсной)</w:t>
      </w:r>
      <w:r w:rsidRPr="0098202E">
        <w:rPr>
          <w:rFonts w:ascii="Times New Roman" w:hAnsi="Times New Roman" w:cs="Times New Roman"/>
          <w:sz w:val="28"/>
          <w:szCs w:val="28"/>
        </w:rPr>
        <w:t xml:space="preserve"> комиссии готовит распоряжение администрации города Пыть-Яха о предоставлении муниципальной гарантии.</w:t>
      </w:r>
    </w:p>
    <w:p w:rsidR="002761CF" w:rsidRDefault="002761CF" w:rsidP="002761CF">
      <w:pPr>
        <w:pStyle w:val="ConsPlusNormal"/>
        <w:spacing w:before="220"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В распоряжении о предоставлении муниципальной гарантии должно быть указано:</w:t>
      </w:r>
    </w:p>
    <w:p w:rsidR="002761CF" w:rsidRDefault="002761CF" w:rsidP="002761CF">
      <w:pPr>
        <w:widowControl/>
        <w:adjustRightInd w:val="0"/>
        <w:ind w:firstLine="540"/>
        <w:jc w:val="both"/>
        <w:rPr>
          <w:rFonts w:eastAsiaTheme="minorHAnsi"/>
          <w:sz w:val="28"/>
          <w:szCs w:val="28"/>
        </w:rPr>
      </w:pPr>
      <w:r>
        <w:rPr>
          <w:rFonts w:eastAsiaTheme="minorHAnsi"/>
          <w:sz w:val="28"/>
          <w:szCs w:val="28"/>
        </w:rPr>
        <w:t>1) наименование гаранта;</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2) наименование бенефициара;</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3) наименование принципала;</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5) объем обязательств гаранта по гарантии и предельная сумма гарантии;</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6) основания выдачи гарантии;</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7) дата вступления в силу гарантии или событие (условие), с наступлением которого гарантия вступает в силу;</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8) срок действия гарантии;</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9) определение гарантийного случая, срок и порядок предъявления требования бенефициара об исполнении гарантии;</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10) основания отзыва гарантии;</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11) порядок исполнения гарантом обязательств по гарантии;</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13) основания прекращения гарантии;</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14) условия основного обязательства, которые не могут быть изменены без предварительного письменного согласия гаранта;</w:t>
      </w:r>
    </w:p>
    <w:p w:rsidR="002761CF" w:rsidRDefault="002761CF" w:rsidP="002761CF">
      <w:pPr>
        <w:widowControl/>
        <w:adjustRightInd w:val="0"/>
        <w:spacing w:before="280"/>
        <w:ind w:firstLine="540"/>
        <w:jc w:val="both"/>
        <w:rPr>
          <w:rFonts w:eastAsiaTheme="minorHAnsi"/>
          <w:sz w:val="28"/>
          <w:szCs w:val="28"/>
        </w:rPr>
      </w:pPr>
      <w:r>
        <w:rPr>
          <w:rFonts w:eastAsiaTheme="minorHAnsi"/>
          <w:sz w:val="28"/>
          <w:szCs w:val="28"/>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2761CF" w:rsidRDefault="002761CF" w:rsidP="002761CF">
      <w:pPr>
        <w:widowControl/>
        <w:adjustRightInd w:val="0"/>
        <w:spacing w:before="280" w:line="360" w:lineRule="auto"/>
        <w:ind w:firstLine="540"/>
        <w:jc w:val="both"/>
        <w:rPr>
          <w:rFonts w:eastAsiaTheme="minorHAnsi"/>
          <w:sz w:val="28"/>
          <w:szCs w:val="28"/>
        </w:rPr>
      </w:pPr>
      <w:r>
        <w:rPr>
          <w:rFonts w:eastAsiaTheme="minorHAnsi"/>
          <w:sz w:val="28"/>
          <w:szCs w:val="28"/>
        </w:rPr>
        <w:t>16) иные условия гарантии, а также сведения, определенные Бюджетным кодексом РФ, нормативными правовыми актами гаранта.</w:t>
      </w:r>
    </w:p>
    <w:p w:rsidR="002761CF" w:rsidRDefault="002761CF" w:rsidP="002761CF">
      <w:pPr>
        <w:widowControl/>
        <w:adjustRightInd w:val="0"/>
        <w:spacing w:line="360" w:lineRule="auto"/>
        <w:ind w:firstLine="539"/>
        <w:jc w:val="both"/>
        <w:rPr>
          <w:rFonts w:eastAsiaTheme="minorHAnsi"/>
          <w:sz w:val="28"/>
          <w:szCs w:val="28"/>
        </w:rPr>
      </w:pPr>
      <w:r w:rsidRPr="0098202E">
        <w:rPr>
          <w:sz w:val="28"/>
          <w:szCs w:val="28"/>
        </w:rPr>
        <w:t>39. На основании распоряжения администрации города Пыть-Яха о предоставлении муниципальной гарантии финансовым органом заключа</w:t>
      </w:r>
      <w:r>
        <w:rPr>
          <w:sz w:val="28"/>
          <w:szCs w:val="28"/>
        </w:rPr>
        <w:t>ю</w:t>
      </w:r>
      <w:r w:rsidRPr="0098202E">
        <w:rPr>
          <w:sz w:val="28"/>
          <w:szCs w:val="28"/>
        </w:rPr>
        <w:t>тся</w:t>
      </w:r>
      <w:r>
        <w:rPr>
          <w:sz w:val="28"/>
          <w:szCs w:val="28"/>
        </w:rPr>
        <w:t xml:space="preserve"> </w:t>
      </w:r>
      <w:r w:rsidRPr="0098202E">
        <w:rPr>
          <w:sz w:val="28"/>
          <w:szCs w:val="28"/>
        </w:rPr>
        <w:t xml:space="preserve">договор о предоставлении муниципальной гарантии </w:t>
      </w:r>
      <w:r>
        <w:rPr>
          <w:sz w:val="28"/>
          <w:szCs w:val="28"/>
        </w:rPr>
        <w:t>(</w:t>
      </w:r>
      <w:r w:rsidRPr="0098202E">
        <w:rPr>
          <w:sz w:val="28"/>
          <w:szCs w:val="28"/>
        </w:rPr>
        <w:t xml:space="preserve">приложение </w:t>
      </w:r>
      <w:r w:rsidRPr="002761CF">
        <w:rPr>
          <w:sz w:val="28"/>
          <w:szCs w:val="28"/>
        </w:rPr>
        <w:t>2 к Порядку)</w:t>
      </w:r>
      <w:r w:rsidRPr="002761CF">
        <w:rPr>
          <w:rFonts w:eastAsiaTheme="minorHAnsi"/>
          <w:sz w:val="28"/>
          <w:szCs w:val="28"/>
        </w:rPr>
        <w:t>, договор об обеспечении исполнения принципалом его возможных будущих обязательств по возмещению в порядке регресса сумм, уплаченных Администрацией города Пыть-Яха во исполнение (частичное исполнение) обязательств по муниципальной гарантии (приложение 3 к Порядку).</w:t>
      </w:r>
    </w:p>
    <w:p w:rsidR="002761CF" w:rsidRPr="0098202E" w:rsidRDefault="002761CF" w:rsidP="002761CF">
      <w:pPr>
        <w:pStyle w:val="ConsPlusNormal"/>
        <w:spacing w:before="220"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40. Учет предоставленной муниципальной гарантии, исполнение принципалом своих обязательств, платежей по муниципальной гарантии ведет</w:t>
      </w:r>
      <w:r>
        <w:rPr>
          <w:rFonts w:ascii="Times New Roman" w:hAnsi="Times New Roman" w:cs="Times New Roman"/>
          <w:sz w:val="28"/>
          <w:szCs w:val="28"/>
        </w:rPr>
        <w:t>ся</w:t>
      </w:r>
      <w:r w:rsidRPr="0098202E">
        <w:rPr>
          <w:rFonts w:ascii="Times New Roman" w:hAnsi="Times New Roman" w:cs="Times New Roman"/>
          <w:sz w:val="28"/>
          <w:szCs w:val="28"/>
        </w:rPr>
        <w:t xml:space="preserve"> финансовы</w:t>
      </w:r>
      <w:r>
        <w:rPr>
          <w:rFonts w:ascii="Times New Roman" w:hAnsi="Times New Roman" w:cs="Times New Roman"/>
          <w:sz w:val="28"/>
          <w:szCs w:val="28"/>
        </w:rPr>
        <w:t>м</w:t>
      </w:r>
      <w:r w:rsidRPr="0098202E">
        <w:rPr>
          <w:rFonts w:ascii="Times New Roman" w:hAnsi="Times New Roman" w:cs="Times New Roman"/>
          <w:sz w:val="28"/>
          <w:szCs w:val="28"/>
        </w:rPr>
        <w:t xml:space="preserve"> орган</w:t>
      </w:r>
      <w:r>
        <w:rPr>
          <w:rFonts w:ascii="Times New Roman" w:hAnsi="Times New Roman" w:cs="Times New Roman"/>
          <w:sz w:val="28"/>
          <w:szCs w:val="28"/>
        </w:rPr>
        <w:t>ом в Муниципальной долговой книге</w:t>
      </w:r>
      <w:r w:rsidRPr="0098202E">
        <w:rPr>
          <w:rFonts w:ascii="Times New Roman" w:hAnsi="Times New Roman" w:cs="Times New Roman"/>
          <w:sz w:val="28"/>
          <w:szCs w:val="28"/>
        </w:rPr>
        <w:t>.</w:t>
      </w:r>
    </w:p>
    <w:p w:rsidR="002761CF" w:rsidRPr="0098202E" w:rsidRDefault="002761CF" w:rsidP="002761CF">
      <w:pPr>
        <w:pStyle w:val="ConsPlusNormal"/>
        <w:spacing w:before="220"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41. При предоставлении муниципальной гарантии финансовый орган вносит соответствующую запись в Муниципальную долговую книгу об увеличении муниципального долга.</w:t>
      </w:r>
    </w:p>
    <w:p w:rsidR="002761CF" w:rsidRPr="0098202E" w:rsidRDefault="002761CF" w:rsidP="002761CF">
      <w:pPr>
        <w:pStyle w:val="ConsPlusNormal"/>
        <w:spacing w:before="220"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 xml:space="preserve">42. Если муниципальная гарантия обеспечивает исполнение обязательств принципала полностью, то в случае частичного исполнения принципалом своих обязательств предельная сумма муниципальной гарантии сокращается на сумму такого исполнения. Если муниципальная гарантия обеспечивает исполнение обязательств принципала частично, то в случае частичного исполнения принципалом своих обязательств предельная сумма муниципальной гарантии сокращается пропорционально доле предельной суммы предоставленной гарантии в общем объеме обязательств принципала перед бенефициаром по соответствующему договору. Сокращение предельной суммы муниципальной гарантии производится на основании уведомлений бенефициара и (или) </w:t>
      </w:r>
      <w:r>
        <w:rPr>
          <w:rFonts w:ascii="Times New Roman" w:hAnsi="Times New Roman" w:cs="Times New Roman"/>
          <w:sz w:val="28"/>
          <w:szCs w:val="28"/>
        </w:rPr>
        <w:t>предоставленной информации принципала</w:t>
      </w:r>
      <w:r w:rsidRPr="0098202E">
        <w:rPr>
          <w:rFonts w:ascii="Times New Roman" w:hAnsi="Times New Roman" w:cs="Times New Roman"/>
          <w:sz w:val="28"/>
          <w:szCs w:val="28"/>
        </w:rPr>
        <w:t>.</w:t>
      </w:r>
    </w:p>
    <w:p w:rsidR="002761CF" w:rsidRPr="0098202E" w:rsidRDefault="002761CF" w:rsidP="002761CF">
      <w:pPr>
        <w:pStyle w:val="ConsPlusNormal"/>
        <w:spacing w:before="220"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43. Запись об уменьшении муниципального долга на сумму сокращенной предельной суммы муниципальной гарантии вносит в Муниципальную долговую книгу финансовый орган.</w:t>
      </w:r>
    </w:p>
    <w:p w:rsidR="002761CF" w:rsidRDefault="002761CF" w:rsidP="002761CF">
      <w:pPr>
        <w:pStyle w:val="ConsPlusNormal"/>
        <w:spacing w:line="360" w:lineRule="auto"/>
        <w:ind w:firstLine="539"/>
        <w:jc w:val="both"/>
      </w:pPr>
    </w:p>
    <w:p w:rsidR="002761CF" w:rsidRDefault="002761CF" w:rsidP="002761CF">
      <w:pPr>
        <w:pStyle w:val="ConsPlusNormal"/>
        <w:spacing w:line="360" w:lineRule="auto"/>
        <w:ind w:firstLine="539"/>
        <w:jc w:val="both"/>
      </w:pPr>
    </w:p>
    <w:p w:rsidR="002761CF" w:rsidRDefault="002761CF" w:rsidP="002761CF">
      <w:pPr>
        <w:pStyle w:val="ConsPlusNormal"/>
        <w:jc w:val="both"/>
      </w:pPr>
    </w:p>
    <w:p w:rsidR="002761CF" w:rsidRDefault="002761CF" w:rsidP="002761CF">
      <w:pPr>
        <w:pStyle w:val="ConsPlusNormal"/>
        <w:jc w:val="both"/>
      </w:pPr>
    </w:p>
    <w:p w:rsidR="002761CF" w:rsidRDefault="002761CF" w:rsidP="002761CF">
      <w:pPr>
        <w:pStyle w:val="ConsPlusNormal"/>
        <w:jc w:val="both"/>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Default="002761CF" w:rsidP="002761CF">
      <w:pPr>
        <w:pStyle w:val="ConsPlusNormal"/>
        <w:jc w:val="right"/>
        <w:outlineLvl w:val="1"/>
        <w:rPr>
          <w:rFonts w:ascii="Times New Roman" w:hAnsi="Times New Roman" w:cs="Times New Roman"/>
          <w:sz w:val="28"/>
          <w:szCs w:val="28"/>
        </w:rPr>
      </w:pPr>
    </w:p>
    <w:p w:rsidR="002761CF" w:rsidRPr="00302D29" w:rsidRDefault="002761CF" w:rsidP="002761CF">
      <w:pPr>
        <w:pStyle w:val="ConsPlusNormal"/>
        <w:jc w:val="right"/>
        <w:outlineLvl w:val="1"/>
        <w:rPr>
          <w:rFonts w:ascii="Times New Roman" w:hAnsi="Times New Roman" w:cs="Times New Roman"/>
          <w:sz w:val="28"/>
          <w:szCs w:val="28"/>
        </w:rPr>
      </w:pPr>
      <w:r w:rsidRPr="00302D29">
        <w:rPr>
          <w:rFonts w:ascii="Times New Roman" w:hAnsi="Times New Roman" w:cs="Times New Roman"/>
          <w:sz w:val="28"/>
          <w:szCs w:val="28"/>
        </w:rPr>
        <w:t>Приложение</w:t>
      </w:r>
      <w:r>
        <w:rPr>
          <w:rFonts w:ascii="Times New Roman" w:hAnsi="Times New Roman" w:cs="Times New Roman"/>
          <w:sz w:val="28"/>
          <w:szCs w:val="28"/>
        </w:rPr>
        <w:t xml:space="preserve"> 1</w:t>
      </w:r>
    </w:p>
    <w:p w:rsidR="002761CF" w:rsidRPr="00302D29" w:rsidRDefault="002761CF" w:rsidP="002761CF">
      <w:pPr>
        <w:pStyle w:val="ConsPlusNormal"/>
        <w:jc w:val="right"/>
        <w:rPr>
          <w:rFonts w:ascii="Times New Roman" w:hAnsi="Times New Roman" w:cs="Times New Roman"/>
          <w:sz w:val="28"/>
          <w:szCs w:val="28"/>
        </w:rPr>
      </w:pPr>
      <w:r w:rsidRPr="00302D29">
        <w:rPr>
          <w:rFonts w:ascii="Times New Roman" w:hAnsi="Times New Roman" w:cs="Times New Roman"/>
          <w:sz w:val="28"/>
          <w:szCs w:val="28"/>
        </w:rPr>
        <w:t>к Порядку принятия решения о предоставлении</w:t>
      </w:r>
    </w:p>
    <w:p w:rsidR="002761CF" w:rsidRPr="00302D29" w:rsidRDefault="002761CF" w:rsidP="002761CF">
      <w:pPr>
        <w:pStyle w:val="ConsPlusNormal"/>
        <w:jc w:val="right"/>
        <w:rPr>
          <w:rFonts w:ascii="Times New Roman" w:hAnsi="Times New Roman" w:cs="Times New Roman"/>
          <w:sz w:val="28"/>
          <w:szCs w:val="28"/>
        </w:rPr>
      </w:pPr>
      <w:r w:rsidRPr="00302D29">
        <w:rPr>
          <w:rFonts w:ascii="Times New Roman" w:hAnsi="Times New Roman" w:cs="Times New Roman"/>
          <w:sz w:val="28"/>
          <w:szCs w:val="28"/>
        </w:rPr>
        <w:t>(об отказе в предоставлении) муниципальной гарантии</w:t>
      </w:r>
    </w:p>
    <w:p w:rsidR="002761CF" w:rsidRDefault="002761CF" w:rsidP="002761CF">
      <w:pPr>
        <w:pStyle w:val="ConsPlusNormal"/>
        <w:jc w:val="right"/>
      </w:pPr>
      <w:r>
        <w:rPr>
          <w:rFonts w:ascii="Times New Roman" w:hAnsi="Times New Roman" w:cs="Times New Roman"/>
          <w:sz w:val="28"/>
          <w:szCs w:val="28"/>
        </w:rPr>
        <w:t>г</w:t>
      </w:r>
      <w:r w:rsidRPr="00302D29">
        <w:rPr>
          <w:rFonts w:ascii="Times New Roman" w:hAnsi="Times New Roman" w:cs="Times New Roman"/>
          <w:sz w:val="28"/>
          <w:szCs w:val="28"/>
        </w:rPr>
        <w:t>оро</w:t>
      </w:r>
      <w:r>
        <w:rPr>
          <w:rFonts w:ascii="Times New Roman" w:hAnsi="Times New Roman" w:cs="Times New Roman"/>
          <w:sz w:val="28"/>
          <w:szCs w:val="28"/>
        </w:rPr>
        <w:t>дского округа</w:t>
      </w:r>
      <w:r w:rsidRPr="00302D29">
        <w:rPr>
          <w:rFonts w:ascii="Times New Roman" w:hAnsi="Times New Roman" w:cs="Times New Roman"/>
          <w:sz w:val="28"/>
          <w:szCs w:val="28"/>
        </w:rPr>
        <w:t xml:space="preserve"> Пыть-Яха</w:t>
      </w:r>
    </w:p>
    <w:p w:rsidR="002761CF" w:rsidRDefault="002761CF" w:rsidP="002761CF">
      <w:pPr>
        <w:pStyle w:val="ConsPlusNormal"/>
        <w:jc w:val="both"/>
      </w:pPr>
    </w:p>
    <w:p w:rsidR="002761CF" w:rsidRPr="00B94B9A" w:rsidRDefault="002761CF" w:rsidP="002761CF">
      <w:pPr>
        <w:pStyle w:val="ConsPlusTitle"/>
        <w:spacing w:line="360" w:lineRule="auto"/>
        <w:ind w:firstLine="539"/>
        <w:jc w:val="center"/>
        <w:rPr>
          <w:rFonts w:ascii="Times New Roman" w:hAnsi="Times New Roman" w:cs="Times New Roman"/>
          <w:b w:val="0"/>
          <w:sz w:val="28"/>
          <w:szCs w:val="28"/>
        </w:rPr>
      </w:pPr>
      <w:bookmarkStart w:id="7" w:name="P252"/>
      <w:bookmarkEnd w:id="7"/>
      <w:r>
        <w:rPr>
          <w:rFonts w:ascii="Times New Roman" w:hAnsi="Times New Roman" w:cs="Times New Roman"/>
          <w:b w:val="0"/>
          <w:sz w:val="28"/>
          <w:szCs w:val="28"/>
        </w:rPr>
        <w:t>П</w:t>
      </w:r>
      <w:r w:rsidRPr="00B94B9A">
        <w:rPr>
          <w:rFonts w:ascii="Times New Roman" w:hAnsi="Times New Roman" w:cs="Times New Roman"/>
          <w:b w:val="0"/>
          <w:sz w:val="28"/>
          <w:szCs w:val="28"/>
        </w:rPr>
        <w:t>еречень</w:t>
      </w:r>
    </w:p>
    <w:p w:rsidR="002761CF" w:rsidRPr="00B94B9A" w:rsidRDefault="002761CF" w:rsidP="002761CF">
      <w:pPr>
        <w:pStyle w:val="ConsPlusTitle"/>
        <w:spacing w:line="360" w:lineRule="auto"/>
        <w:ind w:firstLine="539"/>
        <w:jc w:val="center"/>
        <w:rPr>
          <w:rFonts w:ascii="Times New Roman" w:hAnsi="Times New Roman" w:cs="Times New Roman"/>
          <w:b w:val="0"/>
          <w:sz w:val="28"/>
          <w:szCs w:val="28"/>
        </w:rPr>
      </w:pPr>
      <w:r w:rsidRPr="00B94B9A">
        <w:rPr>
          <w:rFonts w:ascii="Times New Roman" w:hAnsi="Times New Roman" w:cs="Times New Roman"/>
          <w:b w:val="0"/>
          <w:sz w:val="28"/>
          <w:szCs w:val="28"/>
        </w:rPr>
        <w:t>документов, представляемых юридическим лицом, желающим</w:t>
      </w:r>
    </w:p>
    <w:p w:rsidR="002761CF" w:rsidRPr="00B94B9A" w:rsidRDefault="002761CF" w:rsidP="002761CF">
      <w:pPr>
        <w:pStyle w:val="ConsPlusTitle"/>
        <w:spacing w:line="360" w:lineRule="auto"/>
        <w:ind w:firstLine="539"/>
        <w:jc w:val="center"/>
        <w:rPr>
          <w:rFonts w:ascii="Times New Roman" w:hAnsi="Times New Roman" w:cs="Times New Roman"/>
          <w:b w:val="0"/>
          <w:sz w:val="28"/>
          <w:szCs w:val="28"/>
        </w:rPr>
      </w:pPr>
      <w:r w:rsidRPr="00B94B9A">
        <w:rPr>
          <w:rFonts w:ascii="Times New Roman" w:hAnsi="Times New Roman" w:cs="Times New Roman"/>
          <w:b w:val="0"/>
          <w:sz w:val="28"/>
          <w:szCs w:val="28"/>
        </w:rPr>
        <w:t xml:space="preserve">получить муниципальную гарантию городского округа </w:t>
      </w:r>
      <w:r>
        <w:rPr>
          <w:rFonts w:ascii="Times New Roman" w:hAnsi="Times New Roman" w:cs="Times New Roman"/>
          <w:b w:val="0"/>
          <w:sz w:val="28"/>
          <w:szCs w:val="28"/>
        </w:rPr>
        <w:t>П</w:t>
      </w:r>
      <w:r w:rsidRPr="00B94B9A">
        <w:rPr>
          <w:rFonts w:ascii="Times New Roman" w:hAnsi="Times New Roman" w:cs="Times New Roman"/>
          <w:b w:val="0"/>
          <w:sz w:val="28"/>
          <w:szCs w:val="28"/>
        </w:rPr>
        <w:t>ыть-</w:t>
      </w:r>
      <w:r>
        <w:rPr>
          <w:rFonts w:ascii="Times New Roman" w:hAnsi="Times New Roman" w:cs="Times New Roman"/>
          <w:b w:val="0"/>
          <w:sz w:val="28"/>
          <w:szCs w:val="28"/>
        </w:rPr>
        <w:t>Я</w:t>
      </w:r>
      <w:r w:rsidRPr="00B94B9A">
        <w:rPr>
          <w:rFonts w:ascii="Times New Roman" w:hAnsi="Times New Roman" w:cs="Times New Roman"/>
          <w:b w:val="0"/>
          <w:sz w:val="28"/>
          <w:szCs w:val="28"/>
        </w:rPr>
        <w:t>х</w:t>
      </w:r>
      <w:r>
        <w:rPr>
          <w:rFonts w:ascii="Times New Roman" w:hAnsi="Times New Roman" w:cs="Times New Roman"/>
          <w:b w:val="0"/>
          <w:sz w:val="28"/>
          <w:szCs w:val="28"/>
        </w:rPr>
        <w:t xml:space="preserve"> Ханты-Мансийского автономного округа - Югры</w:t>
      </w:r>
      <w:r w:rsidRPr="00B94B9A">
        <w:rPr>
          <w:rFonts w:ascii="Times New Roman" w:hAnsi="Times New Roman" w:cs="Times New Roman"/>
          <w:b w:val="0"/>
          <w:sz w:val="28"/>
          <w:szCs w:val="28"/>
        </w:rPr>
        <w:t xml:space="preserve"> (далее - перечень)</w:t>
      </w:r>
    </w:p>
    <w:p w:rsidR="002761CF" w:rsidRDefault="002761CF" w:rsidP="002761CF">
      <w:pPr>
        <w:pStyle w:val="ConsPlusNormal"/>
        <w:spacing w:line="360" w:lineRule="auto"/>
        <w:ind w:firstLine="539"/>
        <w:jc w:val="both"/>
      </w:pPr>
    </w:p>
    <w:p w:rsidR="002761CF" w:rsidRPr="00375565" w:rsidRDefault="002761CF" w:rsidP="002761CF">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Заявитель - юридическое лицо, желающее получить муниципальную гарантию город</w:t>
      </w:r>
      <w:r>
        <w:rPr>
          <w:rFonts w:ascii="Times New Roman" w:hAnsi="Times New Roman" w:cs="Times New Roman"/>
          <w:sz w:val="28"/>
          <w:szCs w:val="28"/>
        </w:rPr>
        <w:t>ского округа</w:t>
      </w:r>
      <w:r w:rsidRPr="00375565">
        <w:rPr>
          <w:rFonts w:ascii="Times New Roman" w:hAnsi="Times New Roman" w:cs="Times New Roman"/>
          <w:sz w:val="28"/>
          <w:szCs w:val="28"/>
        </w:rPr>
        <w:t xml:space="preserve"> Пыть-Ях</w:t>
      </w:r>
      <w:r>
        <w:rPr>
          <w:rFonts w:ascii="Times New Roman" w:hAnsi="Times New Roman" w:cs="Times New Roman"/>
          <w:sz w:val="28"/>
          <w:szCs w:val="28"/>
        </w:rPr>
        <w:t xml:space="preserve"> </w:t>
      </w:r>
      <w:r w:rsidRPr="00227AA8">
        <w:rPr>
          <w:rFonts w:ascii="Times New Roman" w:hAnsi="Times New Roman" w:cs="Times New Roman"/>
          <w:sz w:val="28"/>
          <w:szCs w:val="28"/>
        </w:rPr>
        <w:t>Ханты-Мансийского автономного округа - Югры</w:t>
      </w:r>
      <w:r w:rsidRPr="00375565">
        <w:rPr>
          <w:rFonts w:ascii="Times New Roman" w:hAnsi="Times New Roman" w:cs="Times New Roman"/>
          <w:sz w:val="28"/>
          <w:szCs w:val="28"/>
        </w:rPr>
        <w:t xml:space="preserve"> (далее также - заявитель, гарантия), представляет следующие документы:</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 xml:space="preserve">1) заявление </w:t>
      </w:r>
      <w:r>
        <w:rPr>
          <w:rFonts w:ascii="Times New Roman" w:hAnsi="Times New Roman" w:cs="Times New Roman"/>
          <w:sz w:val="28"/>
          <w:szCs w:val="28"/>
        </w:rPr>
        <w:t xml:space="preserve">(произвольной формы) </w:t>
      </w:r>
      <w:r w:rsidRPr="00375565">
        <w:rPr>
          <w:rFonts w:ascii="Times New Roman" w:hAnsi="Times New Roman" w:cs="Times New Roman"/>
          <w:sz w:val="28"/>
          <w:szCs w:val="28"/>
        </w:rPr>
        <w:t>о предоставлении гарантии с указанием</w:t>
      </w:r>
      <w:r>
        <w:rPr>
          <w:rFonts w:ascii="Times New Roman" w:hAnsi="Times New Roman" w:cs="Times New Roman"/>
          <w:sz w:val="28"/>
          <w:szCs w:val="28"/>
        </w:rPr>
        <w:t xml:space="preserve"> полного наименования заявителя, </w:t>
      </w:r>
      <w:r w:rsidRPr="00375565">
        <w:rPr>
          <w:rFonts w:ascii="Times New Roman" w:hAnsi="Times New Roman" w:cs="Times New Roman"/>
          <w:sz w:val="28"/>
          <w:szCs w:val="28"/>
        </w:rPr>
        <w:t>бенефициара, их юридических адресов и идентификационных номеров налогоплательщика (ИНН), суммы и срока исполнения обязательства, цели принятия обязательства, требуемой предельной суммы и срока гарантии;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нотариально удостоверенные копии учредительных документов заявителя со всеми приложениями, изменениями и дополнениями либо копии учредительных документов заявителя со всеми приложениями, изменениями и дополнениями, с оригиналами для сверки;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документы, подтверждающие полномочия должностных лиц принципала и бенефициара на подписание договора о предоставлении гарантии, об обеспечении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(если гарантия предусматривает наличие регрессного требования);</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4</w:t>
      </w:r>
      <w:r w:rsidRPr="00375565">
        <w:rPr>
          <w:rFonts w:ascii="Times New Roman" w:hAnsi="Times New Roman" w:cs="Times New Roman"/>
          <w:sz w:val="28"/>
          <w:szCs w:val="28"/>
        </w:rPr>
        <w:t>) нотариально удостоверенные образцы подписей уполномоченных лиц принципала и бенефициара, подписывающих договор о предоставлении гарантии, а также оттиска печатей принципала и бенефициара;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Pr="00375565">
        <w:rPr>
          <w:rFonts w:ascii="Times New Roman" w:hAnsi="Times New Roman" w:cs="Times New Roman"/>
          <w:sz w:val="28"/>
          <w:szCs w:val="28"/>
        </w:rPr>
        <w:t xml:space="preserve">) кредитный либо иной договор бенефициара с принципалом, а в случае его отсутствия - согласованный бенефициаром проект договора или письмо, подтверждающее готовность кредитной организации предоставить кредитные средства </w:t>
      </w:r>
      <w:r>
        <w:rPr>
          <w:rFonts w:ascii="Times New Roman" w:hAnsi="Times New Roman" w:cs="Times New Roman"/>
          <w:sz w:val="28"/>
          <w:szCs w:val="28"/>
        </w:rPr>
        <w:t>заявителю</w:t>
      </w:r>
      <w:r w:rsidRPr="00375565">
        <w:rPr>
          <w:rFonts w:ascii="Times New Roman" w:hAnsi="Times New Roman" w:cs="Times New Roman"/>
          <w:sz w:val="28"/>
          <w:szCs w:val="28"/>
        </w:rPr>
        <w:t xml:space="preserve"> под гарантию, и иные документы об обеспечении исполнения обязательств заявителя по соответствующему договору (со всеми приложениями, изменениями и дополнениями);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6</w:t>
      </w:r>
      <w:r w:rsidRPr="00375565">
        <w:rPr>
          <w:rFonts w:ascii="Times New Roman" w:hAnsi="Times New Roman" w:cs="Times New Roman"/>
          <w:sz w:val="28"/>
          <w:szCs w:val="28"/>
        </w:rPr>
        <w:t>) бизнес-план (расчеты и обоснования) инвестиционного проекта, определяющий технико- и финансово-экономические параметры инвестиционного проекта или иных обязательств и возможность их выполнения;</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7</w:t>
      </w:r>
      <w:r w:rsidRPr="00375565">
        <w:rPr>
          <w:rFonts w:ascii="Times New Roman" w:hAnsi="Times New Roman" w:cs="Times New Roman"/>
          <w:sz w:val="28"/>
          <w:szCs w:val="28"/>
        </w:rPr>
        <w:t>) справку в отношении заявителя из кредитной организации об отсутствии задолженности по уплате процентов за пользование кредитными средствами, пеней, штрафов, иных финансовых санкций (при наличии заключенного кредитного договора);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Pr="00375565">
        <w:rPr>
          <w:rFonts w:ascii="Times New Roman" w:hAnsi="Times New Roman" w:cs="Times New Roman"/>
          <w:sz w:val="28"/>
          <w:szCs w:val="28"/>
        </w:rPr>
        <w:t>) копии бухгалтерских отчетов за последние 2 финансовых года и на последнюю отчетную дату по установленным Министерством финансов Российской Федерации формам с приложением пояснительных записок к ним, отметкой налогового органа об их принятии и расшифровок статей баланса об основных средствах, о незавершенном строительстве, доходных вложениях в материальные ценности, долгосрочных финансовых вложениях, краткосрочных финансовых вложениях, дебиторской задолженности, долгосрочных обязательствах, краткосрочных кредитах и займах, кредиторской задолженности (по каждому виду задолженности).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В случае если составление промежуточной бухгалтерской отчетности в соответствии с законодательством Российской Федерации не предусмотрено, копии бухгалтерских отчетов предоставляются за последние 3 финансовых года.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В случае отсутствия по объективным причинам бухгалтерской отчетности за последние один или два финансовых года (вследствие создания принципала в текущем или предыдущем финансовом году) бухгалтерская отчетность предоставляется за последний финансовый год и (или) последний отчетный периодов соответственно.</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Pr>
          <w:rFonts w:ascii="Times New Roman" w:hAnsi="Times New Roman" w:cs="Times New Roman"/>
          <w:sz w:val="28"/>
          <w:szCs w:val="28"/>
        </w:rPr>
        <w:t>9</w:t>
      </w:r>
      <w:r w:rsidRPr="00375565">
        <w:rPr>
          <w:rFonts w:ascii="Times New Roman" w:hAnsi="Times New Roman" w:cs="Times New Roman"/>
          <w:sz w:val="28"/>
          <w:szCs w:val="28"/>
        </w:rPr>
        <w:t xml:space="preserve">) </w:t>
      </w:r>
      <w:r>
        <w:rPr>
          <w:rFonts w:ascii="Times New Roman" w:hAnsi="Times New Roman" w:cs="Times New Roman"/>
          <w:sz w:val="28"/>
          <w:szCs w:val="28"/>
        </w:rPr>
        <w:t>нотариально заверенные копии лицензий</w:t>
      </w:r>
      <w:r w:rsidRPr="00375565">
        <w:rPr>
          <w:rFonts w:ascii="Times New Roman" w:hAnsi="Times New Roman" w:cs="Times New Roman"/>
          <w:sz w:val="28"/>
          <w:szCs w:val="28"/>
        </w:rPr>
        <w:t xml:space="preserve"> на осуществление заявителем хозяйственной деятельности (в случаях, когда законодательством Российской Федерации предусмотрено, что указанная деятельность осуществляется на основании лицензии)</w:t>
      </w:r>
      <w:r w:rsidRPr="00FA4E5A">
        <w:rPr>
          <w:rFonts w:ascii="Times New Roman" w:hAnsi="Times New Roman" w:cs="Times New Roman"/>
          <w:sz w:val="28"/>
          <w:szCs w:val="28"/>
        </w:rPr>
        <w:t xml:space="preserve"> </w:t>
      </w:r>
      <w:r w:rsidRPr="00375565">
        <w:rPr>
          <w:rFonts w:ascii="Times New Roman" w:hAnsi="Times New Roman" w:cs="Times New Roman"/>
          <w:sz w:val="28"/>
          <w:szCs w:val="28"/>
        </w:rPr>
        <w:t xml:space="preserve">либо копии </w:t>
      </w:r>
      <w:r>
        <w:rPr>
          <w:rFonts w:ascii="Times New Roman" w:hAnsi="Times New Roman" w:cs="Times New Roman"/>
          <w:sz w:val="28"/>
          <w:szCs w:val="28"/>
        </w:rPr>
        <w:t>лицензий</w:t>
      </w:r>
      <w:r w:rsidRPr="00375565">
        <w:rPr>
          <w:rFonts w:ascii="Times New Roman" w:hAnsi="Times New Roman" w:cs="Times New Roman"/>
          <w:sz w:val="28"/>
          <w:szCs w:val="28"/>
        </w:rPr>
        <w:t>, с оригиналами для сверки;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w:t>
      </w:r>
      <w:r>
        <w:rPr>
          <w:rFonts w:ascii="Times New Roman" w:hAnsi="Times New Roman" w:cs="Times New Roman"/>
          <w:sz w:val="28"/>
          <w:szCs w:val="28"/>
        </w:rPr>
        <w:t>0</w:t>
      </w:r>
      <w:r w:rsidRPr="00375565">
        <w:rPr>
          <w:rFonts w:ascii="Times New Roman" w:hAnsi="Times New Roman" w:cs="Times New Roman"/>
          <w:sz w:val="28"/>
          <w:szCs w:val="28"/>
        </w:rPr>
        <w:t xml:space="preserve">) </w:t>
      </w:r>
      <w:r>
        <w:rPr>
          <w:rFonts w:ascii="Times New Roman" w:hAnsi="Times New Roman" w:cs="Times New Roman"/>
          <w:sz w:val="28"/>
          <w:szCs w:val="28"/>
        </w:rPr>
        <w:t xml:space="preserve">нотариально заверенная </w:t>
      </w:r>
      <w:r w:rsidRPr="00375565">
        <w:rPr>
          <w:rFonts w:ascii="Times New Roman" w:hAnsi="Times New Roman" w:cs="Times New Roman"/>
          <w:sz w:val="28"/>
          <w:szCs w:val="28"/>
        </w:rPr>
        <w:t>копия аудиторского заключения о достоверности бухгалтерской отчетности заявителя за последний финансовый год, предшествующий году обращения заявителя для предоставления гарантии (в случае если юридическое лицо подлежит обязательному аудиту)</w:t>
      </w:r>
      <w:r w:rsidRPr="00B65131">
        <w:rPr>
          <w:rFonts w:ascii="Times New Roman" w:hAnsi="Times New Roman" w:cs="Times New Roman"/>
          <w:sz w:val="28"/>
          <w:szCs w:val="28"/>
        </w:rPr>
        <w:t xml:space="preserve"> </w:t>
      </w:r>
      <w:r>
        <w:rPr>
          <w:rFonts w:ascii="Times New Roman" w:hAnsi="Times New Roman" w:cs="Times New Roman"/>
          <w:sz w:val="28"/>
          <w:szCs w:val="28"/>
        </w:rPr>
        <w:t>либо копия аудиторского заключения</w:t>
      </w:r>
      <w:r w:rsidRPr="00375565">
        <w:rPr>
          <w:rFonts w:ascii="Times New Roman" w:hAnsi="Times New Roman" w:cs="Times New Roman"/>
          <w:sz w:val="28"/>
          <w:szCs w:val="28"/>
        </w:rPr>
        <w:t>, с оригиналами для сверки;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w:t>
      </w:r>
      <w:r>
        <w:rPr>
          <w:rFonts w:ascii="Times New Roman" w:hAnsi="Times New Roman" w:cs="Times New Roman"/>
          <w:sz w:val="28"/>
          <w:szCs w:val="28"/>
        </w:rPr>
        <w:t>1</w:t>
      </w:r>
      <w:r w:rsidRPr="00375565">
        <w:rPr>
          <w:rFonts w:ascii="Times New Roman" w:hAnsi="Times New Roman" w:cs="Times New Roman"/>
          <w:sz w:val="28"/>
          <w:szCs w:val="28"/>
        </w:rPr>
        <w:t>) документы, подтверждающие наличие обеспечения исполнения заявителем его возможных будущих обязательств перед гарантом в случае наступления гарантийного случая в порядке регрессного требования (если гарантия предусматривает наличие регрессного требования);</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13) сведения о бенефициаре в форме официально публикуемого годового отчета;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 xml:space="preserve">14) документальное подтверждение (в том числе выписка кредитного учреждения о состоянии счета, кредитный договор, заключенный в целях реализации инвестиционного проекта) о наличии у заявителя собственных средств (чистых активов) в целях реализации инвестиционного проекта для покрытия той доли, которая не обеспечена </w:t>
      </w:r>
      <w:r>
        <w:rPr>
          <w:rFonts w:ascii="Times New Roman" w:hAnsi="Times New Roman" w:cs="Times New Roman"/>
          <w:color w:val="000000" w:themeColor="text1"/>
          <w:sz w:val="28"/>
          <w:szCs w:val="28"/>
        </w:rPr>
        <w:t>муниципальной гарантией</w:t>
      </w:r>
      <w:r w:rsidRPr="00375565">
        <w:rPr>
          <w:rFonts w:ascii="Times New Roman" w:hAnsi="Times New Roman" w:cs="Times New Roman"/>
          <w:sz w:val="28"/>
          <w:szCs w:val="28"/>
        </w:rPr>
        <w:t>;</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 xml:space="preserve">15) документальное подтверждение (кредитный договор, заключенный в целях реализации инвестиционного проекта, договор о намерениях) от сторонних инвесторов (соинвесторов) и (или) кредитных организаций о готовности предоставить финансирование для покрытия той доли от полной стоимости инвестиционного проекта, которая не обеспечена </w:t>
      </w:r>
      <w:r>
        <w:rPr>
          <w:rFonts w:ascii="Times New Roman" w:hAnsi="Times New Roman" w:cs="Times New Roman"/>
          <w:sz w:val="28"/>
          <w:szCs w:val="28"/>
        </w:rPr>
        <w:t>муниципальной гарантией</w:t>
      </w:r>
      <w:r w:rsidRPr="00375565">
        <w:rPr>
          <w:rFonts w:ascii="Times New Roman" w:hAnsi="Times New Roman" w:cs="Times New Roman"/>
          <w:sz w:val="28"/>
          <w:szCs w:val="28"/>
        </w:rPr>
        <w:t xml:space="preserve"> и собственными средствами участников (акционеров) принципала.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Заявитель при предоставлении обеспечения исполнения своих обязательств в виде банковской гарантии представляет также следующие документы:</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заверенный кредитной организацией проект договора банковской гарантии;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копия универсальной лицензии Центрального банка Российской Федерации на осуществление банковских операций кредитной организацией, предоставляющей банковскую гарантию, заверенная уполномоченными лицами и скрепленная печатью этой кредитной организации;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копия баланса кредитной организации и отчета о прибылях и убытках за последний финансовый год, предшествующий году обращения заявителя для предоставления гарантии, и последнюю отчетную дату, заверенная уполномоченными лицами и скрепленная печатью этой кредитной организации;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4) копия аудиторского заключения о достоверности бухгалтерской отчетности кредитной организации за последний финансовый год, предшествующий году обращения заявителя для предоставления гарантии.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Заявитель при предоставлении обеспечения исполнения своих обязательств в виде залога имущества представляет также следующие документы:</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перечень передаваемого в залог имущества с указанием его стоимости (при передаче в залог движимого имущества в перечне также указываются его серийный инвентарный и (или) заводской номер, дата постановки на баланс, первоначальная стоимость, текущая балансовая стоимость, начисленный износ, степень износа, дата и сумма проводившихся переоценок, нормативный срок службы; при передаче в залог имущественных прав в перечне также указываются основания их возникновения, стороны обязательств, обеспечение их исполнения);</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документы, подтверждающие основание пользования земельным участком, на котором расположен объект недвижимости, и государственную регистрацию права залогодателя на земельный участок (при передаче в залог недвижимого имущества);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отчет организации-оценщика об оценке рыночной стоимости передаваемого в залог имущества, составленный не ранее чем за 3 месяца до дня обращения заявителя для предоставления гарантии;</w:t>
      </w:r>
    </w:p>
    <w:p w:rsidR="002761CF" w:rsidRPr="00E272A9"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 xml:space="preserve">4) копии документов, подтверждающие факт страхования передаваемого в залог имущества от всех рисков утраты и повреждения на сумму не менее его рыночной стоимости, включая договор страхования или страховой полис, по которому выгодоприобретателем выступает гарант в </w:t>
      </w:r>
      <w:r w:rsidRPr="00E272A9">
        <w:rPr>
          <w:rFonts w:ascii="Times New Roman" w:hAnsi="Times New Roman" w:cs="Times New Roman"/>
          <w:sz w:val="28"/>
          <w:szCs w:val="28"/>
        </w:rPr>
        <w:t>лице администрации города Пыть-Яха;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5) образцы подписи уполномоченного лица залогодателя, подписывающего договор залога, а также оттиска печати залогодателя;</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 документы, подтверждающие полномочия лица залогодателя на подписание договора залога;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7) документы, подтверждающие факт назначения на должность уполномоченного лица залогодателя, подписывающего договор залога (в случае если залогодателем недвижимого имущества выступает третье лицо);</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8) проекты договоров, подлежащих заключению принципалом с гарантом в обеспечение исполнения прав требования по денежным обязательствам (в случае если права требования по денежным обязательствам являются предметом залога).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4. Документы, указанные в Перечне, представляются в 1 экземпляре на бумажном носителе в соответствии со следующими требованиями: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а) все листы документов должны быть прошиты, пронумерованы, скреплены печатью и подписаны уполномоченным лицом (за исключением нотариально заверенных копий);</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б) наличие описи прилагаемых документов.</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5. За достоверность представленных документов и полноту сведений, указанных в них, заявитель несет ответственность в соответствии с законодательством Российской Федерации. Расходы, связанные с оформлением документов, необходимых для предоставления гарантии, заявитель оплачивает за счет собственных средств.</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bookmarkStart w:id="8" w:name="P293"/>
      <w:bookmarkEnd w:id="8"/>
      <w:r w:rsidRPr="00375565">
        <w:rPr>
          <w:rFonts w:ascii="Times New Roman" w:hAnsi="Times New Roman" w:cs="Times New Roman"/>
          <w:sz w:val="28"/>
          <w:szCs w:val="28"/>
        </w:rPr>
        <w:t xml:space="preserve">6. </w:t>
      </w:r>
      <w:r w:rsidRPr="002761CF">
        <w:rPr>
          <w:rFonts w:ascii="Times New Roman" w:hAnsi="Times New Roman" w:cs="Times New Roman"/>
          <w:sz w:val="28"/>
          <w:szCs w:val="28"/>
        </w:rPr>
        <w:t>В порядке межведомственного информационного взаимодействия курирующий орган, запрашивает</w:t>
      </w:r>
      <w:r w:rsidRPr="00375565">
        <w:rPr>
          <w:rFonts w:ascii="Times New Roman" w:hAnsi="Times New Roman" w:cs="Times New Roman"/>
          <w:sz w:val="28"/>
          <w:szCs w:val="28"/>
        </w:rPr>
        <w:t xml:space="preserve"> следующие документы:</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6.1. В отношении заявителя:</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выписку из Единого государственного реестра юридических лиц;</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сведения из налогового органа о состоянии расчетов заявителя по налогам, сборам и иным обязательным платежам в бюджеты бюджетной системы Российской Федерации на последнюю отчетную дату, подтверждающие отсутствие недоимки по уплате налогов, сборов и обязательных платежей, о действующих расчетных (текущих) валютных и рублевых счетах заявителя, открытых в кредитных организациях на последнюю отчетную дату;</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сведения о наличии или отсутствии просроченной задолженности по ранее предоставленным бюджетным средствам на возвратной основе и другим обязательствам, обеспеченным муниципальным гарантиями;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4) информацию о невозбуждении дела о несостоятельности (банкротстве) и невведении процедуры банкротства в установленном законодательством Российской Федерации о несостоятельности (банкротстве)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6.2. В отношении кредитной организации в случае предоставления заявителем обеспечения исполнения своих обязательств в виде банковской гарантии:</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выписку из Единого государственного реестра юридических лиц;</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сведения из налогового органа о состоянии расчетов заявителя по налогам, сборам и иным обязательным платежам в бюджеты бюджетной системы Российской Федерации на последнюю отчетную дату, подтверждающие отсутствие недоимки по уплате налогов, сборов и обязательных платежей, о действующих расчетных (текущих) валютных и рублевых счетах заявителя, открытых в кредитных организациях на последнюю отчетную дату;</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информацию о невозбуждении дела о несостоятельности (банкротстве) и невведении процедуры банкротства в установленном законодательством Российской Федерации о несостоятельности (банкротстве)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6.3. В отношении имущества в случае предоставления заявителем обеспечения исполнения своих обязательств в виде залога имущества: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выписку из Единого реестра недвижимого имущества и сделок с ним, на недвижимое имущество, передаваемое в залог.</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6.4. В отношении залогодателя, в случае предоставления заявителем обеспечения исполнения своих обязательств в виде залога имущества:</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выписку из Единого государственного реестра юридических лиц;</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сведения из налогового органа о состоянии расчетов заявителя по налогам, сборам и иным обязательным платежам в бюджеты бюджетной системы Российской Федерации на последнюю отчетную дату, подтверждающие отсутствие недоимки по уплате налогов, сборов и обязательных платежей, о действующих расчетных (текущих) валютных и рублевых счетах заявителя, открытых в кредитных организациях на последнюю отчетную дату;</w:t>
      </w:r>
    </w:p>
    <w:p w:rsidR="002761CF" w:rsidRPr="00375565" w:rsidRDefault="002761CF" w:rsidP="002761CF">
      <w:pPr>
        <w:pStyle w:val="ConsPlusNormal"/>
        <w:spacing w:before="220"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информацию о невозбуждении дела о несостоятельности (банкротстве) и невведении процедуры банкротства в установленном законодательством Российской Федерации о несостоятельности (банкротстве)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2761CF" w:rsidRDefault="002761CF" w:rsidP="002761CF">
      <w:pPr>
        <w:pStyle w:val="ConsPlusNormal"/>
        <w:spacing w:line="360" w:lineRule="auto"/>
        <w:ind w:firstLine="539"/>
        <w:jc w:val="both"/>
      </w:pPr>
    </w:p>
    <w:p w:rsidR="002761CF" w:rsidRDefault="002761CF" w:rsidP="002761CF">
      <w:pPr>
        <w:pStyle w:val="ConsPlusNormal"/>
        <w:spacing w:line="360" w:lineRule="auto"/>
        <w:ind w:firstLine="539"/>
        <w:jc w:val="both"/>
      </w:pPr>
    </w:p>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2761CF" w:rsidRDefault="002761CF"/>
    <w:p w:rsidR="00B944E9" w:rsidRPr="004037DA" w:rsidRDefault="00B944E9" w:rsidP="00B944E9">
      <w:pPr>
        <w:pStyle w:val="ConsPlusNormal"/>
        <w:jc w:val="right"/>
        <w:outlineLvl w:val="1"/>
        <w:rPr>
          <w:rFonts w:ascii="Times New Roman" w:hAnsi="Times New Roman" w:cs="Times New Roman"/>
          <w:sz w:val="24"/>
          <w:szCs w:val="24"/>
        </w:rPr>
      </w:pPr>
      <w:r w:rsidRPr="004037DA">
        <w:rPr>
          <w:rFonts w:ascii="Times New Roman" w:hAnsi="Times New Roman" w:cs="Times New Roman"/>
          <w:sz w:val="24"/>
          <w:szCs w:val="24"/>
        </w:rPr>
        <w:t>Приложение 2</w:t>
      </w:r>
    </w:p>
    <w:p w:rsidR="00B944E9" w:rsidRPr="004037DA" w:rsidRDefault="00B944E9" w:rsidP="00B944E9">
      <w:pPr>
        <w:pStyle w:val="ConsPlusNormal"/>
        <w:jc w:val="right"/>
        <w:rPr>
          <w:rFonts w:ascii="Times New Roman" w:hAnsi="Times New Roman" w:cs="Times New Roman"/>
          <w:sz w:val="24"/>
          <w:szCs w:val="24"/>
        </w:rPr>
      </w:pPr>
      <w:r w:rsidRPr="004037DA">
        <w:rPr>
          <w:rFonts w:ascii="Times New Roman" w:hAnsi="Times New Roman" w:cs="Times New Roman"/>
          <w:sz w:val="24"/>
          <w:szCs w:val="24"/>
        </w:rPr>
        <w:t>к Порядку принятия решения о предоставлении</w:t>
      </w:r>
    </w:p>
    <w:p w:rsidR="00B944E9" w:rsidRPr="004037DA" w:rsidRDefault="00B944E9" w:rsidP="00B944E9">
      <w:pPr>
        <w:pStyle w:val="ConsPlusNormal"/>
        <w:jc w:val="right"/>
        <w:rPr>
          <w:rFonts w:ascii="Times New Roman" w:hAnsi="Times New Roman" w:cs="Times New Roman"/>
          <w:sz w:val="24"/>
          <w:szCs w:val="24"/>
        </w:rPr>
      </w:pPr>
      <w:r w:rsidRPr="004037DA">
        <w:rPr>
          <w:rFonts w:ascii="Times New Roman" w:hAnsi="Times New Roman" w:cs="Times New Roman"/>
          <w:sz w:val="24"/>
          <w:szCs w:val="24"/>
        </w:rPr>
        <w:t>(об отказе в предоставлении) муниципальной гарантии</w:t>
      </w:r>
    </w:p>
    <w:p w:rsidR="00B944E9" w:rsidRPr="004037DA" w:rsidRDefault="00B944E9" w:rsidP="00B944E9">
      <w:pPr>
        <w:pStyle w:val="ConsPlusNormal"/>
        <w:jc w:val="right"/>
        <w:rPr>
          <w:sz w:val="24"/>
          <w:szCs w:val="24"/>
        </w:rPr>
      </w:pPr>
      <w:r w:rsidRPr="004037DA">
        <w:rPr>
          <w:rFonts w:ascii="Times New Roman" w:hAnsi="Times New Roman" w:cs="Times New Roman"/>
          <w:sz w:val="24"/>
          <w:szCs w:val="24"/>
        </w:rPr>
        <w:t>городского округа Пыть-Яха</w:t>
      </w:r>
    </w:p>
    <w:p w:rsidR="00B944E9" w:rsidRDefault="00B944E9" w:rsidP="00B944E9">
      <w:pPr>
        <w:adjustRightInd w:val="0"/>
        <w:jc w:val="center"/>
        <w:rPr>
          <w:b/>
          <w:sz w:val="26"/>
          <w:szCs w:val="26"/>
        </w:rPr>
      </w:pPr>
    </w:p>
    <w:p w:rsidR="00B944E9" w:rsidRDefault="00B944E9" w:rsidP="00B944E9">
      <w:pPr>
        <w:adjustRightInd w:val="0"/>
        <w:jc w:val="center"/>
        <w:rPr>
          <w:b/>
          <w:sz w:val="26"/>
          <w:szCs w:val="26"/>
        </w:rPr>
      </w:pPr>
    </w:p>
    <w:p w:rsidR="00B944E9" w:rsidRDefault="00B944E9" w:rsidP="00B944E9">
      <w:pPr>
        <w:adjustRightInd w:val="0"/>
        <w:jc w:val="center"/>
        <w:rPr>
          <w:b/>
          <w:sz w:val="26"/>
          <w:szCs w:val="26"/>
        </w:rPr>
      </w:pPr>
    </w:p>
    <w:p w:rsidR="00B944E9" w:rsidRDefault="00B944E9" w:rsidP="00B944E9">
      <w:pPr>
        <w:adjustRightInd w:val="0"/>
        <w:jc w:val="center"/>
        <w:rPr>
          <w:b/>
          <w:sz w:val="26"/>
          <w:szCs w:val="26"/>
        </w:rPr>
      </w:pPr>
    </w:p>
    <w:p w:rsidR="00B944E9" w:rsidRDefault="00B944E9" w:rsidP="00B944E9">
      <w:pPr>
        <w:adjustRightInd w:val="0"/>
        <w:jc w:val="center"/>
        <w:rPr>
          <w:b/>
          <w:sz w:val="26"/>
          <w:szCs w:val="26"/>
        </w:rPr>
      </w:pPr>
      <w:r>
        <w:rPr>
          <w:b/>
          <w:sz w:val="26"/>
          <w:szCs w:val="26"/>
        </w:rPr>
        <w:t xml:space="preserve">ТИПОВАЯ ФОРМА </w:t>
      </w:r>
    </w:p>
    <w:p w:rsidR="00B944E9" w:rsidRPr="0091721D" w:rsidRDefault="009D338B" w:rsidP="00B944E9">
      <w:pPr>
        <w:adjustRightInd w:val="0"/>
        <w:jc w:val="center"/>
        <w:rPr>
          <w:b/>
          <w:bCs/>
          <w:sz w:val="26"/>
          <w:szCs w:val="26"/>
        </w:rPr>
      </w:pPr>
      <w:hyperlink w:anchor="Par324" w:history="1"/>
      <w:r w:rsidR="00B944E9" w:rsidRPr="0091721D">
        <w:rPr>
          <w:b/>
          <w:sz w:val="26"/>
          <w:szCs w:val="26"/>
        </w:rPr>
        <w:t xml:space="preserve"> </w:t>
      </w:r>
      <w:r w:rsidR="00B944E9">
        <w:rPr>
          <w:b/>
          <w:sz w:val="26"/>
          <w:szCs w:val="26"/>
        </w:rPr>
        <w:t xml:space="preserve">Договора </w:t>
      </w:r>
      <w:r w:rsidR="00B944E9" w:rsidRPr="0091721D">
        <w:rPr>
          <w:b/>
          <w:sz w:val="26"/>
          <w:szCs w:val="26"/>
        </w:rPr>
        <w:t>о предоставлении муниципальной гарантии городско</w:t>
      </w:r>
      <w:r w:rsidR="00B944E9">
        <w:rPr>
          <w:b/>
          <w:sz w:val="26"/>
          <w:szCs w:val="26"/>
        </w:rPr>
        <w:t>го</w:t>
      </w:r>
      <w:r w:rsidR="00B944E9" w:rsidRPr="0091721D">
        <w:rPr>
          <w:b/>
          <w:sz w:val="26"/>
          <w:szCs w:val="26"/>
        </w:rPr>
        <w:t xml:space="preserve"> округ</w:t>
      </w:r>
      <w:r w:rsidR="00B944E9">
        <w:rPr>
          <w:b/>
          <w:sz w:val="26"/>
          <w:szCs w:val="26"/>
        </w:rPr>
        <w:t>а</w:t>
      </w:r>
      <w:r w:rsidR="00B944E9" w:rsidRPr="0091721D">
        <w:rPr>
          <w:b/>
          <w:sz w:val="26"/>
          <w:szCs w:val="26"/>
        </w:rPr>
        <w:t xml:space="preserve"> Пыть-Ях </w:t>
      </w:r>
      <w:r w:rsidR="00B944E9">
        <w:rPr>
          <w:b/>
          <w:sz w:val="26"/>
          <w:szCs w:val="26"/>
        </w:rPr>
        <w:t xml:space="preserve">Ханты-Мансийского автономного округа – Югра </w:t>
      </w:r>
    </w:p>
    <w:p w:rsidR="00B944E9" w:rsidRPr="002E392B" w:rsidRDefault="00B944E9" w:rsidP="00B944E9">
      <w:pPr>
        <w:adjustRightInd w:val="0"/>
        <w:jc w:val="both"/>
        <w:rPr>
          <w:sz w:val="26"/>
          <w:szCs w:val="26"/>
        </w:rPr>
      </w:pPr>
    </w:p>
    <w:p w:rsidR="00B944E9" w:rsidRPr="002E392B" w:rsidRDefault="00B944E9" w:rsidP="00B944E9">
      <w:pPr>
        <w:pStyle w:val="ConsPlusNonformat"/>
        <w:jc w:val="both"/>
        <w:rPr>
          <w:rFonts w:ascii="Times New Roman" w:hAnsi="Times New Roman" w:cs="Times New Roman"/>
          <w:sz w:val="26"/>
          <w:szCs w:val="26"/>
        </w:rPr>
      </w:pPr>
      <w:r w:rsidRPr="002E392B">
        <w:rPr>
          <w:rFonts w:ascii="Times New Roman" w:hAnsi="Times New Roman" w:cs="Times New Roman"/>
          <w:sz w:val="26"/>
          <w:szCs w:val="26"/>
        </w:rPr>
        <w:t>г. Пыть-Ях</w:t>
      </w:r>
      <w:r w:rsidRPr="002E392B">
        <w:rPr>
          <w:rFonts w:ascii="Times New Roman" w:hAnsi="Times New Roman" w:cs="Times New Roman"/>
          <w:sz w:val="26"/>
          <w:szCs w:val="26"/>
        </w:rPr>
        <w:tab/>
      </w:r>
      <w:r w:rsidRPr="002E392B">
        <w:rPr>
          <w:rFonts w:ascii="Times New Roman" w:hAnsi="Times New Roman" w:cs="Times New Roman"/>
          <w:sz w:val="26"/>
          <w:szCs w:val="26"/>
        </w:rPr>
        <w:tab/>
      </w:r>
      <w:r w:rsidRPr="002E392B">
        <w:rPr>
          <w:rFonts w:ascii="Times New Roman" w:hAnsi="Times New Roman" w:cs="Times New Roman"/>
          <w:sz w:val="26"/>
          <w:szCs w:val="26"/>
        </w:rPr>
        <w:tab/>
      </w:r>
      <w:r w:rsidRPr="002E392B">
        <w:rPr>
          <w:rFonts w:ascii="Times New Roman" w:hAnsi="Times New Roman" w:cs="Times New Roman"/>
          <w:sz w:val="26"/>
          <w:szCs w:val="26"/>
        </w:rPr>
        <w:tab/>
      </w:r>
      <w:r w:rsidRPr="002E392B">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2E392B">
        <w:rPr>
          <w:rFonts w:ascii="Times New Roman" w:hAnsi="Times New Roman" w:cs="Times New Roman"/>
          <w:sz w:val="26"/>
          <w:szCs w:val="26"/>
        </w:rPr>
        <w:t>"</w:t>
      </w:r>
      <w:r>
        <w:rPr>
          <w:rFonts w:ascii="Times New Roman" w:hAnsi="Times New Roman" w:cs="Times New Roman"/>
          <w:sz w:val="26"/>
          <w:szCs w:val="26"/>
        </w:rPr>
        <w:t>___</w:t>
      </w:r>
      <w:r w:rsidRPr="002E392B">
        <w:rPr>
          <w:rFonts w:ascii="Times New Roman" w:hAnsi="Times New Roman" w:cs="Times New Roman"/>
          <w:sz w:val="26"/>
          <w:szCs w:val="26"/>
        </w:rPr>
        <w:t>"</w:t>
      </w:r>
      <w:r>
        <w:rPr>
          <w:rFonts w:ascii="Times New Roman" w:hAnsi="Times New Roman" w:cs="Times New Roman"/>
          <w:sz w:val="26"/>
          <w:szCs w:val="26"/>
        </w:rPr>
        <w:t xml:space="preserve"> ______</w:t>
      </w:r>
      <w:r w:rsidRPr="002E392B">
        <w:rPr>
          <w:rFonts w:ascii="Times New Roman" w:hAnsi="Times New Roman" w:cs="Times New Roman"/>
          <w:sz w:val="26"/>
          <w:szCs w:val="26"/>
        </w:rPr>
        <w:t xml:space="preserve"> 20</w:t>
      </w:r>
      <w:r>
        <w:rPr>
          <w:rFonts w:ascii="Times New Roman" w:hAnsi="Times New Roman" w:cs="Times New Roman"/>
          <w:sz w:val="26"/>
          <w:szCs w:val="26"/>
        </w:rPr>
        <w:t>__</w:t>
      </w:r>
      <w:r w:rsidRPr="002E392B">
        <w:rPr>
          <w:rFonts w:ascii="Times New Roman" w:hAnsi="Times New Roman" w:cs="Times New Roman"/>
          <w:sz w:val="26"/>
          <w:szCs w:val="26"/>
        </w:rPr>
        <w:t xml:space="preserve"> г.</w:t>
      </w:r>
    </w:p>
    <w:p w:rsidR="00B944E9" w:rsidRDefault="00B944E9" w:rsidP="00B944E9">
      <w:pPr>
        <w:pStyle w:val="ConsPlusNonformat"/>
        <w:jc w:val="both"/>
        <w:rPr>
          <w:rFonts w:ascii="Times New Roman" w:hAnsi="Times New Roman" w:cs="Times New Roman"/>
          <w:sz w:val="26"/>
          <w:szCs w:val="26"/>
        </w:rPr>
      </w:pPr>
      <w:r>
        <w:rPr>
          <w:rFonts w:ascii="Times New Roman" w:hAnsi="Times New Roman" w:cs="Times New Roman"/>
          <w:sz w:val="26"/>
          <w:szCs w:val="26"/>
        </w:rPr>
        <w:tab/>
      </w:r>
    </w:p>
    <w:p w:rsidR="00B944E9" w:rsidRPr="002E392B" w:rsidRDefault="00B944E9" w:rsidP="00B944E9">
      <w:pPr>
        <w:pStyle w:val="ConsPlusNonformat"/>
        <w:jc w:val="both"/>
        <w:rPr>
          <w:rFonts w:ascii="Times New Roman" w:hAnsi="Times New Roman" w:cs="Times New Roman"/>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Муниципальное образование городской округ Пыть-Ях, от имени которого выступает Администрации города Пыть-Ях</w:t>
      </w:r>
      <w:r>
        <w:rPr>
          <w:rFonts w:ascii="Times New Roman" w:hAnsi="Times New Roman" w:cs="Times New Roman"/>
          <w:sz w:val="26"/>
          <w:szCs w:val="26"/>
        </w:rPr>
        <w:t>а</w:t>
      </w:r>
      <w:r w:rsidRPr="002E392B">
        <w:rPr>
          <w:rFonts w:ascii="Times New Roman" w:hAnsi="Times New Roman" w:cs="Times New Roman"/>
          <w:sz w:val="26"/>
          <w:szCs w:val="26"/>
        </w:rPr>
        <w:t xml:space="preserve"> исполнительно-распорядительного орган муниципального образования в лице </w:t>
      </w:r>
      <w:r>
        <w:rPr>
          <w:rFonts w:ascii="Times New Roman" w:hAnsi="Times New Roman" w:cs="Times New Roman"/>
          <w:sz w:val="26"/>
          <w:szCs w:val="26"/>
        </w:rPr>
        <w:t>_______________________________</w:t>
      </w:r>
      <w:r w:rsidRPr="002E392B">
        <w:rPr>
          <w:rFonts w:ascii="Times New Roman" w:hAnsi="Times New Roman" w:cs="Times New Roman"/>
          <w:sz w:val="26"/>
          <w:szCs w:val="26"/>
        </w:rPr>
        <w:t xml:space="preserve">, действующей на основании </w:t>
      </w:r>
      <w:r>
        <w:rPr>
          <w:rFonts w:ascii="Times New Roman" w:hAnsi="Times New Roman" w:cs="Times New Roman"/>
          <w:sz w:val="26"/>
          <w:szCs w:val="26"/>
        </w:rPr>
        <w:t>___________________</w:t>
      </w:r>
      <w:r w:rsidRPr="002E392B">
        <w:rPr>
          <w:rFonts w:ascii="Times New Roman" w:hAnsi="Times New Roman" w:cs="Times New Roman"/>
          <w:sz w:val="26"/>
          <w:szCs w:val="26"/>
        </w:rPr>
        <w:t xml:space="preserve">, именуемая в дальнейшем «Гарант»,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r>
      <w:r>
        <w:rPr>
          <w:rFonts w:ascii="Times New Roman" w:hAnsi="Times New Roman" w:cs="Times New Roman"/>
          <w:sz w:val="26"/>
          <w:szCs w:val="26"/>
        </w:rPr>
        <w:t>______________________________________________________________</w:t>
      </w:r>
      <w:r w:rsidRPr="002E392B">
        <w:rPr>
          <w:rFonts w:ascii="Times New Roman" w:hAnsi="Times New Roman" w:cs="Times New Roman"/>
          <w:sz w:val="26"/>
          <w:szCs w:val="26"/>
        </w:rPr>
        <w:t>, в</w:t>
      </w:r>
      <w:r>
        <w:rPr>
          <w:rFonts w:ascii="Times New Roman" w:hAnsi="Times New Roman" w:cs="Times New Roman"/>
          <w:sz w:val="26"/>
          <w:szCs w:val="26"/>
        </w:rPr>
        <w:t xml:space="preserve"> </w:t>
      </w:r>
      <w:r w:rsidRPr="002E392B">
        <w:rPr>
          <w:rFonts w:ascii="Times New Roman" w:hAnsi="Times New Roman" w:cs="Times New Roman"/>
          <w:sz w:val="26"/>
          <w:szCs w:val="26"/>
        </w:rPr>
        <w:t xml:space="preserve">лице </w:t>
      </w:r>
      <w:r>
        <w:rPr>
          <w:rFonts w:ascii="Times New Roman" w:hAnsi="Times New Roman" w:cs="Times New Roman"/>
          <w:sz w:val="26"/>
          <w:szCs w:val="26"/>
        </w:rPr>
        <w:t>_____________________________________</w:t>
      </w:r>
      <w:r w:rsidRPr="002E392B">
        <w:rPr>
          <w:rFonts w:ascii="Times New Roman" w:hAnsi="Times New Roman" w:cs="Times New Roman"/>
          <w:sz w:val="26"/>
          <w:szCs w:val="26"/>
        </w:rPr>
        <w:t>, действующе</w:t>
      </w:r>
      <w:r>
        <w:rPr>
          <w:rFonts w:ascii="Times New Roman" w:hAnsi="Times New Roman" w:cs="Times New Roman"/>
          <w:sz w:val="26"/>
          <w:szCs w:val="26"/>
        </w:rPr>
        <w:t>го (е</w:t>
      </w:r>
      <w:r w:rsidRPr="002E392B">
        <w:rPr>
          <w:rFonts w:ascii="Times New Roman" w:hAnsi="Times New Roman" w:cs="Times New Roman"/>
          <w:sz w:val="26"/>
          <w:szCs w:val="26"/>
        </w:rPr>
        <w:t>й</w:t>
      </w:r>
      <w:r>
        <w:rPr>
          <w:rFonts w:ascii="Times New Roman" w:hAnsi="Times New Roman" w:cs="Times New Roman"/>
          <w:sz w:val="26"/>
          <w:szCs w:val="26"/>
        </w:rPr>
        <w:t>)</w:t>
      </w:r>
      <w:r w:rsidRPr="002E392B">
        <w:rPr>
          <w:rFonts w:ascii="Times New Roman" w:hAnsi="Times New Roman" w:cs="Times New Roman"/>
          <w:sz w:val="26"/>
          <w:szCs w:val="26"/>
        </w:rPr>
        <w:t xml:space="preserve"> на основании </w:t>
      </w:r>
      <w:r>
        <w:rPr>
          <w:rFonts w:ascii="Times New Roman" w:hAnsi="Times New Roman" w:cs="Times New Roman"/>
          <w:sz w:val="26"/>
          <w:szCs w:val="26"/>
        </w:rPr>
        <w:t>___________________________</w:t>
      </w:r>
      <w:r w:rsidRPr="002E392B">
        <w:rPr>
          <w:rFonts w:ascii="Times New Roman" w:hAnsi="Times New Roman" w:cs="Times New Roman"/>
          <w:sz w:val="26"/>
          <w:szCs w:val="26"/>
        </w:rPr>
        <w:t xml:space="preserve">, именуемый в дальнейшем «Бенефициар» с другой стороны, и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r>
      <w:r>
        <w:rPr>
          <w:rFonts w:ascii="Times New Roman" w:hAnsi="Times New Roman" w:cs="Times New Roman"/>
          <w:sz w:val="26"/>
          <w:szCs w:val="26"/>
        </w:rPr>
        <w:t>_____________________________________________</w:t>
      </w:r>
      <w:r w:rsidRPr="002E392B">
        <w:rPr>
          <w:rFonts w:ascii="Times New Roman" w:hAnsi="Times New Roman" w:cs="Times New Roman"/>
          <w:sz w:val="26"/>
          <w:szCs w:val="26"/>
        </w:rPr>
        <w:t xml:space="preserve">, в лице </w:t>
      </w:r>
      <w:r>
        <w:rPr>
          <w:rFonts w:ascii="Times New Roman" w:hAnsi="Times New Roman" w:cs="Times New Roman"/>
          <w:sz w:val="26"/>
          <w:szCs w:val="26"/>
        </w:rPr>
        <w:t>_________________________________</w:t>
      </w:r>
      <w:r w:rsidRPr="002E392B">
        <w:rPr>
          <w:rFonts w:ascii="Times New Roman" w:hAnsi="Times New Roman" w:cs="Times New Roman"/>
          <w:sz w:val="26"/>
          <w:szCs w:val="26"/>
        </w:rPr>
        <w:t xml:space="preserve"> на основании</w:t>
      </w:r>
      <w:r>
        <w:rPr>
          <w:rFonts w:ascii="Times New Roman" w:hAnsi="Times New Roman" w:cs="Times New Roman"/>
          <w:sz w:val="26"/>
          <w:szCs w:val="26"/>
        </w:rPr>
        <w:t xml:space="preserve">  </w:t>
      </w:r>
      <w:r w:rsidRPr="002E392B">
        <w:rPr>
          <w:rFonts w:ascii="Times New Roman" w:hAnsi="Times New Roman" w:cs="Times New Roman"/>
          <w:sz w:val="26"/>
          <w:szCs w:val="26"/>
        </w:rPr>
        <w:t xml:space="preserve"> </w:t>
      </w:r>
      <w:r>
        <w:rPr>
          <w:rFonts w:ascii="Times New Roman" w:hAnsi="Times New Roman" w:cs="Times New Roman"/>
          <w:sz w:val="26"/>
          <w:szCs w:val="26"/>
        </w:rPr>
        <w:t>_______________________</w:t>
      </w:r>
      <w:r w:rsidRPr="002E392B">
        <w:rPr>
          <w:rFonts w:ascii="Times New Roman" w:hAnsi="Times New Roman" w:cs="Times New Roman"/>
          <w:sz w:val="26"/>
          <w:szCs w:val="26"/>
        </w:rPr>
        <w:t xml:space="preserve">, именуемый в дальнейшем «Принципал», совместно именуемые «Стороны",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 xml:space="preserve">в соответствии  с  Бюджетным </w:t>
      </w:r>
      <w:hyperlink r:id="rId15" w:history="1">
        <w:r w:rsidRPr="002E392B">
          <w:rPr>
            <w:rFonts w:ascii="Times New Roman" w:hAnsi="Times New Roman" w:cs="Times New Roman"/>
            <w:sz w:val="26"/>
            <w:szCs w:val="26"/>
          </w:rPr>
          <w:t>кодексом</w:t>
        </w:r>
      </w:hyperlink>
      <w:r w:rsidRPr="002E392B">
        <w:rPr>
          <w:rFonts w:ascii="Times New Roman" w:hAnsi="Times New Roman" w:cs="Times New Roman"/>
          <w:sz w:val="26"/>
          <w:szCs w:val="26"/>
        </w:rPr>
        <w:t xml:space="preserve"> Российской  Федерации,  Решениями Думы города Пыть-Яха от </w:t>
      </w:r>
      <w:r>
        <w:rPr>
          <w:rFonts w:ascii="Times New Roman" w:hAnsi="Times New Roman" w:cs="Times New Roman"/>
          <w:sz w:val="26"/>
          <w:szCs w:val="26"/>
        </w:rPr>
        <w:t>________</w:t>
      </w:r>
      <w:r w:rsidRPr="002E392B">
        <w:rPr>
          <w:rFonts w:ascii="Times New Roman" w:hAnsi="Times New Roman" w:cs="Times New Roman"/>
          <w:sz w:val="26"/>
          <w:szCs w:val="26"/>
        </w:rPr>
        <w:t xml:space="preserve"> №</w:t>
      </w:r>
      <w:r>
        <w:rPr>
          <w:rFonts w:ascii="Times New Roman" w:hAnsi="Times New Roman" w:cs="Times New Roman"/>
          <w:sz w:val="26"/>
          <w:szCs w:val="26"/>
        </w:rPr>
        <w:t>_____</w:t>
      </w:r>
      <w:r w:rsidRPr="002E392B">
        <w:rPr>
          <w:rFonts w:ascii="Times New Roman" w:hAnsi="Times New Roman" w:cs="Times New Roman"/>
          <w:sz w:val="26"/>
          <w:szCs w:val="26"/>
        </w:rPr>
        <w:t xml:space="preserve"> «О бюджете города на </w:t>
      </w:r>
      <w:r>
        <w:rPr>
          <w:rFonts w:ascii="Times New Roman" w:hAnsi="Times New Roman" w:cs="Times New Roman"/>
          <w:sz w:val="26"/>
          <w:szCs w:val="26"/>
        </w:rPr>
        <w:t>_______</w:t>
      </w:r>
      <w:r w:rsidRPr="002E392B">
        <w:rPr>
          <w:rFonts w:ascii="Times New Roman" w:hAnsi="Times New Roman" w:cs="Times New Roman"/>
          <w:sz w:val="26"/>
          <w:szCs w:val="26"/>
        </w:rPr>
        <w:t xml:space="preserve"> год и плановый период </w:t>
      </w:r>
      <w:r>
        <w:rPr>
          <w:rFonts w:ascii="Times New Roman" w:hAnsi="Times New Roman" w:cs="Times New Roman"/>
          <w:sz w:val="26"/>
          <w:szCs w:val="26"/>
        </w:rPr>
        <w:t>______</w:t>
      </w:r>
      <w:r w:rsidRPr="002E392B">
        <w:rPr>
          <w:rFonts w:ascii="Times New Roman" w:hAnsi="Times New Roman" w:cs="Times New Roman"/>
          <w:sz w:val="26"/>
          <w:szCs w:val="26"/>
        </w:rPr>
        <w:t xml:space="preserve"> и </w:t>
      </w:r>
      <w:r>
        <w:rPr>
          <w:rFonts w:ascii="Times New Roman" w:hAnsi="Times New Roman" w:cs="Times New Roman"/>
          <w:sz w:val="26"/>
          <w:szCs w:val="26"/>
        </w:rPr>
        <w:t>______</w:t>
      </w:r>
      <w:r w:rsidRPr="002E392B">
        <w:rPr>
          <w:rFonts w:ascii="Times New Roman" w:hAnsi="Times New Roman" w:cs="Times New Roman"/>
          <w:sz w:val="26"/>
          <w:szCs w:val="26"/>
        </w:rPr>
        <w:t xml:space="preserve"> годов» , от 26.09.20</w:t>
      </w:r>
      <w:r>
        <w:rPr>
          <w:rFonts w:ascii="Times New Roman" w:hAnsi="Times New Roman" w:cs="Times New Roman"/>
          <w:sz w:val="26"/>
          <w:szCs w:val="26"/>
        </w:rPr>
        <w:t>22</w:t>
      </w:r>
      <w:r w:rsidRPr="002E392B">
        <w:rPr>
          <w:rFonts w:ascii="Times New Roman" w:hAnsi="Times New Roman" w:cs="Times New Roman"/>
          <w:sz w:val="26"/>
          <w:szCs w:val="26"/>
        </w:rPr>
        <w:t xml:space="preserve"> № </w:t>
      </w:r>
      <w:r>
        <w:rPr>
          <w:rFonts w:ascii="Times New Roman" w:hAnsi="Times New Roman" w:cs="Times New Roman"/>
          <w:sz w:val="26"/>
          <w:szCs w:val="26"/>
        </w:rPr>
        <w:t>106</w:t>
      </w:r>
      <w:r w:rsidRPr="002E392B">
        <w:rPr>
          <w:rFonts w:ascii="Times New Roman" w:hAnsi="Times New Roman" w:cs="Times New Roman"/>
          <w:sz w:val="26"/>
          <w:szCs w:val="26"/>
        </w:rPr>
        <w:t xml:space="preserve"> «Об утверждении порядка  предоставления юридическим лицам муниципальных гарантий городско</w:t>
      </w:r>
      <w:r>
        <w:rPr>
          <w:rFonts w:ascii="Times New Roman" w:hAnsi="Times New Roman" w:cs="Times New Roman"/>
          <w:sz w:val="26"/>
          <w:szCs w:val="26"/>
        </w:rPr>
        <w:t>го</w:t>
      </w:r>
      <w:r w:rsidRPr="002E392B">
        <w:rPr>
          <w:rFonts w:ascii="Times New Roman" w:hAnsi="Times New Roman" w:cs="Times New Roman"/>
          <w:sz w:val="26"/>
          <w:szCs w:val="26"/>
        </w:rPr>
        <w:t xml:space="preserve"> округ</w:t>
      </w:r>
      <w:r>
        <w:rPr>
          <w:rFonts w:ascii="Times New Roman" w:hAnsi="Times New Roman" w:cs="Times New Roman"/>
          <w:sz w:val="26"/>
          <w:szCs w:val="26"/>
        </w:rPr>
        <w:t>а</w:t>
      </w:r>
      <w:r w:rsidRPr="002E392B">
        <w:rPr>
          <w:rFonts w:ascii="Times New Roman" w:hAnsi="Times New Roman" w:cs="Times New Roman"/>
          <w:sz w:val="26"/>
          <w:szCs w:val="26"/>
        </w:rPr>
        <w:t xml:space="preserve"> Пыть-Ях</w:t>
      </w:r>
      <w:r>
        <w:rPr>
          <w:rFonts w:ascii="Times New Roman" w:hAnsi="Times New Roman" w:cs="Times New Roman"/>
          <w:sz w:val="26"/>
          <w:szCs w:val="26"/>
        </w:rPr>
        <w:t xml:space="preserve"> Ханты-Мансийского автономного округа - Югры</w:t>
      </w:r>
      <w:r w:rsidRPr="002E392B">
        <w:rPr>
          <w:rFonts w:ascii="Times New Roman" w:hAnsi="Times New Roman" w:cs="Times New Roman"/>
          <w:sz w:val="26"/>
          <w:szCs w:val="26"/>
        </w:rPr>
        <w:t xml:space="preserve">»,  </w:t>
      </w:r>
      <w:r>
        <w:rPr>
          <w:rFonts w:ascii="Times New Roman" w:hAnsi="Times New Roman" w:cs="Times New Roman"/>
          <w:sz w:val="26"/>
          <w:szCs w:val="26"/>
        </w:rPr>
        <w:t>и</w:t>
      </w:r>
      <w:r w:rsidRPr="002E392B">
        <w:rPr>
          <w:rFonts w:ascii="Times New Roman" w:hAnsi="Times New Roman" w:cs="Times New Roman"/>
          <w:sz w:val="26"/>
          <w:szCs w:val="26"/>
        </w:rPr>
        <w:t xml:space="preserve"> распоряжением  Администрации города Пыть-Яха от </w:t>
      </w:r>
      <w:r>
        <w:rPr>
          <w:rFonts w:ascii="Times New Roman" w:hAnsi="Times New Roman" w:cs="Times New Roman"/>
          <w:sz w:val="26"/>
          <w:szCs w:val="26"/>
        </w:rPr>
        <w:t>_______</w:t>
      </w:r>
      <w:r w:rsidRPr="002E392B">
        <w:rPr>
          <w:rFonts w:ascii="Times New Roman" w:hAnsi="Times New Roman" w:cs="Times New Roman"/>
          <w:sz w:val="26"/>
          <w:szCs w:val="26"/>
        </w:rPr>
        <w:t xml:space="preserve"> </w:t>
      </w:r>
      <w:r w:rsidRPr="005E2481">
        <w:rPr>
          <w:rFonts w:ascii="Times New Roman" w:hAnsi="Times New Roman" w:cs="Times New Roman"/>
          <w:sz w:val="26"/>
          <w:szCs w:val="26"/>
        </w:rPr>
        <w:t xml:space="preserve">№ </w:t>
      </w:r>
      <w:r>
        <w:rPr>
          <w:rFonts w:ascii="Times New Roman" w:hAnsi="Times New Roman" w:cs="Times New Roman"/>
          <w:sz w:val="26"/>
          <w:szCs w:val="26"/>
        </w:rPr>
        <w:t>______</w:t>
      </w:r>
      <w:r w:rsidRPr="005E2481">
        <w:rPr>
          <w:rFonts w:ascii="Times New Roman" w:hAnsi="Times New Roman" w:cs="Times New Roman"/>
          <w:sz w:val="26"/>
          <w:szCs w:val="26"/>
        </w:rPr>
        <w:t xml:space="preserve"> «О предоставлении</w:t>
      </w:r>
      <w:r w:rsidRPr="002E392B">
        <w:rPr>
          <w:rFonts w:ascii="Times New Roman" w:hAnsi="Times New Roman" w:cs="Times New Roman"/>
          <w:sz w:val="26"/>
          <w:szCs w:val="26"/>
        </w:rPr>
        <w:t xml:space="preserve"> муниципальной гарантии» заключили настоящий договор о предоставлении муниципальной гарантии муниципального образования городской округ город Пыть-Ях (далее - Договор) о нижеследующем:</w:t>
      </w:r>
    </w:p>
    <w:p w:rsidR="00B944E9" w:rsidRPr="002E392B" w:rsidRDefault="00B944E9" w:rsidP="00B944E9">
      <w:pPr>
        <w:pStyle w:val="ConsPlusNonformat"/>
        <w:spacing w:line="360" w:lineRule="auto"/>
        <w:jc w:val="center"/>
        <w:rPr>
          <w:rFonts w:ascii="Times New Roman" w:hAnsi="Times New Roman" w:cs="Times New Roman"/>
          <w:sz w:val="26"/>
          <w:szCs w:val="26"/>
        </w:rPr>
      </w:pPr>
      <w:bookmarkStart w:id="9" w:name="Par365"/>
      <w:bookmarkEnd w:id="9"/>
    </w:p>
    <w:p w:rsidR="00B944E9" w:rsidRPr="00AA26BF" w:rsidRDefault="00B944E9" w:rsidP="00B944E9">
      <w:pPr>
        <w:pStyle w:val="ConsPlusNonformat"/>
        <w:spacing w:line="360" w:lineRule="auto"/>
        <w:jc w:val="center"/>
        <w:rPr>
          <w:rFonts w:ascii="Times New Roman" w:hAnsi="Times New Roman" w:cs="Times New Roman"/>
          <w:b/>
          <w:sz w:val="26"/>
          <w:szCs w:val="26"/>
        </w:rPr>
      </w:pPr>
      <w:r>
        <w:rPr>
          <w:rFonts w:ascii="Times New Roman" w:hAnsi="Times New Roman" w:cs="Times New Roman"/>
          <w:b/>
          <w:sz w:val="26"/>
          <w:szCs w:val="26"/>
        </w:rPr>
        <w:t>1. Предмет Договора</w:t>
      </w:r>
    </w:p>
    <w:p w:rsidR="00B944E9" w:rsidRPr="00AA26BF" w:rsidRDefault="00B944E9" w:rsidP="00B944E9">
      <w:pPr>
        <w:pStyle w:val="ConsPlusNonformat"/>
        <w:spacing w:line="360" w:lineRule="auto"/>
        <w:jc w:val="center"/>
        <w:rPr>
          <w:rFonts w:ascii="Times New Roman" w:hAnsi="Times New Roman" w:cs="Times New Roman"/>
          <w:b/>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1.1.  Настоящим Договором Гарант предоставляет в пользу Бенефициара муниципальную гарантию муниципального образования городской округ город Пыть-Ях (далее -  Гарантия), в соответствии с условиями которой обязуется отвечать перед Бенефициаром за исполнение Принципалом его обязательств по договору </w:t>
      </w:r>
      <w:r w:rsidRPr="009D338B">
        <w:rPr>
          <w:rFonts w:ascii="Times New Roman" w:hAnsi="Times New Roman" w:cs="Times New Roman"/>
          <w:sz w:val="26"/>
          <w:szCs w:val="26"/>
        </w:rPr>
        <w:t>кредитной линии от "___" ________ 20__ года N ______, заключенному</w:t>
      </w:r>
      <w:r w:rsidRPr="002E392B">
        <w:rPr>
          <w:rFonts w:ascii="Times New Roman" w:hAnsi="Times New Roman" w:cs="Times New Roman"/>
          <w:sz w:val="26"/>
          <w:szCs w:val="26"/>
        </w:rPr>
        <w:t xml:space="preserve"> между Принципалом и Бенефициаром (далее -  Кредитный договор), в части погашения основного долга.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1.2. Гарант ознакомлен с Кредитным договором, в том числе со следующими его условиями:</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-сумма кредита _____________ рублей;</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 xml:space="preserve">-срок возврата кредита: _________20___ года; </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 xml:space="preserve">-ставка процентов за пользование кредитом ______процентов годовых; </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 xml:space="preserve">-график погашения кредита ________________________; </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-график уплаты процентов за пользование кредитом _____________________;</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-целевое назначение кредита: __________________________;</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1.3. Гарант несет субсидиарную ответственность в пределах суммы Гарантии дополнительно к ответственности Принципала по Кредитному договору в части погашения основного долга. При этом Гарантией не обеспечивается исполнение обязательств Принципала по уплате процентов за пользование кредитом, судебных расходов, штрафов, комиссий, пеней, процентов за просрочку погашения задолженности по основному долгу и просрочку уплаты плановых процентов, иных предусмотренных Кредитным договором платежей.</w:t>
      </w:r>
      <w:bookmarkStart w:id="10" w:name="Par397"/>
      <w:bookmarkEnd w:id="10"/>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1.4. Ответственность Гаранта ограничивается уплатой суммы основного долга (предельная сумма Гарантии) в размере </w:t>
      </w:r>
      <w:r>
        <w:rPr>
          <w:rFonts w:ascii="Times New Roman" w:hAnsi="Times New Roman" w:cs="Times New Roman"/>
          <w:sz w:val="26"/>
          <w:szCs w:val="26"/>
        </w:rPr>
        <w:t>__________________________</w:t>
      </w:r>
      <w:r w:rsidRPr="002E392B">
        <w:rPr>
          <w:rFonts w:ascii="Times New Roman" w:hAnsi="Times New Roman" w:cs="Times New Roman"/>
          <w:sz w:val="26"/>
          <w:szCs w:val="26"/>
        </w:rPr>
        <w:t xml:space="preserve"> рублей.</w:t>
      </w:r>
    </w:p>
    <w:p w:rsidR="00B944E9"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1.5.  Гарантийный случай наступает при неисполнении Принципалом письменного требования Бенефициара об исполнении просроченных обязательств по погашению о</w:t>
      </w:r>
      <w:r>
        <w:rPr>
          <w:rFonts w:ascii="Times New Roman" w:hAnsi="Times New Roman" w:cs="Times New Roman"/>
          <w:sz w:val="26"/>
          <w:szCs w:val="26"/>
        </w:rPr>
        <w:t xml:space="preserve">сновного долга (возврату суммы </w:t>
      </w:r>
      <w:r w:rsidRPr="002E392B">
        <w:rPr>
          <w:rFonts w:ascii="Times New Roman" w:hAnsi="Times New Roman" w:cs="Times New Roman"/>
          <w:sz w:val="26"/>
          <w:szCs w:val="26"/>
        </w:rPr>
        <w:t>кредита).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r>
      <w:r w:rsidRPr="00325CB6">
        <w:rPr>
          <w:rFonts w:ascii="Times New Roman" w:hAnsi="Times New Roman" w:cs="Times New Roman"/>
          <w:sz w:val="26"/>
          <w:szCs w:val="26"/>
        </w:rPr>
        <w:t>1.6. Гарантия предоставляется без права (с правом) предъявления Гарантом регрессных требований к Принципалу.</w:t>
      </w:r>
      <w:r>
        <w:rPr>
          <w:rFonts w:ascii="Times New Roman" w:hAnsi="Times New Roman" w:cs="Times New Roman"/>
          <w:sz w:val="26"/>
          <w:szCs w:val="26"/>
        </w:rPr>
        <w:t xml:space="preserve"> В качестве обеспечения исполнения регрессных требований Принципалом предоставляется_____________ (при наличии регрессных требований). </w:t>
      </w:r>
      <w:r w:rsidRPr="002E392B">
        <w:rPr>
          <w:rFonts w:ascii="Times New Roman" w:hAnsi="Times New Roman" w:cs="Times New Roman"/>
          <w:sz w:val="26"/>
          <w:szCs w:val="26"/>
        </w:rPr>
        <w:t xml:space="preserve">  </w:t>
      </w:r>
    </w:p>
    <w:p w:rsidR="00B944E9" w:rsidRPr="002E392B" w:rsidRDefault="00B944E9"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1.7. Гарантия предоставляется Гарантом на безвозмездной основе.</w:t>
      </w:r>
    </w:p>
    <w:p w:rsidR="00B944E9" w:rsidRPr="002E392B" w:rsidRDefault="00B944E9" w:rsidP="00B944E9">
      <w:pPr>
        <w:pStyle w:val="ConsPlusNonformat"/>
        <w:spacing w:line="360" w:lineRule="auto"/>
        <w:jc w:val="both"/>
        <w:rPr>
          <w:rFonts w:ascii="Times New Roman" w:hAnsi="Times New Roman" w:cs="Times New Roman"/>
          <w:sz w:val="26"/>
          <w:szCs w:val="26"/>
        </w:rPr>
      </w:pPr>
    </w:p>
    <w:p w:rsidR="00B944E9" w:rsidRPr="00AA26BF" w:rsidRDefault="00B944E9" w:rsidP="00B944E9">
      <w:pPr>
        <w:pStyle w:val="ConsPlusNonformat"/>
        <w:spacing w:line="360" w:lineRule="auto"/>
        <w:jc w:val="center"/>
        <w:rPr>
          <w:rFonts w:ascii="Times New Roman" w:hAnsi="Times New Roman" w:cs="Times New Roman"/>
          <w:b/>
          <w:sz w:val="26"/>
          <w:szCs w:val="26"/>
        </w:rPr>
      </w:pPr>
      <w:bookmarkStart w:id="11" w:name="Par415"/>
      <w:bookmarkEnd w:id="11"/>
      <w:r w:rsidRPr="00AA26BF">
        <w:rPr>
          <w:rFonts w:ascii="Times New Roman" w:hAnsi="Times New Roman" w:cs="Times New Roman"/>
          <w:b/>
          <w:sz w:val="26"/>
          <w:szCs w:val="26"/>
        </w:rPr>
        <w:t xml:space="preserve">2. Права и обязанности </w:t>
      </w:r>
      <w:r>
        <w:rPr>
          <w:rFonts w:ascii="Times New Roman" w:hAnsi="Times New Roman" w:cs="Times New Roman"/>
          <w:b/>
          <w:sz w:val="26"/>
          <w:szCs w:val="26"/>
        </w:rPr>
        <w:t>Сторон</w:t>
      </w:r>
    </w:p>
    <w:p w:rsidR="00B944E9" w:rsidRPr="002E392B" w:rsidRDefault="00B944E9" w:rsidP="00B944E9">
      <w:pPr>
        <w:pStyle w:val="ConsPlusNonformat"/>
        <w:spacing w:line="360" w:lineRule="auto"/>
        <w:jc w:val="center"/>
        <w:rPr>
          <w:rFonts w:ascii="Times New Roman" w:hAnsi="Times New Roman" w:cs="Times New Roman"/>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2.1. Права и обязанности Гаранта.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2.1.1. Гарант имеет право осуществлять в любое время действия Договора контроль за целевым использованием средств, полученных Принципалом по Кредитному договору, и за своевременным исполнением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2.1.2. Гарант имеет право запрашивать у Принципала отчет о дате и сумме перечисленных Бенефициару денежных средств во исполнение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2.1.3. Гарант имеет право запрашивать у Бенефициара и Принципала информацию об исполнении Принципалом Кредитного договора.</w:t>
      </w:r>
    </w:p>
    <w:p w:rsidR="00B944E9"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2.1.4. Гарант обязуется </w:t>
      </w:r>
      <w:r>
        <w:rPr>
          <w:rFonts w:ascii="Times New Roman" w:hAnsi="Times New Roman" w:cs="Times New Roman"/>
          <w:sz w:val="26"/>
          <w:szCs w:val="26"/>
        </w:rPr>
        <w:t xml:space="preserve">в срок не превышающий пяти рабочих дней со дня заключения настоящего Договора, сделать соответствующую запись </w:t>
      </w:r>
      <w:r w:rsidRPr="002E392B">
        <w:rPr>
          <w:rFonts w:ascii="Times New Roman" w:hAnsi="Times New Roman" w:cs="Times New Roman"/>
          <w:sz w:val="26"/>
          <w:szCs w:val="26"/>
        </w:rPr>
        <w:t xml:space="preserve">в </w:t>
      </w:r>
      <w:r>
        <w:rPr>
          <w:rFonts w:ascii="Times New Roman" w:hAnsi="Times New Roman" w:cs="Times New Roman"/>
          <w:sz w:val="26"/>
          <w:szCs w:val="26"/>
        </w:rPr>
        <w:t>М</w:t>
      </w:r>
      <w:r w:rsidRPr="002E392B">
        <w:rPr>
          <w:rFonts w:ascii="Times New Roman" w:hAnsi="Times New Roman" w:cs="Times New Roman"/>
          <w:sz w:val="26"/>
          <w:szCs w:val="26"/>
        </w:rPr>
        <w:t>униципальной долговой книге муниципального образования городской округ Пыть-Ях</w:t>
      </w:r>
      <w:r>
        <w:rPr>
          <w:rFonts w:ascii="Times New Roman" w:hAnsi="Times New Roman" w:cs="Times New Roman"/>
          <w:sz w:val="26"/>
          <w:szCs w:val="26"/>
        </w:rPr>
        <w:t xml:space="preserve"> </w:t>
      </w:r>
      <w:r w:rsidRPr="002E392B">
        <w:rPr>
          <w:rFonts w:ascii="Times New Roman" w:hAnsi="Times New Roman" w:cs="Times New Roman"/>
          <w:sz w:val="26"/>
          <w:szCs w:val="26"/>
        </w:rPr>
        <w:t>об увеличении муниципального долга на предельную сумму предоставленной муниципальной гарантии муниципального образования городской округ Пыть-Ях.</w:t>
      </w:r>
    </w:p>
    <w:p w:rsidR="00B944E9" w:rsidRDefault="00B944E9"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2.1.5. Гарант обязан осуществлять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Гарант также обязан обеспечить внесение в срок, не превышающий пяти рабочих дней со дня получения от Бенефициара извещения о факте частичного или полного исполнения гарантированных обязательств (Принципалом, Гарантом, третьим лицом) по Кредитному договору (начиная с первого платежа), соответствующей записи в Муниципальную долговую книгу </w:t>
      </w:r>
      <w:r w:rsidRPr="002E392B">
        <w:rPr>
          <w:rFonts w:ascii="Times New Roman" w:hAnsi="Times New Roman" w:cs="Times New Roman"/>
          <w:sz w:val="26"/>
          <w:szCs w:val="26"/>
        </w:rPr>
        <w:t>муниципального образования городской округ Пыть-Ях</w:t>
      </w:r>
      <w:r>
        <w:rPr>
          <w:rFonts w:ascii="Times New Roman" w:hAnsi="Times New Roman" w:cs="Times New Roman"/>
          <w:sz w:val="26"/>
          <w:szCs w:val="26"/>
        </w:rPr>
        <w:t xml:space="preserve"> на величину исполненной части обязательств Принципала, обеспеченных настоящей Гарантией.</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 Права и обязанности Бенефициара.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2.2.1.   В течении 1 рабочего дня с момента подписания Договора   Бенефициар обязуется предоставить Гаранту заверенную им копию Кредитного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2.2.2.  Бенефициар обязуется обеспечить текущий контроль за целевым использованием Принципалом средств,</w:t>
      </w:r>
      <w:r>
        <w:rPr>
          <w:rFonts w:ascii="Times New Roman" w:hAnsi="Times New Roman" w:cs="Times New Roman"/>
          <w:sz w:val="26"/>
          <w:szCs w:val="26"/>
        </w:rPr>
        <w:t xml:space="preserve"> перечисляемых </w:t>
      </w:r>
      <w:r w:rsidRPr="002E392B">
        <w:rPr>
          <w:rFonts w:ascii="Times New Roman" w:hAnsi="Times New Roman" w:cs="Times New Roman"/>
          <w:sz w:val="26"/>
          <w:szCs w:val="26"/>
        </w:rPr>
        <w:t>Принципалу в рамках Кредитного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2.2.3. Бенефициар  обязуется  уведомлять  Гаранта  об  утрате  лицами Бенефициара полномочий представлять и подписывать предусмотренные Договором документы,  совершать  иные  действия в качестве представителей Бенефициара при  исполнении настоящего Договора, а также о получении каждым новым лицом Бенефициара  вышеуказанных полномочий в срок, не превышающий 2 рабочих дней с   даты   наступления   указанных   событий   (с  приложением  документов, подтверждающих  полномочия  каждого  нового лица). Уведомления направляются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2.2.4.  Бенефициар обязуется не позднее 2 рабочих дней, следующих за днем   осуществления   им платежа, уведомлять Гаранта о дате и сумме предоставленных Принципалу денежных средств по Кредитному договору, а также не позднее 2 рабочих дней, следующих за днем получения Бенефициаром платежа, уведомлять Гаранта о дате и сумме полученных от Принципала (или третьих лиц) денежных средств во исполнение обязательств Принципала по Кредитному договору.   Уведомления   направляются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2.2.5. Бенефициар обязуется в течение 3 рабочих дней, от даты поступления запроса, Гаранта предоставлять ему информацию об исполнении Принципалом обязательств по Кредитному договору. Информация направляется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2.2.6.  Бенефициар обязуется уведомить Гаранта о направлении Принципалу требования Бенефициара об исполнении обязательств по Кредитному договору в течение 1 рабочего дня от даты направления такого требования. Уведомления направляются нарочно или заказным письмом и дублируются факсимильной связью.</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2.2.7.  В случае получения Бенефициаром от Принципала платежа во исполнение обязательства Принципала по Кредитному договору, несвоевременное исполнение которого явилось основанием для предъявления Гаранту требования Бенефициара об исполнении Гарантии, Бенефициар обязан:</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уведомить Гаранта о дате и сумме осуществленного Принципалом   платежа не позднее следующего рабочего дня после его получения   Бенефициаром, если   указанный   платеж   осуществлен   после предъявления Бенефициаром Гаранту требования об исполнении Гарантии, но до удовлетворения этого требования Гарантом;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перечислить   Гаранту   денежные средства в размере осуществленного Принципалом (или третьими лицами) платежа в счет исполнения Принципалом регрессного требования   Гаранта, если   указанный платеж осуществлен Принципалом   после   удовлетворения Гарантом требования Бенефициара об исполнении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2.2.8.  Бенефициар обязан в течение 3 рабочих дней после принятия решений (или судебных актов) о реорганизации или ликвидации Бенефициара, или о   начатом   в   отношении   Бенефициара   производстве о признании его несостоятельным (банкротом) представить Гаранту и Принципалу надлежащим образом заверенные копии соответствующих документов.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2.2.9.  Бенефициар не вправе уступать или каким-либо иным способом передавать другим лицам принадлежащие ему права требования к Гаранту по Договору без предварительного письменного согласия Гаранта.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2.2.10.  Бенефициар обязан в течение 5 рабочих дней со дня исполнения Гарантом   обязательств по Договору вручить Гаранту документы или их нотариально   заверенные   копии (в случае если документы исходят от Бенефициара, их копии могут быть заверены Бенефициаром), удостоверяющие требование Бенефициара к Принципалу, и передать права, обеспечивающие это требование.</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2.2.11. Бенефициар не вправе вносить в Кредитный договор, любые   изменения   и (или) дополнения, влекущие увеличение ответственности или иные неблагоприятные последствия для Гаранта, без согласования их с Гарантом.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2.2.12.  Бенефициар обязуется представлять Гаранту заверенные им копии дополнительных соглашений к Кредитному договору в срок, не превышающий 5 рабочих дней с момента их подписания.</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 Права и обязанности Принципала.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2.3.1.   В течении 1 рабочего дня с момента подписания настоящего Договора Принципал обязуется предоставить Гаранту заверенную им копию кредитного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2.3.2.  В целях осуществления контроля со стороны Бенефициара и Гаранта Принципал    обязуется   обеспечить   прозрачность   своей   финансовой   и хозяйственной деятельности.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2.3.3. Принципал обязуется представлять по запросу Гаранта информацию, необходимую для осуществления Гарантом контроля за целевым использованием средств, полученных   Принципалом   по   Кредитному договору, и за своевременным исполнением обязательств Принципала по Кредитному договору. Информация направляется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2.3.4.   Принципал   обязуется уведомлять Гаранта об утрате лицами Принципала полномочий представлять и подписывать предусмотренные Договором документы, совершать иные действия в качестве представителей Принципала при исполнении настоящего Договора, а также о получении каждым новым лицом Принципала вышеуказанных полномочий в срок, не превышающий 2 рабочих дней с даты    наступления    указанных   событий (с   приложением   документов, подтверждающих полномочия каждого нового лица). Уведомления направляются нарочно или заказным письмом и дублируются.</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2.3.5. Принципал обязуется не позднее 3 рабочих дней, следующих за днем осуществления им платежа, направлять Гаранту отчет о дате и сумме перечисленных Бенефициару денежных средств во исполнение своих обязательств по Кредитному договору с приложением копий платежных документов. Отчет направляется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2.3.6.  Принципал обязуется в течение 3 рабочих дней от даты поступления запроса   Гаранта   предоставлять   ему   информацию об исполнении своих обязательств по Кредитному договору, других договоров и обязательств, подписанных в связи с заключением Кредитного договора, в том числе относительно суммы текущей задолженности Принципала, суммы и сроков его очередного платежа. Информация направляется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2.3.7. Принципал обязан в течение 3 рабочих дней после принятия решений (или судебных актов) о реорганизации или ликвидации Принципала, или о начатом в отношении Принципала производстве о признании его несостоятельным (банкротом) представить Гаранту и Бенефициару надлежащим образом заверенные копии соответствующих документов.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2.3.8.  Принципал обязуется не позднее 1 рабочего дня, следующего за днем обнаружения любых обстоятельств, которые могут повлечь за собой неисполнение или ненадлежащее исполнение Принципалом своих обязательств по Кредитному договору или по настоящему Договору, уведомить Гаранта о случаях возникновения таких обстоятельств, а также принять все возможные законные меры для предотвращения нарушения своих обязательств и уведомить Гаранта о принимаемых мерах.</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2.3.9.  Принципал не вправе вносить в Кредитный договор и (или) в иной договор, заключенный в связи с заключением Кредитного договора, любые изменения и (или) дополнения, влекущие увеличение ответственности или иные неблагоприятные последствия для Гаранта, без согласования их с Гарантом.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2.3.10.  Заверенные Принципалом копии дополнительных соглашений или односторонних обязательств, содержащих любые изменения и (или) дополнения в договоры   или   односторонние   обязательства об ином (кроме Гарантии) обеспечении исполнения обязательств Принципала по Кредитному договору, должны быть предоставлены Гаранту в срок, не превышающий 5 рабочих дней с момента их подписания.</w:t>
      </w:r>
    </w:p>
    <w:p w:rsidR="00B944E9" w:rsidRPr="002E392B" w:rsidRDefault="00B944E9" w:rsidP="00B944E9">
      <w:pPr>
        <w:pStyle w:val="ConsPlusNonformat"/>
        <w:spacing w:line="360" w:lineRule="auto"/>
        <w:jc w:val="both"/>
        <w:rPr>
          <w:rFonts w:ascii="Times New Roman" w:hAnsi="Times New Roman" w:cs="Times New Roman"/>
          <w:sz w:val="26"/>
          <w:szCs w:val="26"/>
        </w:rPr>
      </w:pPr>
    </w:p>
    <w:p w:rsidR="00B944E9" w:rsidRPr="00AA26BF" w:rsidRDefault="00B944E9" w:rsidP="00B944E9">
      <w:pPr>
        <w:pStyle w:val="ConsPlusNonformat"/>
        <w:spacing w:line="360" w:lineRule="auto"/>
        <w:jc w:val="center"/>
        <w:rPr>
          <w:rFonts w:ascii="Times New Roman" w:hAnsi="Times New Roman" w:cs="Times New Roman"/>
          <w:b/>
          <w:sz w:val="26"/>
          <w:szCs w:val="26"/>
        </w:rPr>
      </w:pPr>
      <w:bookmarkStart w:id="12" w:name="Par591"/>
      <w:bookmarkEnd w:id="12"/>
      <w:r>
        <w:rPr>
          <w:rFonts w:ascii="Times New Roman" w:hAnsi="Times New Roman" w:cs="Times New Roman"/>
          <w:b/>
          <w:sz w:val="26"/>
          <w:szCs w:val="26"/>
        </w:rPr>
        <w:t>3. Срок действия Договора</w:t>
      </w:r>
    </w:p>
    <w:p w:rsidR="00B944E9" w:rsidRPr="002E392B" w:rsidRDefault="00B944E9" w:rsidP="00B944E9">
      <w:pPr>
        <w:pStyle w:val="ConsPlusNonformat"/>
        <w:spacing w:line="360" w:lineRule="auto"/>
        <w:jc w:val="center"/>
        <w:rPr>
          <w:rFonts w:ascii="Times New Roman" w:hAnsi="Times New Roman" w:cs="Times New Roman"/>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3.1.   Настоящий   Договор вступает в силу с момента его подписания уполномоченными лицами Сторон и скрепления печатями Сторон и действует до момента прекращения действия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r>
    </w:p>
    <w:p w:rsidR="00B944E9" w:rsidRPr="00AA26BF" w:rsidRDefault="00B944E9" w:rsidP="00B944E9">
      <w:pPr>
        <w:pStyle w:val="ConsPlusNonformat"/>
        <w:spacing w:line="360" w:lineRule="auto"/>
        <w:jc w:val="center"/>
        <w:rPr>
          <w:rFonts w:ascii="Times New Roman" w:hAnsi="Times New Roman" w:cs="Times New Roman"/>
          <w:b/>
          <w:sz w:val="26"/>
          <w:szCs w:val="26"/>
        </w:rPr>
      </w:pPr>
      <w:bookmarkStart w:id="13" w:name="Par602"/>
      <w:bookmarkEnd w:id="13"/>
      <w:r w:rsidRPr="00AA26BF">
        <w:rPr>
          <w:rFonts w:ascii="Times New Roman" w:hAnsi="Times New Roman" w:cs="Times New Roman"/>
          <w:b/>
          <w:sz w:val="26"/>
          <w:szCs w:val="26"/>
        </w:rPr>
        <w:t>4. Порядок и условия сокра</w:t>
      </w:r>
      <w:r>
        <w:rPr>
          <w:rFonts w:ascii="Times New Roman" w:hAnsi="Times New Roman" w:cs="Times New Roman"/>
          <w:b/>
          <w:sz w:val="26"/>
          <w:szCs w:val="26"/>
        </w:rPr>
        <w:t>щения предельной суммы Гарантии</w:t>
      </w:r>
    </w:p>
    <w:p w:rsidR="00B944E9" w:rsidRPr="002E392B" w:rsidRDefault="00B944E9" w:rsidP="00B944E9">
      <w:pPr>
        <w:pStyle w:val="ConsPlusNonformat"/>
        <w:spacing w:line="360" w:lineRule="auto"/>
        <w:jc w:val="center"/>
        <w:rPr>
          <w:rFonts w:ascii="Times New Roman" w:hAnsi="Times New Roman" w:cs="Times New Roman"/>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14" w:name="Par603"/>
      <w:bookmarkEnd w:id="14"/>
      <w:r w:rsidRPr="002E392B">
        <w:rPr>
          <w:rFonts w:ascii="Times New Roman" w:hAnsi="Times New Roman" w:cs="Times New Roman"/>
          <w:sz w:val="26"/>
          <w:szCs w:val="26"/>
        </w:rPr>
        <w:tab/>
        <w:t xml:space="preserve">4.1.  В случае частичного исполнения Принципалом обязательств по Кредитному договору, обеспеченных Гарантией частично, предельная сумма Гарантии, указанная в </w:t>
      </w:r>
      <w:hyperlink w:anchor="Par397" w:history="1">
        <w:r w:rsidRPr="002E392B">
          <w:rPr>
            <w:rFonts w:ascii="Times New Roman" w:hAnsi="Times New Roman" w:cs="Times New Roman"/>
            <w:color w:val="0000FF"/>
            <w:sz w:val="26"/>
            <w:szCs w:val="26"/>
          </w:rPr>
          <w:t>п. 1.4</w:t>
        </w:r>
      </w:hyperlink>
      <w:r w:rsidRPr="002E392B">
        <w:rPr>
          <w:rFonts w:ascii="Times New Roman" w:hAnsi="Times New Roman" w:cs="Times New Roman"/>
          <w:sz w:val="26"/>
          <w:szCs w:val="26"/>
        </w:rPr>
        <w:t xml:space="preserve"> настоящего Договора, сокращается пропорционально доле предельной суммы Гарантии в общем объеме указанных в </w:t>
      </w:r>
      <w:hyperlink w:anchor="Par387" w:history="1">
        <w:r w:rsidRPr="002E392B">
          <w:rPr>
            <w:rFonts w:ascii="Times New Roman" w:hAnsi="Times New Roman" w:cs="Times New Roman"/>
            <w:color w:val="0000FF"/>
            <w:sz w:val="26"/>
            <w:szCs w:val="26"/>
          </w:rPr>
          <w:t>части первой п. 1.3</w:t>
        </w:r>
      </w:hyperlink>
      <w:r w:rsidRPr="002E392B">
        <w:rPr>
          <w:rFonts w:ascii="Times New Roman" w:hAnsi="Times New Roman" w:cs="Times New Roman"/>
          <w:sz w:val="26"/>
          <w:szCs w:val="26"/>
        </w:rPr>
        <w:t xml:space="preserve"> настоящего Договора обязательств Принципала по Кредитному договору. Сокращение предельной суммы Гарантии производится на основании уведомлений Бенефициара или отчетности Принципала; при этом предельная   сумма   Гарантии   считается уменьшенной со дня указанного исполнения Принципалом своих обязательств, определяемого в соответствии с условиями Кредитного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4.2.  В случае частичного исполнения Гарантом своих обязательств по-настоящему   Договору   предельная сумма Гарантии, указанная в п. настоящего Договора, сокращается на сумму такого исполнения. При этом предельная   сумма   Гарантии считается уменьшенной с момента списания бюджетных средств с лицевого</w:t>
      </w:r>
      <w:r>
        <w:rPr>
          <w:rFonts w:ascii="Times New Roman" w:hAnsi="Times New Roman" w:cs="Times New Roman"/>
          <w:sz w:val="26"/>
          <w:szCs w:val="26"/>
        </w:rPr>
        <w:t xml:space="preserve"> счета местного бюджета</w:t>
      </w:r>
      <w:r w:rsidRPr="002E392B">
        <w:rPr>
          <w:rFonts w:ascii="Times New Roman" w:hAnsi="Times New Roman" w:cs="Times New Roman"/>
          <w:sz w:val="26"/>
          <w:szCs w:val="26"/>
        </w:rPr>
        <w:t xml:space="preserve"> города Пыть-Яха, открытого в Управлении Федерального казначейства по Ханты-Мансийскому автономному округу - Югре.</w:t>
      </w: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15" w:name="Par630"/>
      <w:bookmarkEnd w:id="15"/>
      <w:r w:rsidRPr="002E392B">
        <w:rPr>
          <w:rFonts w:ascii="Times New Roman" w:hAnsi="Times New Roman" w:cs="Times New Roman"/>
          <w:sz w:val="26"/>
          <w:szCs w:val="26"/>
        </w:rPr>
        <w:tab/>
        <w:t>4.3. При выявлении случая нецелевого использования Принципалом средств, полученных по Кредитному договору, предельная сумма Гарантии, указанная в 1.4 настоящего  Договора,  сокращается на сумму такого нецелевого использования.</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4.4.  Не позднее 2 рабочих дней, следующих за днем, когда Гарант исполнил свои обязательства по настоящему Договору либо, когда Гаранту стало известно о полном или частичном исполнении Принципалом (или третьими лицами) обязательств, обеспеченных Гарантией, Гарант уведомляет финансовый орган администрации города о соответствующем сокращении предельной суммы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4.5.  Запись об уменьшении муниципального долга муниципального образования городской округ город Пыть-Ях на сумму уменьшенной предельной суммы Гарантии вносится финансовым органом администрации города Пыть-Яха 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а) Муниципальную долговую книгу муниципального образования городской округ город Пыть-Ях -  в течение 5 рабочих дней со дня, когда ему стало известно о сокращении предельной суммы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б) отчетность об исполнении бюджета муниципального образования городской округ город Пыть-Ях за отчетный период - в сроки, установленные нормативными правовыми актами Российской Федерации и Ханты-Мансийского автономного округа - Югры, регулирующими бюджетные правоотношения;</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в) Программу муниципальных гарантий муниципального образования городской округ город Пыть-Ях -  при формировании бюджета муниципального образования городской округ город Пыть-Ях на очередной финансовый год.</w:t>
      </w:r>
    </w:p>
    <w:p w:rsidR="00B944E9" w:rsidRPr="002E392B" w:rsidRDefault="00B944E9" w:rsidP="00B944E9">
      <w:pPr>
        <w:pStyle w:val="ConsPlusNonformat"/>
        <w:spacing w:line="360" w:lineRule="auto"/>
        <w:jc w:val="both"/>
        <w:rPr>
          <w:rFonts w:ascii="Times New Roman" w:hAnsi="Times New Roman" w:cs="Times New Roman"/>
          <w:sz w:val="26"/>
          <w:szCs w:val="26"/>
        </w:rPr>
      </w:pPr>
    </w:p>
    <w:p w:rsidR="00B944E9" w:rsidRPr="00AA26BF" w:rsidRDefault="00B944E9" w:rsidP="00B944E9">
      <w:pPr>
        <w:pStyle w:val="ConsPlusNonformat"/>
        <w:spacing w:line="360" w:lineRule="auto"/>
        <w:jc w:val="center"/>
        <w:rPr>
          <w:rFonts w:ascii="Times New Roman" w:hAnsi="Times New Roman" w:cs="Times New Roman"/>
          <w:b/>
          <w:sz w:val="26"/>
          <w:szCs w:val="26"/>
        </w:rPr>
      </w:pPr>
      <w:bookmarkStart w:id="16" w:name="Par654"/>
      <w:bookmarkEnd w:id="16"/>
      <w:r w:rsidRPr="00AA26BF">
        <w:rPr>
          <w:rFonts w:ascii="Times New Roman" w:hAnsi="Times New Roman" w:cs="Times New Roman"/>
          <w:b/>
          <w:sz w:val="26"/>
          <w:szCs w:val="26"/>
        </w:rPr>
        <w:t>5. Исполнение обязательств по Договору в части предъявления,</w:t>
      </w:r>
    </w:p>
    <w:p w:rsidR="00B944E9" w:rsidRPr="00AA26BF" w:rsidRDefault="00B944E9" w:rsidP="00B944E9">
      <w:pPr>
        <w:pStyle w:val="ConsPlusNonformat"/>
        <w:spacing w:line="360" w:lineRule="auto"/>
        <w:jc w:val="center"/>
        <w:rPr>
          <w:rFonts w:ascii="Times New Roman" w:hAnsi="Times New Roman" w:cs="Times New Roman"/>
          <w:b/>
          <w:sz w:val="26"/>
          <w:szCs w:val="26"/>
        </w:rPr>
      </w:pPr>
      <w:r w:rsidRPr="00AA26BF">
        <w:rPr>
          <w:rFonts w:ascii="Times New Roman" w:hAnsi="Times New Roman" w:cs="Times New Roman"/>
          <w:b/>
          <w:sz w:val="26"/>
          <w:szCs w:val="26"/>
        </w:rPr>
        <w:t>рассмотрения и исполнения требования Бенефициара к Гаранту</w:t>
      </w:r>
    </w:p>
    <w:p w:rsidR="00B944E9" w:rsidRPr="00AA26BF" w:rsidRDefault="00B944E9" w:rsidP="00B944E9">
      <w:pPr>
        <w:pStyle w:val="ConsPlusNonformat"/>
        <w:spacing w:line="360" w:lineRule="auto"/>
        <w:jc w:val="center"/>
        <w:rPr>
          <w:rFonts w:ascii="Times New Roman" w:hAnsi="Times New Roman" w:cs="Times New Roman"/>
          <w:b/>
          <w:sz w:val="26"/>
          <w:szCs w:val="26"/>
        </w:rPr>
      </w:pPr>
      <w:r w:rsidRPr="00AA26BF">
        <w:rPr>
          <w:rFonts w:ascii="Times New Roman" w:hAnsi="Times New Roman" w:cs="Times New Roman"/>
          <w:b/>
          <w:sz w:val="26"/>
          <w:szCs w:val="26"/>
        </w:rPr>
        <w:t>об уплате денежной суммы по Гарантии, признания требования</w:t>
      </w:r>
    </w:p>
    <w:p w:rsidR="00B944E9" w:rsidRPr="00AA26BF" w:rsidRDefault="00B944E9" w:rsidP="00B944E9">
      <w:pPr>
        <w:pStyle w:val="ConsPlusNonformat"/>
        <w:spacing w:line="360" w:lineRule="auto"/>
        <w:jc w:val="center"/>
        <w:rPr>
          <w:rFonts w:ascii="Times New Roman" w:hAnsi="Times New Roman" w:cs="Times New Roman"/>
          <w:b/>
          <w:sz w:val="26"/>
          <w:szCs w:val="26"/>
        </w:rPr>
      </w:pPr>
      <w:r w:rsidRPr="00AA26BF">
        <w:rPr>
          <w:rFonts w:ascii="Times New Roman" w:hAnsi="Times New Roman" w:cs="Times New Roman"/>
          <w:b/>
          <w:sz w:val="26"/>
          <w:szCs w:val="26"/>
        </w:rPr>
        <w:t>Бенефициара необоснованным</w:t>
      </w:r>
    </w:p>
    <w:p w:rsidR="00B944E9" w:rsidRPr="002E392B" w:rsidRDefault="00B944E9" w:rsidP="00B944E9">
      <w:pPr>
        <w:pStyle w:val="ConsPlusNonformat"/>
        <w:spacing w:line="360" w:lineRule="auto"/>
        <w:jc w:val="center"/>
        <w:rPr>
          <w:rFonts w:ascii="Times New Roman" w:hAnsi="Times New Roman" w:cs="Times New Roman"/>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17" w:name="Par658"/>
      <w:bookmarkEnd w:id="17"/>
      <w:r w:rsidRPr="002E392B">
        <w:rPr>
          <w:rFonts w:ascii="Times New Roman" w:hAnsi="Times New Roman" w:cs="Times New Roman"/>
          <w:sz w:val="26"/>
          <w:szCs w:val="26"/>
        </w:rPr>
        <w:tab/>
        <w:t>5.1.   Требование   Бенефициара   об исполнении Гарантии может быть предъявлено Гаранту не ранее даты полной реализации (удовлетворения) Бенефициаром своих прав требования по-иному (кроме Гарантии) обеспечению исполнения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5.2.  Датой предъявления Гаранту требования Бенефициара об исполнении Гарантии является дата поступления этого требования Гаранту по адресу, указанному в </w:t>
      </w:r>
      <w:hyperlink w:anchor="Par865" w:history="1">
        <w:r w:rsidRPr="002E392B">
          <w:rPr>
            <w:rFonts w:ascii="Times New Roman" w:hAnsi="Times New Roman" w:cs="Times New Roman"/>
            <w:color w:val="0000FF"/>
            <w:sz w:val="26"/>
            <w:szCs w:val="26"/>
          </w:rPr>
          <w:t xml:space="preserve">статье </w:t>
        </w:r>
      </w:hyperlink>
      <w:r w:rsidRPr="002E392B">
        <w:rPr>
          <w:rFonts w:ascii="Times New Roman" w:hAnsi="Times New Roman" w:cs="Times New Roman"/>
          <w:sz w:val="26"/>
          <w:szCs w:val="26"/>
        </w:rPr>
        <w:t>9 настоящего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5.3.  В требовании Бенефициара об исполнении Гарантии должны быть указаны:</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факт   нарушения   Принципалом обязательств по Кредитному договору, обеспеченных Гарантией, срок исполнения которых наступил;</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сумма просроченных неисполненных обязательств Принципала по Кредитному договору по состоянию на дату предъявления требования Бенефициара об исполнении Гарантии (просроченная задолженность) требуемая Бенефициаром к уплате сумма по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основание   для предъявления Бенефициаром требования об исполнении Гарантии в виде ссылки на соответствующие положения настоящего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расчетный счет и платежные реквизиты Бенефициара для осуществления Гарантом платежа.</w:t>
      </w: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18" w:name="Par677"/>
      <w:bookmarkEnd w:id="18"/>
      <w:r w:rsidRPr="002E392B">
        <w:rPr>
          <w:rFonts w:ascii="Times New Roman" w:hAnsi="Times New Roman" w:cs="Times New Roman"/>
          <w:sz w:val="26"/>
          <w:szCs w:val="26"/>
        </w:rPr>
        <w:tab/>
        <w:t>5.4.  К требованию Бенефициара об исполнении Гарантии должны быть приложены следующие документы:</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заверенные   Бенефициаром   выписки   по   ссудному счету Принципала, подтверждающие фактически предоставленную Бенефициаром Принципалу сумму кредита, текущую и просроченную задолженность Принципала по возврату суммы кредита (погашению основного долга) по Кредитному договору;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заверенная  Бенефициаром копия неисполненного требования Бенефициара об исполнении  обязательств  Принципала  по  Кредитному  договору,  оставшихся неисполненными  (непогашенными)  после  полной  реализации (удовлетворения) Бенефициаром  своих  прав  требования по иному (кроме Гарантии) обеспечению исполнения  обязательств  Принципала  по  Кредитному  договору,  документы, подтверждающие  получение  этого требования Принципалом, и ответ Принципала об  отказе  (невозможности) исполнения своих обязательств (если такой ответ был получен Бенефициаром);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документы, подтверждающие    полную    реализацию (удовлетворение) Бенефициаром своих прав требования по-иному (кроме Гарантии) обеспечению исполнения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расчет суммы просроченных обязательств Принципала по возврату суммы кредита (погашению    основного    долга), оставшихся   неисполненными (непогашенными) после полной реализации (удовлетворения) Бенефициаром своих прав   требования   по   иному (кроме Гарантии) обеспечению исполнения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5.5. Все перечисленные в пунктах -  5.4 настоящего Договора документы должны быть подписаны уполномоченными лицами Бенефициара и заверены печатью Бенефициара.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5.6. Гарант вправе выдвигать против требований Бенефициара возражения, которые мог бы представить Принципал.  Гарант не теряет право на эти возражения даже в том случае, если Принципал от них отказался или признал свой долг.</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5.7. Требование   Бенефициара   признается необоснованным, и Гарант отказывает Бенефициару в удовлетворении его требования, в случае если требование или приложенные к нему документы не соответствуют условиям настоящего Договора, а также в случаях, указанных в </w:t>
      </w:r>
      <w:hyperlink w:anchor="Par736" w:history="1">
        <w:r w:rsidRPr="002E392B">
          <w:rPr>
            <w:rFonts w:ascii="Times New Roman" w:hAnsi="Times New Roman" w:cs="Times New Roman"/>
            <w:color w:val="0000FF"/>
            <w:sz w:val="26"/>
            <w:szCs w:val="26"/>
          </w:rPr>
          <w:t>пунктах 6.1</w:t>
        </w:r>
      </w:hyperlink>
      <w:r w:rsidRPr="002E392B">
        <w:rPr>
          <w:rFonts w:ascii="Times New Roman" w:hAnsi="Times New Roman" w:cs="Times New Roman"/>
          <w:sz w:val="26"/>
          <w:szCs w:val="26"/>
        </w:rPr>
        <w:t xml:space="preserve"> и </w:t>
      </w:r>
      <w:hyperlink w:anchor="Par753" w:history="1">
        <w:r w:rsidRPr="002E392B">
          <w:rPr>
            <w:rFonts w:ascii="Times New Roman" w:hAnsi="Times New Roman" w:cs="Times New Roman"/>
            <w:color w:val="0000FF"/>
            <w:sz w:val="26"/>
            <w:szCs w:val="26"/>
          </w:rPr>
          <w:t>6.3</w:t>
        </w:r>
      </w:hyperlink>
      <w:r w:rsidRPr="002E392B">
        <w:rPr>
          <w:rFonts w:ascii="Times New Roman" w:hAnsi="Times New Roman" w:cs="Times New Roman"/>
          <w:sz w:val="26"/>
          <w:szCs w:val="26"/>
        </w:rPr>
        <w:t xml:space="preserve"> настоящего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5.8. Срок рассмотрения Гарантом требований Бенефициара и направления Бенефициару соответствующего уведомления не должен превышать 5 рабочих дней.</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5.9. В случае признания требования Бенефициара обоснованным Гарант не позднее 40 рабочих дней, следующих за днем направления уведомления о признании требований Бенефициара, обязан принять исчерпывающие меры по выполнению своих обязательств Принципалом или исполнить обязательство по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5.10. Исполнение   Гарантии не может осуществляться ранее сроков (графиков) исполнения обеспеченных Гарантией обязательств Принципала, установленных Кредитным договором на момент его вступления в силу, в том числе в случае предъявления Бенефициаром Принципалу требования об их досрочном исполнении.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5.11.  Датой исполнения Гарантом обязательств по настоящему Договору считается дата списания денежных средств с балансового счета 40204... бюджета   города Пыть-Яха, открытого   в   Управлении   Федерального казначейства по Ханты-Мансийскому автономному округу - Югре.</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5.12.  После исполнения Гарантом обязательств по Гарантии Бенефициар обязуется в срок, не превышающий 5 рабочих дней с даты указанного исполнения, вернуть муниципальную гарантию и вручить Гаранту документы или их нотариально заверенные копии (в случае если документы исходят от Бенефициара, их копии могут быть заверены Бенефициаром), удостоверяющие требование Бенефициара к Принципалу, и передать права, обеспечивающие это требование.</w:t>
      </w:r>
    </w:p>
    <w:p w:rsidR="00B944E9" w:rsidRPr="002E392B" w:rsidRDefault="00B944E9" w:rsidP="00B944E9">
      <w:pPr>
        <w:pStyle w:val="ConsPlusNonformat"/>
        <w:spacing w:line="360" w:lineRule="auto"/>
        <w:jc w:val="both"/>
        <w:rPr>
          <w:rFonts w:ascii="Times New Roman" w:hAnsi="Times New Roman" w:cs="Times New Roman"/>
          <w:sz w:val="26"/>
          <w:szCs w:val="26"/>
        </w:rPr>
      </w:pPr>
    </w:p>
    <w:p w:rsidR="00B944E9" w:rsidRPr="00176EDF" w:rsidRDefault="00B944E9" w:rsidP="00B944E9">
      <w:pPr>
        <w:pStyle w:val="ConsPlusNonformat"/>
        <w:spacing w:line="360" w:lineRule="auto"/>
        <w:jc w:val="center"/>
        <w:rPr>
          <w:rFonts w:ascii="Times New Roman" w:hAnsi="Times New Roman" w:cs="Times New Roman"/>
          <w:b/>
          <w:sz w:val="26"/>
          <w:szCs w:val="26"/>
        </w:rPr>
      </w:pPr>
      <w:bookmarkStart w:id="19" w:name="Par735"/>
      <w:bookmarkEnd w:id="19"/>
      <w:r w:rsidRPr="00176EDF">
        <w:rPr>
          <w:rFonts w:ascii="Times New Roman" w:hAnsi="Times New Roman" w:cs="Times New Roman"/>
          <w:b/>
          <w:sz w:val="26"/>
          <w:szCs w:val="26"/>
        </w:rPr>
        <w:t>6. Условия отзыва Гарантии и прекращения обязательств Гаранта.</w:t>
      </w:r>
    </w:p>
    <w:p w:rsidR="00B944E9" w:rsidRPr="002E392B" w:rsidRDefault="00B944E9" w:rsidP="00B944E9">
      <w:pPr>
        <w:pStyle w:val="ConsPlusNonformat"/>
        <w:spacing w:line="360" w:lineRule="auto"/>
        <w:jc w:val="center"/>
        <w:rPr>
          <w:rFonts w:ascii="Times New Roman" w:hAnsi="Times New Roman" w:cs="Times New Roman"/>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20" w:name="Par736"/>
      <w:bookmarkEnd w:id="20"/>
      <w:r w:rsidRPr="002E392B">
        <w:rPr>
          <w:rFonts w:ascii="Times New Roman" w:hAnsi="Times New Roman" w:cs="Times New Roman"/>
          <w:sz w:val="26"/>
          <w:szCs w:val="26"/>
        </w:rPr>
        <w:tab/>
        <w:t>6.1.  Гарантия подлежит отзыву при наличии хотя бы одного из следующих оснований:</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внесение не согласованных с Гарантом изменений в Кредитный договор и (или) или иные неблагоприятные последствия для Гаранта;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перевод на другое лицо долга по Кредитному договору, если Гарант не дал Бенефициару согласия (путем внесения соответствующих изменений в настоящий Договор) отвечать за нового должника;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неоднократное нецелевое использование средств, полученных Принципалом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6.2.  Уведомление об отзыве Гарантии составляется в письменной форме, заверяется печатью Гаранта и направляется Бенефициару и Принципалу нарочно или почтовой связью, а   также   в   целях оперативности информирования дублируется факсимильной связью.</w:t>
      </w: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21" w:name="Par753"/>
      <w:bookmarkEnd w:id="21"/>
      <w:r w:rsidRPr="002E392B">
        <w:rPr>
          <w:rFonts w:ascii="Times New Roman" w:hAnsi="Times New Roman" w:cs="Times New Roman"/>
          <w:sz w:val="26"/>
          <w:szCs w:val="26"/>
        </w:rPr>
        <w:tab/>
        <w:t xml:space="preserve">6.3.  Обязательство Гаранта перед Бенефициаром по Гарантии прекращается при наличии хотя бы одного из следующих оснований: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уплата Гарантом Бенефициару суммы, определенной в соответствии с </w:t>
      </w:r>
      <w:hyperlink w:anchor="Par397" w:history="1">
        <w:r w:rsidRPr="002E392B">
          <w:rPr>
            <w:rFonts w:ascii="Times New Roman" w:hAnsi="Times New Roman" w:cs="Times New Roman"/>
            <w:color w:val="0000FF"/>
            <w:sz w:val="26"/>
            <w:szCs w:val="26"/>
          </w:rPr>
          <w:t>пунктами 1.4</w:t>
        </w:r>
      </w:hyperlink>
      <w:r w:rsidRPr="002E392B">
        <w:rPr>
          <w:rFonts w:ascii="Times New Roman" w:hAnsi="Times New Roman" w:cs="Times New Roman"/>
          <w:sz w:val="26"/>
          <w:szCs w:val="26"/>
        </w:rPr>
        <w:t xml:space="preserve">, </w:t>
      </w:r>
      <w:hyperlink w:anchor="Par603" w:history="1">
        <w:r w:rsidRPr="002E392B">
          <w:rPr>
            <w:rFonts w:ascii="Times New Roman" w:hAnsi="Times New Roman" w:cs="Times New Roman"/>
            <w:color w:val="0000FF"/>
            <w:sz w:val="26"/>
            <w:szCs w:val="26"/>
          </w:rPr>
          <w:t>4.1</w:t>
        </w:r>
      </w:hyperlink>
      <w:r w:rsidRPr="002E392B">
        <w:rPr>
          <w:rFonts w:ascii="Times New Roman" w:hAnsi="Times New Roman" w:cs="Times New Roman"/>
          <w:sz w:val="26"/>
          <w:szCs w:val="26"/>
        </w:rPr>
        <w:t xml:space="preserve"> - </w:t>
      </w:r>
      <w:hyperlink w:anchor="Par630" w:history="1">
        <w:r w:rsidRPr="002E392B">
          <w:rPr>
            <w:rFonts w:ascii="Times New Roman" w:hAnsi="Times New Roman" w:cs="Times New Roman"/>
            <w:color w:val="0000FF"/>
            <w:sz w:val="26"/>
            <w:szCs w:val="26"/>
          </w:rPr>
          <w:t>4.3</w:t>
        </w:r>
      </w:hyperlink>
      <w:r w:rsidRPr="002E392B">
        <w:rPr>
          <w:rFonts w:ascii="Times New Roman" w:hAnsi="Times New Roman" w:cs="Times New Roman"/>
          <w:sz w:val="26"/>
          <w:szCs w:val="26"/>
        </w:rPr>
        <w:t xml:space="preserve"> настоящего Договора, при этом обязательства Гаранта считаются прекратившими свое действие с момента списания бюджетных средств с лицевого</w:t>
      </w:r>
      <w:r>
        <w:rPr>
          <w:rFonts w:ascii="Times New Roman" w:hAnsi="Times New Roman" w:cs="Times New Roman"/>
          <w:sz w:val="26"/>
          <w:szCs w:val="26"/>
        </w:rPr>
        <w:t xml:space="preserve"> счета местного</w:t>
      </w:r>
      <w:r w:rsidRPr="002E392B">
        <w:rPr>
          <w:rFonts w:ascii="Times New Roman" w:hAnsi="Times New Roman" w:cs="Times New Roman"/>
          <w:sz w:val="26"/>
          <w:szCs w:val="26"/>
        </w:rPr>
        <w:t xml:space="preserve"> бюджета города Пыть-Яха, открытого в Управлении   Федерального казначейства по Ханты-Мансийскому автономному округу - Югре;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истечение установленного срока действия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исполнение в полном объеме Принципалом обязательств, обеспеченных   Гарантией, при этом обязательства Гаранта считаются   прекратившими свое действие с момента указанного исполнения, определяемого в соответствии с условиями Кредитного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отказ Бенефициара от своих прав по Гарантии путем направления Гаранту письменного заявления об освобождении Гаранта от обязательств;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отзыв Гарантом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если обязательство Принципала, в обеспечение которого предоставлена Гарантия, не возникло.</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6.4.  Гарант в течение 3 рабочих дней, следующих за днем, когда ему стало известно о прекращении своих обязательств по Договору, уведомляет об этом Бенефициара, Принципала.   Уведомление   направляется нарочно или заказным письмом и дублируется факсимильной связью.</w:t>
      </w:r>
    </w:p>
    <w:p w:rsidR="00B944E9" w:rsidRPr="00AA26BF" w:rsidRDefault="00B944E9" w:rsidP="00B944E9">
      <w:pPr>
        <w:pStyle w:val="ConsPlusNonformat"/>
        <w:spacing w:line="360" w:lineRule="auto"/>
        <w:jc w:val="center"/>
        <w:rPr>
          <w:rFonts w:ascii="Times New Roman" w:hAnsi="Times New Roman" w:cs="Times New Roman"/>
          <w:b/>
          <w:sz w:val="26"/>
          <w:szCs w:val="26"/>
        </w:rPr>
      </w:pPr>
      <w:bookmarkStart w:id="22" w:name="Par785"/>
      <w:bookmarkEnd w:id="22"/>
      <w:r w:rsidRPr="00AA26BF">
        <w:rPr>
          <w:rFonts w:ascii="Times New Roman" w:hAnsi="Times New Roman" w:cs="Times New Roman"/>
          <w:b/>
          <w:sz w:val="26"/>
          <w:szCs w:val="26"/>
        </w:rPr>
        <w:t xml:space="preserve">7. </w:t>
      </w:r>
      <w:bookmarkStart w:id="23" w:name="Par827"/>
      <w:bookmarkEnd w:id="23"/>
      <w:r w:rsidRPr="00AA26BF">
        <w:rPr>
          <w:rFonts w:ascii="Times New Roman" w:hAnsi="Times New Roman" w:cs="Times New Roman"/>
          <w:b/>
          <w:sz w:val="26"/>
          <w:szCs w:val="26"/>
        </w:rPr>
        <w:t>Разрешение споров.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7.1. При разрешении споров по всем вопросам, не нашедшим своего решения в  положениях  настоящего  Договора,  но  прямо  или косвенно вытекающим из отношений  Сторон  по Договору, Стороны будут руководствоваться положениями бюджетного  законодательства  Российской  Федерации,  нормативных  правовых актов  Российской  Федерации, Ханты-Мансийского автономного округа – Югры и органов местного самоуправления, регулирующих  бюджетные правоотношения, а также в части, не урегулированной вышеуказанными  нормативными  правовыми  актами, - положениями гражданского законодательства Российской Федерации.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7.2.  Все споры и разногласия, которые могут возникнуть между Сторонами по вопросам, не нашедшим своего решения в положениях настоящего Договора, будут разрешаться путем переговоров.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7.3.  В случае если спорные вопросы в процессе переговоров Сторонами не могут   быть   урегулированы, споры   разрешаются   в   Арбитражном суде Ханты-Мансийского автономного округа -  Югры в порядке, установленном законодательством Российской Федерации.</w:t>
      </w:r>
    </w:p>
    <w:p w:rsidR="00B944E9" w:rsidRPr="00AA26BF" w:rsidRDefault="00B944E9" w:rsidP="00B944E9">
      <w:pPr>
        <w:pStyle w:val="ConsPlusNonformat"/>
        <w:spacing w:line="360" w:lineRule="auto"/>
        <w:jc w:val="center"/>
        <w:rPr>
          <w:rFonts w:ascii="Times New Roman" w:hAnsi="Times New Roman" w:cs="Times New Roman"/>
          <w:b/>
          <w:sz w:val="26"/>
          <w:szCs w:val="26"/>
        </w:rPr>
      </w:pPr>
      <w:bookmarkStart w:id="24" w:name="Par844"/>
      <w:bookmarkEnd w:id="24"/>
      <w:r w:rsidRPr="00AA26BF">
        <w:rPr>
          <w:rFonts w:ascii="Times New Roman" w:hAnsi="Times New Roman" w:cs="Times New Roman"/>
          <w:b/>
          <w:sz w:val="26"/>
          <w:szCs w:val="26"/>
        </w:rPr>
        <w:t>8. Заключительные положения.</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8</w:t>
      </w:r>
      <w:r>
        <w:rPr>
          <w:rFonts w:ascii="Times New Roman" w:hAnsi="Times New Roman" w:cs="Times New Roman"/>
          <w:sz w:val="26"/>
          <w:szCs w:val="26"/>
        </w:rPr>
        <w:t xml:space="preserve">.1.  Настоящий   Договор </w:t>
      </w:r>
      <w:r w:rsidRPr="002E392B">
        <w:rPr>
          <w:rFonts w:ascii="Times New Roman" w:hAnsi="Times New Roman" w:cs="Times New Roman"/>
          <w:sz w:val="26"/>
          <w:szCs w:val="26"/>
        </w:rPr>
        <w:t>составлен   в   трех   экземплярах, имеющих одинаковую юридическую силу.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8.2.  Любое уведомление или иное сообщение, направляемое Сторонами друг другу по Договору, должно быть совершено в письменной форме и подписано уполномоченным   лицом   соответствующей Стороны.</w:t>
      </w:r>
      <w:r>
        <w:rPr>
          <w:rFonts w:ascii="Times New Roman" w:hAnsi="Times New Roman" w:cs="Times New Roman"/>
          <w:sz w:val="26"/>
          <w:szCs w:val="26"/>
        </w:rPr>
        <w:t xml:space="preserve"> </w:t>
      </w:r>
      <w:r w:rsidRPr="002E392B">
        <w:rPr>
          <w:rFonts w:ascii="Times New Roman" w:hAnsi="Times New Roman" w:cs="Times New Roman"/>
          <w:sz w:val="26"/>
          <w:szCs w:val="26"/>
        </w:rPr>
        <w:t xml:space="preserve">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по адресу, указанному в Договоре или в предусмотренном </w:t>
      </w:r>
      <w:hyperlink w:anchor="Par859" w:history="1">
        <w:r w:rsidRPr="002E392B">
          <w:rPr>
            <w:rFonts w:ascii="Times New Roman" w:hAnsi="Times New Roman" w:cs="Times New Roman"/>
            <w:color w:val="0000FF"/>
            <w:sz w:val="26"/>
            <w:szCs w:val="26"/>
          </w:rPr>
          <w:t>п. 8.</w:t>
        </w:r>
      </w:hyperlink>
      <w:r w:rsidRPr="002E392B">
        <w:rPr>
          <w:rFonts w:ascii="Times New Roman" w:hAnsi="Times New Roman" w:cs="Times New Roman"/>
          <w:sz w:val="26"/>
          <w:szCs w:val="26"/>
        </w:rPr>
        <w:t xml:space="preserve">4 Договора уведомлении, если иное не установлено Договором.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8.3.  По взаимному соглашению Сторон в настоящий Договор могут быть внесены изменения и дополнения, являющиеся неотъемлемыми частями настоящего Договора с момента их подписания уполномоченными лицами Сторон.</w:t>
      </w: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25" w:name="Par859"/>
      <w:bookmarkEnd w:id="25"/>
      <w:r w:rsidRPr="002E392B">
        <w:rPr>
          <w:rFonts w:ascii="Times New Roman" w:hAnsi="Times New Roman" w:cs="Times New Roman"/>
          <w:sz w:val="26"/>
          <w:szCs w:val="26"/>
        </w:rPr>
        <w:tab/>
        <w:t>8.4.  В случае изменения юридического и/или почтового адреса и/или банковских реквизитов у одной из Сторон она обязана уведомить об этом другие Стороны не позднее 3-х дней с момента вступления в силу этих изменений.</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8.5. Одностороннее расторжение Договора не допускается.</w:t>
      </w:r>
    </w:p>
    <w:p w:rsidR="00B944E9" w:rsidRDefault="00B944E9" w:rsidP="00B944E9">
      <w:pPr>
        <w:pStyle w:val="ConsPlusNonformat"/>
        <w:jc w:val="both"/>
        <w:rPr>
          <w:rFonts w:ascii="Times New Roman" w:hAnsi="Times New Roman" w:cs="Times New Roman"/>
          <w:b/>
          <w:sz w:val="26"/>
          <w:szCs w:val="26"/>
        </w:rPr>
      </w:pPr>
      <w:bookmarkStart w:id="26" w:name="Par865"/>
      <w:bookmarkEnd w:id="26"/>
      <w:r w:rsidRPr="002E392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A26BF">
        <w:rPr>
          <w:rFonts w:ascii="Times New Roman" w:hAnsi="Times New Roman" w:cs="Times New Roman"/>
          <w:b/>
          <w:sz w:val="26"/>
          <w:szCs w:val="26"/>
        </w:rPr>
        <w:t>9</w:t>
      </w:r>
      <w:r>
        <w:rPr>
          <w:rFonts w:ascii="Times New Roman" w:hAnsi="Times New Roman" w:cs="Times New Roman"/>
          <w:b/>
          <w:sz w:val="26"/>
          <w:szCs w:val="26"/>
        </w:rPr>
        <w:t>.</w:t>
      </w:r>
      <w:r w:rsidRPr="00AA26BF">
        <w:rPr>
          <w:rFonts w:ascii="Times New Roman" w:hAnsi="Times New Roman" w:cs="Times New Roman"/>
          <w:b/>
          <w:sz w:val="26"/>
          <w:szCs w:val="26"/>
        </w:rPr>
        <w:t xml:space="preserve"> Юридические, почтовые адреса и реквизиты Сторон.</w:t>
      </w:r>
    </w:p>
    <w:p w:rsidR="00B944E9" w:rsidRPr="00AA26BF" w:rsidRDefault="00B944E9" w:rsidP="00B944E9">
      <w:pPr>
        <w:pStyle w:val="ConsPlusNonformat"/>
        <w:jc w:val="both"/>
        <w:rPr>
          <w:rFonts w:ascii="Times New Roman" w:hAnsi="Times New Roman" w:cs="Times New Roman"/>
          <w:b/>
          <w:sz w:val="26"/>
          <w:szCs w:val="26"/>
        </w:rPr>
      </w:pPr>
    </w:p>
    <w:p w:rsidR="00B944E9" w:rsidRPr="00AA26BF" w:rsidRDefault="00B944E9" w:rsidP="00B944E9">
      <w:pPr>
        <w:adjustRightInd w:val="0"/>
        <w:ind w:firstLine="540"/>
        <w:jc w:val="both"/>
        <w:rPr>
          <w:b/>
          <w:sz w:val="26"/>
          <w:szCs w:val="26"/>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728"/>
        <w:gridCol w:w="2852"/>
        <w:gridCol w:w="2852"/>
      </w:tblGrid>
      <w:tr w:rsidR="00B944E9" w:rsidRPr="002E392B" w:rsidTr="00B944E9">
        <w:trPr>
          <w:tblCellSpacing w:w="5" w:type="nil"/>
        </w:trPr>
        <w:tc>
          <w:tcPr>
            <w:tcW w:w="2728" w:type="dxa"/>
          </w:tcPr>
          <w:p w:rsidR="00B944E9" w:rsidRPr="002E392B" w:rsidRDefault="00B944E9" w:rsidP="00B944E9">
            <w:pPr>
              <w:pStyle w:val="ConsPlusNormal"/>
              <w:widowControl/>
              <w:rPr>
                <w:rFonts w:ascii="Times New Roman" w:hAnsi="Times New Roman" w:cs="Times New Roman"/>
                <w:b/>
                <w:sz w:val="26"/>
                <w:szCs w:val="26"/>
              </w:rPr>
            </w:pPr>
            <w:r w:rsidRPr="002E392B">
              <w:rPr>
                <w:rFonts w:ascii="Times New Roman" w:hAnsi="Times New Roman" w:cs="Times New Roman"/>
                <w:b/>
                <w:sz w:val="26"/>
                <w:szCs w:val="26"/>
              </w:rPr>
              <w:t xml:space="preserve">ГАРАНТ </w:t>
            </w:r>
          </w:p>
        </w:tc>
        <w:tc>
          <w:tcPr>
            <w:tcW w:w="2852" w:type="dxa"/>
          </w:tcPr>
          <w:p w:rsidR="00B944E9" w:rsidRPr="002E392B" w:rsidRDefault="00B944E9" w:rsidP="00B944E9">
            <w:pPr>
              <w:pStyle w:val="a3"/>
              <w:rPr>
                <w:sz w:val="26"/>
                <w:szCs w:val="26"/>
              </w:rPr>
            </w:pPr>
            <w:r w:rsidRPr="002E392B">
              <w:rPr>
                <w:sz w:val="26"/>
                <w:szCs w:val="26"/>
              </w:rPr>
              <w:t>БЕНЕФИЦИАР</w:t>
            </w:r>
          </w:p>
        </w:tc>
        <w:tc>
          <w:tcPr>
            <w:tcW w:w="2852" w:type="dxa"/>
          </w:tcPr>
          <w:p w:rsidR="00B944E9" w:rsidRPr="002E392B" w:rsidRDefault="00B944E9" w:rsidP="00B944E9">
            <w:pPr>
              <w:pStyle w:val="a5"/>
              <w:rPr>
                <w:b/>
                <w:sz w:val="26"/>
                <w:szCs w:val="26"/>
              </w:rPr>
            </w:pPr>
            <w:r w:rsidRPr="002E392B">
              <w:rPr>
                <w:b/>
                <w:sz w:val="26"/>
                <w:szCs w:val="26"/>
              </w:rPr>
              <w:t>ПРИНЦИПАЛ</w:t>
            </w:r>
          </w:p>
        </w:tc>
      </w:tr>
      <w:tr w:rsidR="00B944E9" w:rsidRPr="002E392B" w:rsidTr="00B944E9">
        <w:trPr>
          <w:tblCellSpacing w:w="5" w:type="nil"/>
        </w:trPr>
        <w:tc>
          <w:tcPr>
            <w:tcW w:w="2728" w:type="dxa"/>
          </w:tcPr>
          <w:p w:rsidR="00B944E9" w:rsidRPr="002E392B" w:rsidRDefault="00B944E9" w:rsidP="00B944E9">
            <w:pPr>
              <w:shd w:val="clear" w:color="auto" w:fill="FFFFFF"/>
              <w:jc w:val="both"/>
              <w:rPr>
                <w:sz w:val="26"/>
                <w:szCs w:val="26"/>
              </w:rPr>
            </w:pPr>
          </w:p>
        </w:tc>
        <w:tc>
          <w:tcPr>
            <w:tcW w:w="2852" w:type="dxa"/>
          </w:tcPr>
          <w:p w:rsidR="00B944E9" w:rsidRPr="002E392B" w:rsidRDefault="00B944E9" w:rsidP="00B944E9">
            <w:pPr>
              <w:rPr>
                <w:sz w:val="26"/>
                <w:szCs w:val="26"/>
              </w:rPr>
            </w:pPr>
          </w:p>
          <w:p w:rsidR="00B944E9" w:rsidRPr="002E392B" w:rsidRDefault="00B944E9" w:rsidP="00B944E9">
            <w:pPr>
              <w:pStyle w:val="2"/>
              <w:spacing w:after="0" w:line="240" w:lineRule="auto"/>
              <w:rPr>
                <w:sz w:val="26"/>
                <w:szCs w:val="26"/>
              </w:rPr>
            </w:pPr>
          </w:p>
        </w:tc>
        <w:tc>
          <w:tcPr>
            <w:tcW w:w="2852" w:type="dxa"/>
          </w:tcPr>
          <w:p w:rsidR="00B944E9" w:rsidRPr="002E392B" w:rsidRDefault="00B944E9" w:rsidP="00B944E9">
            <w:pPr>
              <w:rPr>
                <w:sz w:val="26"/>
                <w:szCs w:val="26"/>
              </w:rPr>
            </w:pPr>
          </w:p>
          <w:p w:rsidR="00B944E9" w:rsidRPr="002E392B" w:rsidRDefault="00B944E9" w:rsidP="00B944E9">
            <w:pPr>
              <w:pStyle w:val="3"/>
              <w:spacing w:after="0"/>
              <w:ind w:left="35"/>
              <w:jc w:val="both"/>
              <w:rPr>
                <w:rFonts w:ascii="Times New Roman" w:hAnsi="Times New Roman"/>
                <w:sz w:val="26"/>
                <w:szCs w:val="26"/>
              </w:rPr>
            </w:pPr>
          </w:p>
        </w:tc>
      </w:tr>
    </w:tbl>
    <w:p w:rsidR="00B944E9" w:rsidRPr="002E392B" w:rsidRDefault="00B944E9" w:rsidP="00B944E9">
      <w:pPr>
        <w:adjustRightInd w:val="0"/>
        <w:ind w:firstLine="540"/>
        <w:jc w:val="both"/>
        <w:rPr>
          <w:sz w:val="26"/>
          <w:szCs w:val="26"/>
        </w:rPr>
      </w:pPr>
    </w:p>
    <w:p w:rsidR="00B944E9" w:rsidRDefault="00B944E9" w:rsidP="00B944E9">
      <w:pPr>
        <w:adjustRightInd w:val="0"/>
        <w:jc w:val="center"/>
        <w:outlineLvl w:val="1"/>
        <w:rPr>
          <w:b/>
          <w:sz w:val="26"/>
          <w:szCs w:val="26"/>
        </w:rPr>
      </w:pPr>
      <w:bookmarkStart w:id="27" w:name="Par873"/>
      <w:bookmarkEnd w:id="27"/>
      <w:r w:rsidRPr="00AA26BF">
        <w:rPr>
          <w:b/>
          <w:sz w:val="26"/>
          <w:szCs w:val="26"/>
        </w:rPr>
        <w:t>1</w:t>
      </w:r>
      <w:r>
        <w:rPr>
          <w:b/>
          <w:sz w:val="26"/>
          <w:szCs w:val="26"/>
        </w:rPr>
        <w:t>0</w:t>
      </w:r>
      <w:r w:rsidRPr="00AA26BF">
        <w:rPr>
          <w:b/>
          <w:sz w:val="26"/>
          <w:szCs w:val="26"/>
        </w:rPr>
        <w:t>. Подписи Сторон.</w:t>
      </w:r>
    </w:p>
    <w:p w:rsidR="00B944E9" w:rsidRPr="00AA26BF" w:rsidRDefault="00B944E9" w:rsidP="00B944E9">
      <w:pPr>
        <w:adjustRightInd w:val="0"/>
        <w:jc w:val="center"/>
        <w:outlineLvl w:val="1"/>
        <w:rPr>
          <w:b/>
          <w:sz w:val="26"/>
          <w:szCs w:val="26"/>
        </w:rPr>
      </w:pPr>
    </w:p>
    <w:p w:rsidR="00B944E9" w:rsidRPr="002E392B" w:rsidRDefault="00B944E9" w:rsidP="00B944E9">
      <w:pPr>
        <w:adjustRightInd w:val="0"/>
        <w:ind w:firstLine="540"/>
        <w:jc w:val="both"/>
        <w:rPr>
          <w:sz w:val="26"/>
          <w:szCs w:val="2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28"/>
        <w:gridCol w:w="2852"/>
        <w:gridCol w:w="2852"/>
      </w:tblGrid>
      <w:tr w:rsidR="00B944E9" w:rsidRPr="00AA26BF" w:rsidTr="00B944E9">
        <w:trPr>
          <w:tblCellSpacing w:w="5" w:type="nil"/>
        </w:trPr>
        <w:tc>
          <w:tcPr>
            <w:tcW w:w="2728" w:type="dxa"/>
            <w:tcBorders>
              <w:top w:val="single" w:sz="8" w:space="0" w:color="auto"/>
              <w:left w:val="single" w:sz="8" w:space="0" w:color="auto"/>
              <w:bottom w:val="single" w:sz="8" w:space="0" w:color="auto"/>
              <w:right w:val="single" w:sz="8" w:space="0" w:color="auto"/>
            </w:tcBorders>
          </w:tcPr>
          <w:p w:rsidR="00B944E9" w:rsidRPr="00AA26BF" w:rsidRDefault="00B944E9" w:rsidP="00B944E9">
            <w:pPr>
              <w:adjustRightInd w:val="0"/>
              <w:jc w:val="both"/>
              <w:rPr>
                <w:b/>
                <w:sz w:val="26"/>
                <w:szCs w:val="26"/>
              </w:rPr>
            </w:pPr>
            <w:r w:rsidRPr="00AA26BF">
              <w:rPr>
                <w:b/>
                <w:sz w:val="26"/>
                <w:szCs w:val="26"/>
              </w:rPr>
              <w:t xml:space="preserve">     За Гаранта     </w:t>
            </w:r>
          </w:p>
        </w:tc>
        <w:tc>
          <w:tcPr>
            <w:tcW w:w="2852" w:type="dxa"/>
            <w:tcBorders>
              <w:top w:val="single" w:sz="8" w:space="0" w:color="auto"/>
              <w:left w:val="single" w:sz="8" w:space="0" w:color="auto"/>
              <w:bottom w:val="single" w:sz="8" w:space="0" w:color="auto"/>
              <w:right w:val="single" w:sz="8" w:space="0" w:color="auto"/>
            </w:tcBorders>
          </w:tcPr>
          <w:p w:rsidR="00B944E9" w:rsidRPr="00AA26BF" w:rsidRDefault="00B944E9" w:rsidP="00B944E9">
            <w:pPr>
              <w:adjustRightInd w:val="0"/>
              <w:jc w:val="both"/>
              <w:rPr>
                <w:b/>
                <w:sz w:val="26"/>
                <w:szCs w:val="26"/>
              </w:rPr>
            </w:pPr>
            <w:r w:rsidRPr="00AA26BF">
              <w:rPr>
                <w:b/>
                <w:sz w:val="26"/>
                <w:szCs w:val="26"/>
              </w:rPr>
              <w:t xml:space="preserve">    За Бенефициара    </w:t>
            </w:r>
          </w:p>
        </w:tc>
        <w:tc>
          <w:tcPr>
            <w:tcW w:w="2852" w:type="dxa"/>
            <w:tcBorders>
              <w:top w:val="single" w:sz="8" w:space="0" w:color="auto"/>
              <w:left w:val="single" w:sz="8" w:space="0" w:color="auto"/>
              <w:bottom w:val="single" w:sz="8" w:space="0" w:color="auto"/>
              <w:right w:val="single" w:sz="8" w:space="0" w:color="auto"/>
            </w:tcBorders>
          </w:tcPr>
          <w:p w:rsidR="00B944E9" w:rsidRPr="00AA26BF" w:rsidRDefault="00B944E9" w:rsidP="00B944E9">
            <w:pPr>
              <w:adjustRightInd w:val="0"/>
              <w:jc w:val="both"/>
              <w:rPr>
                <w:b/>
                <w:sz w:val="26"/>
                <w:szCs w:val="26"/>
              </w:rPr>
            </w:pPr>
            <w:r w:rsidRPr="00AA26BF">
              <w:rPr>
                <w:b/>
                <w:sz w:val="26"/>
                <w:szCs w:val="26"/>
              </w:rPr>
              <w:t xml:space="preserve">   За Принципала</w:t>
            </w:r>
          </w:p>
        </w:tc>
      </w:tr>
      <w:tr w:rsidR="00B944E9" w:rsidRPr="002E392B" w:rsidTr="00B944E9">
        <w:trPr>
          <w:tblCellSpacing w:w="5" w:type="nil"/>
        </w:trPr>
        <w:tc>
          <w:tcPr>
            <w:tcW w:w="2728" w:type="dxa"/>
            <w:tcBorders>
              <w:left w:val="single" w:sz="8" w:space="0" w:color="auto"/>
              <w:bottom w:val="single" w:sz="8" w:space="0" w:color="auto"/>
              <w:right w:val="single" w:sz="8" w:space="0" w:color="auto"/>
            </w:tcBorders>
          </w:tcPr>
          <w:p w:rsidR="00B944E9" w:rsidRPr="002E392B" w:rsidRDefault="00B944E9" w:rsidP="00B944E9">
            <w:pPr>
              <w:pStyle w:val="ConsPlusNonformat"/>
              <w:widowControl/>
              <w:rPr>
                <w:rFonts w:ascii="Times New Roman" w:hAnsi="Times New Roman" w:cs="Times New Roman"/>
                <w:sz w:val="26"/>
                <w:szCs w:val="26"/>
              </w:rPr>
            </w:pPr>
          </w:p>
          <w:p w:rsidR="00B944E9" w:rsidRPr="002E392B" w:rsidRDefault="00B944E9" w:rsidP="00B944E9">
            <w:pPr>
              <w:pStyle w:val="ConsPlusNonformat"/>
              <w:widowControl/>
              <w:rPr>
                <w:rFonts w:ascii="Times New Roman" w:hAnsi="Times New Roman" w:cs="Times New Roman"/>
                <w:sz w:val="26"/>
                <w:szCs w:val="26"/>
              </w:rPr>
            </w:pPr>
            <w:r w:rsidRPr="002E392B">
              <w:rPr>
                <w:rFonts w:ascii="Times New Roman" w:hAnsi="Times New Roman" w:cs="Times New Roman"/>
                <w:sz w:val="26"/>
                <w:szCs w:val="26"/>
              </w:rPr>
              <w:t>_________________</w:t>
            </w:r>
          </w:p>
          <w:p w:rsidR="00B944E9" w:rsidRPr="002E392B" w:rsidRDefault="00B944E9" w:rsidP="00B944E9">
            <w:pPr>
              <w:pStyle w:val="ConsPlusNonformat"/>
              <w:widowControl/>
              <w:rPr>
                <w:rFonts w:ascii="Times New Roman" w:hAnsi="Times New Roman" w:cs="Times New Roman"/>
                <w:sz w:val="26"/>
                <w:szCs w:val="26"/>
              </w:rPr>
            </w:pPr>
          </w:p>
        </w:tc>
        <w:tc>
          <w:tcPr>
            <w:tcW w:w="2852" w:type="dxa"/>
            <w:tcBorders>
              <w:left w:val="single" w:sz="8" w:space="0" w:color="auto"/>
              <w:bottom w:val="single" w:sz="8" w:space="0" w:color="auto"/>
              <w:right w:val="single" w:sz="8" w:space="0" w:color="auto"/>
            </w:tcBorders>
          </w:tcPr>
          <w:p w:rsidR="00B944E9" w:rsidRDefault="00B944E9" w:rsidP="00B944E9">
            <w:pPr>
              <w:pBdr>
                <w:bottom w:val="single" w:sz="12" w:space="1" w:color="auto"/>
              </w:pBdr>
              <w:rPr>
                <w:sz w:val="26"/>
                <w:szCs w:val="26"/>
              </w:rPr>
            </w:pPr>
          </w:p>
          <w:p w:rsidR="00B944E9" w:rsidRPr="002E392B" w:rsidRDefault="00B944E9" w:rsidP="00B944E9">
            <w:pPr>
              <w:pBdr>
                <w:bottom w:val="single" w:sz="12" w:space="1" w:color="auto"/>
              </w:pBdr>
              <w:rPr>
                <w:sz w:val="26"/>
                <w:szCs w:val="26"/>
              </w:rPr>
            </w:pPr>
          </w:p>
          <w:p w:rsidR="00B944E9" w:rsidRPr="002E392B" w:rsidRDefault="00B944E9" w:rsidP="00B944E9">
            <w:pPr>
              <w:rPr>
                <w:sz w:val="26"/>
                <w:szCs w:val="26"/>
              </w:rPr>
            </w:pPr>
          </w:p>
        </w:tc>
        <w:tc>
          <w:tcPr>
            <w:tcW w:w="2852" w:type="dxa"/>
            <w:tcBorders>
              <w:left w:val="single" w:sz="8" w:space="0" w:color="auto"/>
              <w:bottom w:val="single" w:sz="8" w:space="0" w:color="auto"/>
              <w:right w:val="single" w:sz="8" w:space="0" w:color="auto"/>
            </w:tcBorders>
          </w:tcPr>
          <w:p w:rsidR="00B944E9" w:rsidRPr="002E392B" w:rsidRDefault="00B944E9" w:rsidP="00B944E9">
            <w:pPr>
              <w:rPr>
                <w:sz w:val="26"/>
                <w:szCs w:val="26"/>
              </w:rPr>
            </w:pPr>
          </w:p>
          <w:p w:rsidR="00B944E9" w:rsidRPr="002E392B" w:rsidRDefault="00B944E9" w:rsidP="00B944E9">
            <w:pPr>
              <w:rPr>
                <w:sz w:val="26"/>
                <w:szCs w:val="26"/>
              </w:rPr>
            </w:pPr>
            <w:r w:rsidRPr="002E392B">
              <w:rPr>
                <w:sz w:val="26"/>
                <w:szCs w:val="26"/>
              </w:rPr>
              <w:t>_________________</w:t>
            </w:r>
          </w:p>
          <w:p w:rsidR="00B944E9" w:rsidRPr="002E392B" w:rsidRDefault="00B944E9" w:rsidP="00B944E9">
            <w:pPr>
              <w:rPr>
                <w:sz w:val="26"/>
                <w:szCs w:val="26"/>
              </w:rPr>
            </w:pPr>
          </w:p>
        </w:tc>
      </w:tr>
      <w:tr w:rsidR="00B944E9" w:rsidRPr="00AA26BF" w:rsidTr="00B944E9">
        <w:trPr>
          <w:tblCellSpacing w:w="5" w:type="nil"/>
        </w:trPr>
        <w:tc>
          <w:tcPr>
            <w:tcW w:w="2728" w:type="dxa"/>
            <w:tcBorders>
              <w:left w:val="single" w:sz="8" w:space="0" w:color="auto"/>
              <w:bottom w:val="single" w:sz="8" w:space="0" w:color="auto"/>
              <w:right w:val="single" w:sz="8" w:space="0" w:color="auto"/>
            </w:tcBorders>
          </w:tcPr>
          <w:p w:rsidR="00B944E9" w:rsidRDefault="00B944E9" w:rsidP="00B944E9">
            <w:pPr>
              <w:adjustRightInd w:val="0"/>
              <w:jc w:val="center"/>
              <w:rPr>
                <w:b/>
                <w:sz w:val="26"/>
                <w:szCs w:val="26"/>
              </w:rPr>
            </w:pPr>
          </w:p>
          <w:p w:rsidR="00B944E9" w:rsidRPr="00AA26BF" w:rsidRDefault="00B944E9" w:rsidP="00B944E9">
            <w:pPr>
              <w:adjustRightInd w:val="0"/>
              <w:jc w:val="center"/>
              <w:rPr>
                <w:b/>
                <w:sz w:val="26"/>
                <w:szCs w:val="26"/>
              </w:rPr>
            </w:pPr>
            <w:r w:rsidRPr="00AA26BF">
              <w:rPr>
                <w:b/>
                <w:sz w:val="26"/>
                <w:szCs w:val="26"/>
              </w:rPr>
              <w:t>М.П.</w:t>
            </w:r>
          </w:p>
        </w:tc>
        <w:tc>
          <w:tcPr>
            <w:tcW w:w="2852" w:type="dxa"/>
            <w:tcBorders>
              <w:left w:val="single" w:sz="8" w:space="0" w:color="auto"/>
              <w:bottom w:val="single" w:sz="8" w:space="0" w:color="auto"/>
              <w:right w:val="single" w:sz="8" w:space="0" w:color="auto"/>
            </w:tcBorders>
          </w:tcPr>
          <w:p w:rsidR="00B944E9" w:rsidRDefault="00B944E9" w:rsidP="00B944E9">
            <w:pPr>
              <w:adjustRightInd w:val="0"/>
              <w:jc w:val="center"/>
              <w:rPr>
                <w:b/>
                <w:sz w:val="26"/>
                <w:szCs w:val="26"/>
              </w:rPr>
            </w:pPr>
          </w:p>
          <w:p w:rsidR="00B944E9" w:rsidRPr="00AA26BF" w:rsidRDefault="00B944E9" w:rsidP="00B944E9">
            <w:pPr>
              <w:adjustRightInd w:val="0"/>
              <w:jc w:val="center"/>
              <w:rPr>
                <w:b/>
                <w:sz w:val="26"/>
                <w:szCs w:val="26"/>
              </w:rPr>
            </w:pPr>
            <w:r w:rsidRPr="00AA26BF">
              <w:rPr>
                <w:b/>
                <w:sz w:val="26"/>
                <w:szCs w:val="26"/>
              </w:rPr>
              <w:t>М.П.</w:t>
            </w:r>
          </w:p>
        </w:tc>
        <w:tc>
          <w:tcPr>
            <w:tcW w:w="2852" w:type="dxa"/>
            <w:tcBorders>
              <w:left w:val="single" w:sz="8" w:space="0" w:color="auto"/>
              <w:bottom w:val="single" w:sz="8" w:space="0" w:color="auto"/>
              <w:right w:val="single" w:sz="8" w:space="0" w:color="auto"/>
            </w:tcBorders>
          </w:tcPr>
          <w:p w:rsidR="00B944E9" w:rsidRDefault="00B944E9" w:rsidP="00B944E9">
            <w:pPr>
              <w:adjustRightInd w:val="0"/>
              <w:jc w:val="center"/>
              <w:rPr>
                <w:b/>
                <w:sz w:val="26"/>
                <w:szCs w:val="26"/>
              </w:rPr>
            </w:pPr>
          </w:p>
          <w:p w:rsidR="00B944E9" w:rsidRPr="00AA26BF" w:rsidRDefault="00B944E9" w:rsidP="00B944E9">
            <w:pPr>
              <w:adjustRightInd w:val="0"/>
              <w:jc w:val="center"/>
              <w:rPr>
                <w:b/>
                <w:sz w:val="26"/>
                <w:szCs w:val="26"/>
              </w:rPr>
            </w:pPr>
            <w:r w:rsidRPr="00AA26BF">
              <w:rPr>
                <w:b/>
                <w:sz w:val="26"/>
                <w:szCs w:val="26"/>
              </w:rPr>
              <w:t>М.П.</w:t>
            </w:r>
          </w:p>
        </w:tc>
      </w:tr>
    </w:tbl>
    <w:p w:rsidR="002761CF" w:rsidRDefault="002761CF"/>
    <w:p w:rsidR="002761CF" w:rsidRDefault="002761CF"/>
    <w:p w:rsidR="00B944E9" w:rsidRDefault="00B944E9"/>
    <w:p w:rsidR="00B944E9" w:rsidRPr="00B944E9" w:rsidRDefault="00B944E9" w:rsidP="00B944E9">
      <w:pPr>
        <w:adjustRightInd w:val="0"/>
        <w:ind w:firstLine="720"/>
        <w:jc w:val="right"/>
        <w:outlineLvl w:val="1"/>
        <w:rPr>
          <w:sz w:val="24"/>
          <w:szCs w:val="24"/>
          <w:lang w:eastAsia="ru-RU"/>
        </w:rPr>
      </w:pPr>
      <w:r w:rsidRPr="00B944E9">
        <w:rPr>
          <w:sz w:val="24"/>
          <w:szCs w:val="24"/>
          <w:lang w:eastAsia="ru-RU"/>
        </w:rPr>
        <w:t>Приложение 3</w:t>
      </w:r>
    </w:p>
    <w:p w:rsidR="00B944E9" w:rsidRPr="00B944E9" w:rsidRDefault="00B944E9" w:rsidP="00B944E9">
      <w:pPr>
        <w:adjustRightInd w:val="0"/>
        <w:ind w:firstLine="720"/>
        <w:jc w:val="right"/>
        <w:rPr>
          <w:sz w:val="24"/>
          <w:szCs w:val="24"/>
          <w:lang w:eastAsia="ru-RU"/>
        </w:rPr>
      </w:pPr>
      <w:r w:rsidRPr="00B944E9">
        <w:rPr>
          <w:sz w:val="24"/>
          <w:szCs w:val="24"/>
          <w:lang w:eastAsia="ru-RU"/>
        </w:rPr>
        <w:t>к Порядку принятия решения о предоставлении</w:t>
      </w:r>
    </w:p>
    <w:p w:rsidR="00B944E9" w:rsidRPr="00B944E9" w:rsidRDefault="00B944E9" w:rsidP="00B944E9">
      <w:pPr>
        <w:adjustRightInd w:val="0"/>
        <w:ind w:firstLine="720"/>
        <w:jc w:val="right"/>
        <w:rPr>
          <w:sz w:val="24"/>
          <w:szCs w:val="24"/>
          <w:lang w:eastAsia="ru-RU"/>
        </w:rPr>
      </w:pPr>
      <w:r w:rsidRPr="00B944E9">
        <w:rPr>
          <w:sz w:val="24"/>
          <w:szCs w:val="24"/>
          <w:lang w:eastAsia="ru-RU"/>
        </w:rPr>
        <w:t>(об отказе в предоставлении) муниципальной гарантии</w:t>
      </w:r>
    </w:p>
    <w:p w:rsidR="00B944E9" w:rsidRPr="00B944E9" w:rsidRDefault="00B944E9" w:rsidP="00B944E9">
      <w:pPr>
        <w:adjustRightInd w:val="0"/>
        <w:ind w:firstLine="720"/>
        <w:jc w:val="right"/>
        <w:rPr>
          <w:rFonts w:ascii="Calibri" w:hAnsi="Calibri" w:cs="Calibri"/>
          <w:sz w:val="24"/>
          <w:szCs w:val="24"/>
          <w:lang w:eastAsia="ru-RU"/>
        </w:rPr>
      </w:pPr>
      <w:r w:rsidRPr="00B944E9">
        <w:rPr>
          <w:sz w:val="24"/>
          <w:szCs w:val="24"/>
          <w:lang w:eastAsia="ru-RU"/>
        </w:rPr>
        <w:t>городского округа Пыть-Яха</w:t>
      </w:r>
    </w:p>
    <w:p w:rsidR="00B944E9" w:rsidRPr="00B944E9" w:rsidRDefault="00B944E9" w:rsidP="00B944E9">
      <w:pPr>
        <w:spacing w:before="189" w:line="360" w:lineRule="auto"/>
        <w:ind w:left="3144" w:right="3136"/>
        <w:jc w:val="center"/>
        <w:outlineLvl w:val="0"/>
        <w:rPr>
          <w:b/>
          <w:bCs/>
          <w:sz w:val="28"/>
          <w:szCs w:val="28"/>
        </w:rPr>
      </w:pPr>
    </w:p>
    <w:p w:rsidR="00B944E9" w:rsidRPr="00B944E9" w:rsidRDefault="00B944E9" w:rsidP="00B944E9">
      <w:pPr>
        <w:spacing w:before="189" w:line="360" w:lineRule="auto"/>
        <w:ind w:left="3144" w:right="3136"/>
        <w:jc w:val="center"/>
        <w:outlineLvl w:val="0"/>
        <w:rPr>
          <w:b/>
          <w:bCs/>
          <w:sz w:val="28"/>
          <w:szCs w:val="28"/>
        </w:rPr>
      </w:pPr>
      <w:r w:rsidRPr="00B944E9">
        <w:rPr>
          <w:b/>
          <w:bCs/>
          <w:sz w:val="28"/>
          <w:szCs w:val="28"/>
        </w:rPr>
        <w:t>ТИПОВАЯ</w:t>
      </w:r>
      <w:r w:rsidRPr="00B944E9">
        <w:rPr>
          <w:b/>
          <w:bCs/>
          <w:spacing w:val="19"/>
          <w:sz w:val="28"/>
          <w:szCs w:val="28"/>
        </w:rPr>
        <w:t xml:space="preserve"> </w:t>
      </w:r>
      <w:r w:rsidRPr="00B944E9">
        <w:rPr>
          <w:b/>
          <w:bCs/>
          <w:spacing w:val="-2"/>
          <w:sz w:val="28"/>
          <w:szCs w:val="28"/>
        </w:rPr>
        <w:t>ФОРМА</w:t>
      </w:r>
    </w:p>
    <w:p w:rsidR="00B944E9" w:rsidRPr="00B944E9" w:rsidRDefault="00B944E9" w:rsidP="00B944E9">
      <w:pPr>
        <w:spacing w:before="9"/>
        <w:ind w:left="595" w:right="595" w:firstLine="6"/>
        <w:jc w:val="center"/>
        <w:rPr>
          <w:sz w:val="28"/>
        </w:rPr>
      </w:pPr>
      <w:r w:rsidRPr="00B944E9">
        <w:rPr>
          <w:w w:val="105"/>
          <w:sz w:val="28"/>
        </w:rPr>
        <w:t>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 городского округа Пыть-Ях Ханты-Мансийского автономного округа-Югры</w:t>
      </w:r>
    </w:p>
    <w:p w:rsidR="00B944E9" w:rsidRPr="00B944E9" w:rsidRDefault="00B944E9" w:rsidP="00B944E9">
      <w:pPr>
        <w:tabs>
          <w:tab w:val="left" w:pos="6030"/>
          <w:tab w:val="left" w:pos="6742"/>
          <w:tab w:val="left" w:pos="8616"/>
          <w:tab w:val="left" w:pos="9406"/>
        </w:tabs>
        <w:spacing w:before="240" w:line="360" w:lineRule="auto"/>
        <w:ind w:left="1101" w:hanging="727"/>
        <w:rPr>
          <w:i/>
          <w:sz w:val="28"/>
        </w:rPr>
      </w:pPr>
      <w:r w:rsidRPr="00B944E9">
        <w:rPr>
          <w:position w:val="1"/>
          <w:sz w:val="28"/>
        </w:rPr>
        <w:t>г.</w:t>
      </w:r>
      <w:r w:rsidRPr="00B944E9">
        <w:rPr>
          <w:spacing w:val="-15"/>
          <w:position w:val="1"/>
          <w:sz w:val="28"/>
        </w:rPr>
        <w:t xml:space="preserve"> </w:t>
      </w:r>
      <w:r w:rsidRPr="00B944E9">
        <w:rPr>
          <w:position w:val="1"/>
          <w:sz w:val="28"/>
        </w:rPr>
        <w:t>Пыть-Ях</w:t>
      </w:r>
      <w:r w:rsidRPr="00B944E9">
        <w:rPr>
          <w:position w:val="1"/>
          <w:sz w:val="28"/>
        </w:rPr>
        <w:tab/>
      </w:r>
      <w:r w:rsidRPr="00B944E9">
        <w:rPr>
          <w:spacing w:val="9"/>
          <w:position w:val="1"/>
          <w:sz w:val="28"/>
        </w:rPr>
        <w:t>«</w:t>
      </w:r>
      <w:r w:rsidRPr="00B944E9">
        <w:rPr>
          <w:position w:val="1"/>
          <w:sz w:val="28"/>
          <w:u w:val="single" w:color="545454"/>
        </w:rPr>
        <w:tab/>
      </w:r>
      <w:r w:rsidRPr="00B944E9">
        <w:rPr>
          <w:position w:val="1"/>
          <w:sz w:val="28"/>
        </w:rPr>
        <w:t xml:space="preserve">» </w:t>
      </w:r>
      <w:r w:rsidRPr="00B944E9">
        <w:rPr>
          <w:position w:val="1"/>
          <w:sz w:val="28"/>
          <w:u w:val="single" w:color="545454"/>
        </w:rPr>
        <w:tab/>
      </w:r>
      <w:r w:rsidRPr="00B944E9">
        <w:rPr>
          <w:spacing w:val="-5"/>
          <w:sz w:val="28"/>
        </w:rPr>
        <w:t>20</w:t>
      </w:r>
      <w:r w:rsidRPr="00B944E9">
        <w:rPr>
          <w:sz w:val="28"/>
          <w:u w:val="single" w:color="545454"/>
        </w:rPr>
        <w:tab/>
      </w:r>
      <w:r w:rsidRPr="00B944E9">
        <w:rPr>
          <w:i/>
          <w:spacing w:val="-5"/>
          <w:sz w:val="28"/>
        </w:rPr>
        <w:t>г.</w:t>
      </w:r>
    </w:p>
    <w:p w:rsidR="00B944E9" w:rsidRPr="00B944E9" w:rsidRDefault="00B944E9" w:rsidP="00B944E9">
      <w:pPr>
        <w:spacing w:before="10" w:line="360" w:lineRule="auto"/>
        <w:rPr>
          <w:i/>
          <w:sz w:val="28"/>
          <w:szCs w:val="28"/>
        </w:rPr>
      </w:pPr>
    </w:p>
    <w:p w:rsidR="00B944E9" w:rsidRPr="00B944E9" w:rsidRDefault="00B944E9" w:rsidP="00B944E9">
      <w:pPr>
        <w:spacing w:line="360" w:lineRule="auto"/>
        <w:ind w:left="365" w:right="350" w:firstLine="735"/>
        <w:jc w:val="both"/>
        <w:rPr>
          <w:sz w:val="28"/>
          <w:szCs w:val="28"/>
        </w:rPr>
      </w:pPr>
      <w:r w:rsidRPr="00B944E9">
        <w:rPr>
          <w:sz w:val="28"/>
          <w:szCs w:val="28"/>
        </w:rPr>
        <w:t xml:space="preserve">Городской округ Пыть-Ях, именуемый в дальнейшем «Гарант», от имени которого выступает администрация города Пыть-Яха исполнительно-распорядительный орган муниципального образования, в лице </w:t>
      </w:r>
    </w:p>
    <w:p w:rsidR="00B944E9" w:rsidRPr="00B944E9" w:rsidRDefault="00B944E9" w:rsidP="00B944E9">
      <w:pPr>
        <w:spacing w:before="9" w:line="360" w:lineRule="auto"/>
        <w:jc w:val="both"/>
        <w:rPr>
          <w:sz w:val="28"/>
          <w:szCs w:val="28"/>
        </w:rPr>
      </w:pPr>
      <w:r w:rsidRPr="00B944E9">
        <w:rPr>
          <w:noProof/>
          <w:sz w:val="28"/>
          <w:szCs w:val="28"/>
          <w:lang w:eastAsia="ru-RU"/>
        </w:rPr>
        <mc:AlternateContent>
          <mc:Choice Requires="wps">
            <w:drawing>
              <wp:anchor distT="0" distB="0" distL="0" distR="0" simplePos="0" relativeHeight="251660288" behindDoc="1" locked="0" layoutInCell="1" allowOverlap="1" wp14:anchorId="590AFAAD" wp14:editId="153FA3EE">
                <wp:simplePos x="0" y="0"/>
                <wp:positionH relativeFrom="page">
                  <wp:posOffset>1313815</wp:posOffset>
                </wp:positionH>
                <wp:positionV relativeFrom="paragraph">
                  <wp:posOffset>189230</wp:posOffset>
                </wp:positionV>
                <wp:extent cx="4747895" cy="1270"/>
                <wp:effectExtent l="0" t="0" r="0" b="0"/>
                <wp:wrapTopAndBottom/>
                <wp:docPr id="1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7895" cy="1270"/>
                        </a:xfrm>
                        <a:custGeom>
                          <a:avLst/>
                          <a:gdLst>
                            <a:gd name="T0" fmla="+- 0 2069 2069"/>
                            <a:gd name="T1" fmla="*/ T0 w 7477"/>
                            <a:gd name="T2" fmla="+- 0 9545 2069"/>
                            <a:gd name="T3" fmla="*/ T2 w 7477"/>
                          </a:gdLst>
                          <a:ahLst/>
                          <a:cxnLst>
                            <a:cxn ang="0">
                              <a:pos x="T1" y="0"/>
                            </a:cxn>
                            <a:cxn ang="0">
                              <a:pos x="T3" y="0"/>
                            </a:cxn>
                          </a:cxnLst>
                          <a:rect l="0" t="0" r="r" b="b"/>
                          <a:pathLst>
                            <a:path w="7477">
                              <a:moveTo>
                                <a:pt x="0" y="0"/>
                              </a:moveTo>
                              <a:lnTo>
                                <a:pt x="7476" y="0"/>
                              </a:lnTo>
                            </a:path>
                          </a:pathLst>
                        </a:custGeom>
                        <a:noFill/>
                        <a:ln w="12181">
                          <a:solidFill>
                            <a:srgbClr val="1F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C6D9F" id="docshape26" o:spid="_x0000_s1026" style="position:absolute;margin-left:103.45pt;margin-top:14.9pt;width:373.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" path="m,l7476,e" filled="f" strokecolor="#1f1f1f" strokeweight=".33836mm">
                <v:path arrowok="t" o:connecttype="custom" o:connectlocs="0,0;4747260,0" o:connectangles="0,0"/>
                <w10:wrap type="topAndBottom" anchorx="page"/>
              </v:shape>
            </w:pict>
          </mc:Fallback>
        </mc:AlternateContent>
      </w:r>
    </w:p>
    <w:p w:rsidR="00B944E9" w:rsidRPr="00B944E9" w:rsidRDefault="00B944E9" w:rsidP="00B944E9">
      <w:pPr>
        <w:tabs>
          <w:tab w:val="left" w:pos="9607"/>
        </w:tabs>
        <w:spacing w:before="21" w:line="360" w:lineRule="auto"/>
        <w:ind w:left="369" w:right="337" w:hanging="1"/>
        <w:jc w:val="both"/>
        <w:rPr>
          <w:sz w:val="28"/>
          <w:szCs w:val="28"/>
        </w:rPr>
      </w:pPr>
      <w:r w:rsidRPr="00B944E9">
        <w:rPr>
          <w:sz w:val="28"/>
          <w:szCs w:val="28"/>
        </w:rPr>
        <w:t>действующего</w:t>
      </w:r>
      <w:r w:rsidRPr="00B944E9">
        <w:rPr>
          <w:spacing w:val="80"/>
          <w:sz w:val="28"/>
          <w:szCs w:val="28"/>
        </w:rPr>
        <w:t xml:space="preserve"> </w:t>
      </w:r>
      <w:r w:rsidRPr="00B944E9">
        <w:rPr>
          <w:sz w:val="28"/>
          <w:szCs w:val="28"/>
        </w:rPr>
        <w:t xml:space="preserve">на основании _____________________________, с одной стороны, и </w:t>
      </w:r>
      <w:r w:rsidRPr="00B944E9">
        <w:rPr>
          <w:sz w:val="28"/>
          <w:szCs w:val="28"/>
          <w:u w:val="single"/>
        </w:rPr>
        <w:tab/>
      </w:r>
      <w:r w:rsidRPr="00B944E9">
        <w:rPr>
          <w:spacing w:val="-10"/>
          <w:sz w:val="28"/>
          <w:szCs w:val="28"/>
        </w:rPr>
        <w:t xml:space="preserve">, </w:t>
      </w:r>
      <w:r w:rsidRPr="00B944E9">
        <w:rPr>
          <w:sz w:val="28"/>
          <w:szCs w:val="28"/>
        </w:rPr>
        <w:t>именуемый (ая, ое)</w:t>
      </w:r>
      <w:r w:rsidRPr="00B944E9">
        <w:rPr>
          <w:spacing w:val="62"/>
          <w:w w:val="150"/>
          <w:sz w:val="28"/>
          <w:szCs w:val="28"/>
        </w:rPr>
        <w:t xml:space="preserve">  </w:t>
      </w:r>
      <w:r w:rsidRPr="00B944E9">
        <w:rPr>
          <w:sz w:val="28"/>
          <w:szCs w:val="28"/>
        </w:rPr>
        <w:t>в</w:t>
      </w:r>
      <w:r w:rsidRPr="00B944E9">
        <w:rPr>
          <w:spacing w:val="59"/>
          <w:w w:val="150"/>
          <w:sz w:val="28"/>
          <w:szCs w:val="28"/>
        </w:rPr>
        <w:t xml:space="preserve">  </w:t>
      </w:r>
      <w:r w:rsidRPr="00B944E9">
        <w:rPr>
          <w:sz w:val="28"/>
          <w:szCs w:val="28"/>
        </w:rPr>
        <w:t>дальнейшем</w:t>
      </w:r>
      <w:r w:rsidRPr="00B944E9">
        <w:rPr>
          <w:spacing w:val="69"/>
          <w:w w:val="150"/>
          <w:sz w:val="28"/>
          <w:szCs w:val="28"/>
        </w:rPr>
        <w:t xml:space="preserve">   «</w:t>
      </w:r>
      <w:r w:rsidRPr="00B944E9">
        <w:rPr>
          <w:sz w:val="28"/>
          <w:szCs w:val="28"/>
        </w:rPr>
        <w:t>Принципал»,</w:t>
      </w:r>
      <w:r w:rsidRPr="00B944E9">
        <w:rPr>
          <w:spacing w:val="66"/>
          <w:w w:val="150"/>
          <w:sz w:val="28"/>
          <w:szCs w:val="28"/>
        </w:rPr>
        <w:t xml:space="preserve">    </w:t>
      </w:r>
      <w:r w:rsidRPr="00B944E9">
        <w:rPr>
          <w:sz w:val="28"/>
          <w:szCs w:val="28"/>
        </w:rPr>
        <w:t>в</w:t>
      </w:r>
      <w:r w:rsidRPr="00B944E9">
        <w:rPr>
          <w:spacing w:val="57"/>
          <w:w w:val="150"/>
          <w:sz w:val="28"/>
          <w:szCs w:val="28"/>
        </w:rPr>
        <w:t xml:space="preserve">  </w:t>
      </w:r>
      <w:r w:rsidRPr="00B944E9">
        <w:rPr>
          <w:spacing w:val="-4"/>
          <w:sz w:val="28"/>
          <w:szCs w:val="28"/>
        </w:rPr>
        <w:t>лице</w:t>
      </w:r>
    </w:p>
    <w:p w:rsidR="00B944E9" w:rsidRPr="00B944E9" w:rsidRDefault="00B944E9" w:rsidP="00B944E9">
      <w:pPr>
        <w:tabs>
          <w:tab w:val="left" w:pos="2732"/>
          <w:tab w:val="left" w:pos="5647"/>
          <w:tab w:val="left" w:pos="6203"/>
          <w:tab w:val="left" w:pos="8291"/>
        </w:tabs>
        <w:spacing w:line="360" w:lineRule="auto"/>
        <w:ind w:left="365" w:right="332" w:firstLine="22"/>
        <w:jc w:val="both"/>
        <w:rPr>
          <w:sz w:val="28"/>
          <w:szCs w:val="28"/>
        </w:rPr>
      </w:pPr>
      <w:r w:rsidRPr="00B944E9">
        <w:rPr>
          <w:sz w:val="28"/>
          <w:szCs w:val="28"/>
          <w:u w:val="single" w:color="545454"/>
        </w:rPr>
        <w:tab/>
      </w:r>
      <w:r w:rsidRPr="00B944E9">
        <w:rPr>
          <w:sz w:val="28"/>
          <w:szCs w:val="28"/>
          <w:u w:val="single" w:color="545454"/>
        </w:rPr>
        <w:tab/>
      </w:r>
      <w:r w:rsidRPr="00B944E9">
        <w:rPr>
          <w:sz w:val="28"/>
          <w:szCs w:val="28"/>
          <w:u w:val="single" w:color="545454"/>
        </w:rPr>
        <w:tab/>
      </w:r>
      <w:r w:rsidRPr="00B944E9">
        <w:rPr>
          <w:sz w:val="28"/>
          <w:szCs w:val="28"/>
        </w:rPr>
        <w:t xml:space="preserve"> действующего (ей)</w:t>
      </w:r>
      <w:r w:rsidRPr="00B944E9">
        <w:rPr>
          <w:spacing w:val="40"/>
          <w:sz w:val="28"/>
          <w:szCs w:val="28"/>
        </w:rPr>
        <w:t xml:space="preserve"> </w:t>
      </w:r>
      <w:r w:rsidRPr="00B944E9">
        <w:rPr>
          <w:sz w:val="28"/>
          <w:szCs w:val="28"/>
        </w:rPr>
        <w:t xml:space="preserve">на основании </w:t>
      </w:r>
      <w:r w:rsidRPr="00B944E9">
        <w:rPr>
          <w:sz w:val="28"/>
          <w:szCs w:val="28"/>
          <w:u w:val="single" w:color="545454"/>
        </w:rPr>
        <w:tab/>
      </w:r>
      <w:r w:rsidRPr="00B944E9">
        <w:rPr>
          <w:sz w:val="28"/>
          <w:szCs w:val="28"/>
          <w:u w:val="single" w:color="545454"/>
        </w:rPr>
        <w:tab/>
      </w:r>
      <w:r w:rsidRPr="00B944E9">
        <w:rPr>
          <w:sz w:val="28"/>
          <w:szCs w:val="28"/>
        </w:rPr>
        <w:t>, с другой стороны (вместе именуемые</w:t>
      </w:r>
      <w:r w:rsidRPr="00B944E9">
        <w:rPr>
          <w:spacing w:val="40"/>
          <w:sz w:val="28"/>
          <w:szCs w:val="28"/>
        </w:rPr>
        <w:t xml:space="preserve"> </w:t>
      </w:r>
      <w:r w:rsidRPr="00B944E9">
        <w:rPr>
          <w:sz w:val="28"/>
          <w:szCs w:val="28"/>
        </w:rPr>
        <w:t>-</w:t>
      </w:r>
      <w:r w:rsidRPr="00B944E9">
        <w:rPr>
          <w:spacing w:val="40"/>
          <w:sz w:val="28"/>
          <w:szCs w:val="28"/>
        </w:rPr>
        <w:t xml:space="preserve"> </w:t>
      </w:r>
      <w:r w:rsidRPr="00B944E9">
        <w:rPr>
          <w:sz w:val="28"/>
          <w:szCs w:val="28"/>
        </w:rPr>
        <w:t>«Стороны»),</w:t>
      </w:r>
      <w:r w:rsidRPr="00B944E9">
        <w:rPr>
          <w:spacing w:val="40"/>
          <w:sz w:val="28"/>
          <w:szCs w:val="28"/>
        </w:rPr>
        <w:t xml:space="preserve"> </w:t>
      </w:r>
      <w:r w:rsidRPr="00B944E9">
        <w:rPr>
          <w:sz w:val="28"/>
          <w:szCs w:val="28"/>
        </w:rPr>
        <w:t>в</w:t>
      </w:r>
      <w:r w:rsidRPr="00B944E9">
        <w:rPr>
          <w:spacing w:val="40"/>
          <w:sz w:val="28"/>
          <w:szCs w:val="28"/>
        </w:rPr>
        <w:t xml:space="preserve"> </w:t>
      </w:r>
      <w:r w:rsidRPr="00B944E9">
        <w:rPr>
          <w:sz w:val="28"/>
          <w:szCs w:val="28"/>
        </w:rPr>
        <w:t>соответствии</w:t>
      </w:r>
      <w:r w:rsidRPr="00B944E9">
        <w:rPr>
          <w:spacing w:val="40"/>
          <w:sz w:val="28"/>
          <w:szCs w:val="28"/>
        </w:rPr>
        <w:t xml:space="preserve"> </w:t>
      </w:r>
      <w:r w:rsidRPr="00B944E9">
        <w:rPr>
          <w:sz w:val="28"/>
          <w:szCs w:val="28"/>
        </w:rPr>
        <w:t>с</w:t>
      </w:r>
      <w:r w:rsidRPr="00B944E9">
        <w:rPr>
          <w:spacing w:val="40"/>
          <w:sz w:val="28"/>
          <w:szCs w:val="28"/>
        </w:rPr>
        <w:t xml:space="preserve"> п</w:t>
      </w:r>
      <w:r w:rsidRPr="00B944E9">
        <w:rPr>
          <w:sz w:val="28"/>
          <w:szCs w:val="28"/>
        </w:rPr>
        <w:t>унк</w:t>
      </w:r>
      <w:r w:rsidRPr="00B944E9">
        <w:rPr>
          <w:spacing w:val="9"/>
          <w:sz w:val="28"/>
          <w:szCs w:val="28"/>
        </w:rPr>
        <w:t>том</w:t>
      </w:r>
      <w:r w:rsidRPr="00B944E9">
        <w:rPr>
          <w:spacing w:val="40"/>
          <w:sz w:val="28"/>
          <w:szCs w:val="28"/>
        </w:rPr>
        <w:t xml:space="preserve"> </w:t>
      </w:r>
      <w:r w:rsidRPr="00B944E9">
        <w:rPr>
          <w:sz w:val="28"/>
          <w:szCs w:val="28"/>
        </w:rPr>
        <w:t>3</w:t>
      </w:r>
      <w:r w:rsidRPr="00B944E9">
        <w:rPr>
          <w:spacing w:val="40"/>
          <w:sz w:val="28"/>
          <w:szCs w:val="28"/>
        </w:rPr>
        <w:t xml:space="preserve"> </w:t>
      </w:r>
      <w:r w:rsidRPr="00B944E9">
        <w:rPr>
          <w:sz w:val="28"/>
          <w:szCs w:val="28"/>
        </w:rPr>
        <w:t>статьи</w:t>
      </w:r>
      <w:r w:rsidRPr="00B944E9">
        <w:rPr>
          <w:spacing w:val="40"/>
          <w:sz w:val="28"/>
          <w:szCs w:val="28"/>
        </w:rPr>
        <w:t xml:space="preserve"> </w:t>
      </w:r>
      <w:r w:rsidRPr="00B944E9">
        <w:rPr>
          <w:sz w:val="28"/>
          <w:szCs w:val="28"/>
        </w:rPr>
        <w:t>117 Бюджетного</w:t>
      </w:r>
      <w:r w:rsidRPr="00B944E9">
        <w:rPr>
          <w:spacing w:val="40"/>
          <w:sz w:val="28"/>
          <w:szCs w:val="28"/>
        </w:rPr>
        <w:t xml:space="preserve"> </w:t>
      </w:r>
      <w:r w:rsidRPr="00B944E9">
        <w:rPr>
          <w:sz w:val="28"/>
          <w:szCs w:val="28"/>
        </w:rPr>
        <w:t>кодекса</w:t>
      </w:r>
      <w:r w:rsidRPr="00B944E9">
        <w:rPr>
          <w:spacing w:val="40"/>
          <w:sz w:val="28"/>
          <w:szCs w:val="28"/>
        </w:rPr>
        <w:t xml:space="preserve"> </w:t>
      </w:r>
      <w:r w:rsidRPr="00B944E9">
        <w:rPr>
          <w:sz w:val="28"/>
          <w:szCs w:val="28"/>
        </w:rPr>
        <w:t>российской</w:t>
      </w:r>
      <w:r w:rsidRPr="00B944E9">
        <w:rPr>
          <w:spacing w:val="40"/>
          <w:sz w:val="28"/>
          <w:szCs w:val="28"/>
        </w:rPr>
        <w:t xml:space="preserve"> </w:t>
      </w:r>
      <w:r w:rsidRPr="00B944E9">
        <w:rPr>
          <w:sz w:val="28"/>
          <w:szCs w:val="28"/>
        </w:rPr>
        <w:t>Федерации,</w:t>
      </w:r>
      <w:r w:rsidRPr="00B944E9">
        <w:rPr>
          <w:spacing w:val="40"/>
          <w:sz w:val="28"/>
          <w:szCs w:val="28"/>
        </w:rPr>
        <w:t xml:space="preserve"> </w:t>
      </w:r>
      <w:r w:rsidRPr="00B944E9">
        <w:rPr>
          <w:sz w:val="28"/>
          <w:szCs w:val="28"/>
        </w:rPr>
        <w:t>решением Думы города Пыть-Яха</w:t>
      </w:r>
      <w:r w:rsidRPr="00B944E9">
        <w:rPr>
          <w:spacing w:val="40"/>
          <w:sz w:val="28"/>
          <w:szCs w:val="28"/>
        </w:rPr>
        <w:t xml:space="preserve"> </w:t>
      </w:r>
      <w:r w:rsidRPr="00B944E9">
        <w:rPr>
          <w:sz w:val="28"/>
          <w:szCs w:val="28"/>
        </w:rPr>
        <w:t>от 26 сентября 2022 года № 106 «Об утверждении порядка предоставления юридическим лицам муниципальных</w:t>
      </w:r>
      <w:r w:rsidRPr="00B944E9">
        <w:rPr>
          <w:spacing w:val="40"/>
          <w:sz w:val="28"/>
          <w:szCs w:val="28"/>
        </w:rPr>
        <w:t xml:space="preserve"> </w:t>
      </w:r>
      <w:r w:rsidRPr="00B944E9">
        <w:rPr>
          <w:sz w:val="28"/>
          <w:szCs w:val="28"/>
        </w:rPr>
        <w:t>гарантий городского округа Пыть-Ях Ханты-Мансийского автономного округа-Югры», Решением Думы города Пыть-Яха «О бюджете города Пыть-Яха на _______ год и плановый период _________ и ______годов», распоряжения администрации города Пыть-Яха от ___________ №______</w:t>
      </w:r>
      <w:r w:rsidRPr="00B944E9">
        <w:rPr>
          <w:spacing w:val="40"/>
          <w:sz w:val="28"/>
          <w:szCs w:val="28"/>
        </w:rPr>
        <w:t xml:space="preserve"> </w:t>
      </w:r>
      <w:r w:rsidRPr="00B944E9">
        <w:rPr>
          <w:sz w:val="28"/>
          <w:szCs w:val="28"/>
        </w:rPr>
        <w:t>заключили настоящий</w:t>
      </w:r>
      <w:r w:rsidRPr="00B944E9">
        <w:rPr>
          <w:spacing w:val="80"/>
          <w:sz w:val="28"/>
          <w:szCs w:val="28"/>
        </w:rPr>
        <w:t xml:space="preserve"> </w:t>
      </w:r>
      <w:r w:rsidRPr="00B944E9">
        <w:rPr>
          <w:sz w:val="28"/>
          <w:szCs w:val="28"/>
        </w:rPr>
        <w:t>Договор о нижеследующем:</w:t>
      </w:r>
    </w:p>
    <w:p w:rsidR="00B944E9" w:rsidRPr="00B944E9" w:rsidRDefault="00B944E9" w:rsidP="00B944E9">
      <w:pPr>
        <w:tabs>
          <w:tab w:val="left" w:pos="3971"/>
        </w:tabs>
        <w:spacing w:line="360" w:lineRule="auto"/>
        <w:ind w:left="3970"/>
        <w:jc w:val="both"/>
        <w:rPr>
          <w:sz w:val="28"/>
        </w:rPr>
      </w:pPr>
      <w:r>
        <w:rPr>
          <w:w w:val="105"/>
          <w:sz w:val="28"/>
        </w:rPr>
        <w:t>1.</w:t>
      </w:r>
      <w:r w:rsidRPr="00B944E9">
        <w:rPr>
          <w:w w:val="105"/>
          <w:sz w:val="28"/>
        </w:rPr>
        <w:t>Предмет</w:t>
      </w:r>
      <w:r w:rsidRPr="00B944E9">
        <w:rPr>
          <w:spacing w:val="8"/>
          <w:w w:val="105"/>
          <w:sz w:val="28"/>
        </w:rPr>
        <w:t xml:space="preserve"> </w:t>
      </w:r>
      <w:r w:rsidRPr="00B944E9">
        <w:rPr>
          <w:spacing w:val="-2"/>
          <w:w w:val="105"/>
          <w:sz w:val="28"/>
        </w:rPr>
        <w:t>Договора</w:t>
      </w:r>
    </w:p>
    <w:p w:rsidR="00B944E9" w:rsidRPr="00B944E9" w:rsidRDefault="00B944E9" w:rsidP="00B944E9">
      <w:pPr>
        <w:numPr>
          <w:ilvl w:val="1"/>
          <w:numId w:val="4"/>
        </w:numPr>
        <w:tabs>
          <w:tab w:val="left" w:pos="1611"/>
        </w:tabs>
        <w:spacing w:line="360" w:lineRule="auto"/>
        <w:ind w:right="112" w:firstLine="735"/>
        <w:jc w:val="both"/>
        <w:rPr>
          <w:sz w:val="28"/>
        </w:rPr>
      </w:pPr>
      <w:r w:rsidRPr="00B944E9">
        <w:rPr>
          <w:sz w:val="28"/>
        </w:rPr>
        <w:t>Предметом настоящего Договора является предоставление Гаранту Принципалом</w:t>
      </w:r>
      <w:r w:rsidRPr="00B944E9">
        <w:rPr>
          <w:spacing w:val="40"/>
          <w:sz w:val="28"/>
        </w:rPr>
        <w:t xml:space="preserve"> </w:t>
      </w:r>
      <w:r w:rsidRPr="00B944E9">
        <w:rPr>
          <w:sz w:val="28"/>
        </w:rPr>
        <w:t>обеспечения</w:t>
      </w:r>
      <w:r w:rsidRPr="00B944E9">
        <w:rPr>
          <w:spacing w:val="40"/>
          <w:sz w:val="28"/>
        </w:rPr>
        <w:t xml:space="preserve"> </w:t>
      </w:r>
      <w:r w:rsidRPr="00B944E9">
        <w:rPr>
          <w:sz w:val="28"/>
        </w:rPr>
        <w:t>исполнения</w:t>
      </w:r>
      <w:r w:rsidRPr="00B944E9">
        <w:rPr>
          <w:spacing w:val="40"/>
          <w:sz w:val="28"/>
        </w:rPr>
        <w:t xml:space="preserve"> </w:t>
      </w:r>
      <w:r w:rsidRPr="00B944E9">
        <w:rPr>
          <w:sz w:val="28"/>
        </w:rPr>
        <w:t>его</w:t>
      </w:r>
      <w:r w:rsidRPr="00B944E9">
        <w:rPr>
          <w:spacing w:val="40"/>
          <w:sz w:val="28"/>
        </w:rPr>
        <w:t xml:space="preserve"> </w:t>
      </w:r>
      <w:r w:rsidRPr="00B944E9">
        <w:rPr>
          <w:sz w:val="28"/>
        </w:rPr>
        <w:t>возможных</w:t>
      </w:r>
      <w:r w:rsidRPr="00B944E9">
        <w:rPr>
          <w:spacing w:val="40"/>
          <w:sz w:val="28"/>
        </w:rPr>
        <w:t xml:space="preserve"> </w:t>
      </w:r>
      <w:r w:rsidRPr="00B944E9">
        <w:rPr>
          <w:sz w:val="28"/>
        </w:rPr>
        <w:t>будущих</w:t>
      </w:r>
      <w:r w:rsidRPr="00B944E9">
        <w:rPr>
          <w:spacing w:val="40"/>
          <w:sz w:val="28"/>
        </w:rPr>
        <w:t xml:space="preserve"> </w:t>
      </w:r>
      <w:r w:rsidRPr="00B944E9">
        <w:rPr>
          <w:sz w:val="28"/>
        </w:rPr>
        <w:t>обязательств</w:t>
      </w:r>
      <w:r w:rsidRPr="00B944E9">
        <w:rPr>
          <w:spacing w:val="40"/>
          <w:sz w:val="28"/>
        </w:rPr>
        <w:t xml:space="preserve"> </w:t>
      </w:r>
      <w:r w:rsidRPr="00B944E9">
        <w:rPr>
          <w:sz w:val="28"/>
        </w:rPr>
        <w:t>по</w:t>
      </w:r>
      <w:r w:rsidRPr="00B944E9">
        <w:rPr>
          <w:spacing w:val="40"/>
          <w:sz w:val="28"/>
        </w:rPr>
        <w:t xml:space="preserve"> </w:t>
      </w:r>
      <w:r w:rsidRPr="00B944E9">
        <w:rPr>
          <w:sz w:val="28"/>
        </w:rPr>
        <w:t>возмещению</w:t>
      </w:r>
      <w:r w:rsidRPr="00B944E9">
        <w:rPr>
          <w:spacing w:val="40"/>
          <w:sz w:val="28"/>
        </w:rPr>
        <w:t xml:space="preserve"> </w:t>
      </w:r>
      <w:r w:rsidRPr="00B944E9">
        <w:rPr>
          <w:sz w:val="28"/>
        </w:rPr>
        <w:t>в</w:t>
      </w:r>
      <w:r w:rsidRPr="00B944E9">
        <w:rPr>
          <w:spacing w:val="40"/>
          <w:sz w:val="28"/>
        </w:rPr>
        <w:t xml:space="preserve"> </w:t>
      </w:r>
      <w:r w:rsidRPr="00B944E9">
        <w:rPr>
          <w:sz w:val="28"/>
        </w:rPr>
        <w:t>порядке</w:t>
      </w:r>
      <w:r w:rsidRPr="00B944E9">
        <w:rPr>
          <w:spacing w:val="40"/>
          <w:sz w:val="28"/>
        </w:rPr>
        <w:t xml:space="preserve"> </w:t>
      </w:r>
      <w:r w:rsidRPr="00B944E9">
        <w:rPr>
          <w:sz w:val="28"/>
        </w:rPr>
        <w:t>регресса</w:t>
      </w:r>
      <w:r w:rsidRPr="00B944E9">
        <w:rPr>
          <w:spacing w:val="40"/>
          <w:sz w:val="28"/>
        </w:rPr>
        <w:t xml:space="preserve"> </w:t>
      </w:r>
      <w:r w:rsidRPr="00B944E9">
        <w:rPr>
          <w:sz w:val="28"/>
        </w:rPr>
        <w:t>сумм,</w:t>
      </w:r>
      <w:r w:rsidRPr="00B944E9">
        <w:rPr>
          <w:spacing w:val="40"/>
          <w:sz w:val="28"/>
        </w:rPr>
        <w:t xml:space="preserve"> </w:t>
      </w:r>
      <w:r w:rsidRPr="00B944E9">
        <w:rPr>
          <w:sz w:val="28"/>
        </w:rPr>
        <w:t>уплаченных Гарантом во исполнение обязательств (частичных обязательств) по муниципальной гарантии.</w:t>
      </w:r>
    </w:p>
    <w:p w:rsidR="00B944E9" w:rsidRPr="00B944E9" w:rsidRDefault="00B944E9" w:rsidP="00B944E9">
      <w:pPr>
        <w:numPr>
          <w:ilvl w:val="1"/>
          <w:numId w:val="4"/>
        </w:numPr>
        <w:tabs>
          <w:tab w:val="left" w:pos="1611"/>
          <w:tab w:val="left" w:pos="2606"/>
          <w:tab w:val="left" w:pos="4572"/>
          <w:tab w:val="left" w:pos="5924"/>
        </w:tabs>
        <w:spacing w:before="88" w:line="360" w:lineRule="auto"/>
        <w:ind w:left="369" w:right="113" w:firstLine="731"/>
        <w:jc w:val="both"/>
        <w:rPr>
          <w:sz w:val="28"/>
          <w:szCs w:val="28"/>
        </w:rPr>
      </w:pPr>
      <w:r w:rsidRPr="00B944E9">
        <w:rPr>
          <w:sz w:val="28"/>
        </w:rPr>
        <w:t>Принципал в качестве обеспечения исполнения обязательств (частичных обязательств), возникших на основании Договора о предоставлении муниципальной гарантии городского округа Пыть-Ях Ханты-Мансийского автономного округа –Югры от ________20___</w:t>
      </w:r>
      <w:r w:rsidRPr="00B944E9">
        <w:rPr>
          <w:sz w:val="28"/>
          <w:szCs w:val="28"/>
        </w:rPr>
        <w:t xml:space="preserve"> №</w:t>
      </w:r>
      <w:r w:rsidRPr="00B944E9">
        <w:rPr>
          <w:spacing w:val="146"/>
          <w:sz w:val="28"/>
          <w:szCs w:val="28"/>
        </w:rPr>
        <w:t xml:space="preserve"> </w:t>
      </w:r>
      <w:r w:rsidRPr="00B944E9">
        <w:rPr>
          <w:sz w:val="28"/>
          <w:szCs w:val="28"/>
          <w:u w:val="single"/>
        </w:rPr>
        <w:tab/>
        <w:t xml:space="preserve"> </w:t>
      </w:r>
      <w:r w:rsidRPr="00B944E9">
        <w:rPr>
          <w:sz w:val="28"/>
          <w:szCs w:val="28"/>
        </w:rPr>
        <w:t>(далее</w:t>
      </w:r>
      <w:r w:rsidRPr="00B944E9">
        <w:rPr>
          <w:spacing w:val="62"/>
          <w:sz w:val="28"/>
          <w:szCs w:val="28"/>
        </w:rPr>
        <w:t xml:space="preserve"> </w:t>
      </w:r>
      <w:r w:rsidRPr="00B944E9">
        <w:rPr>
          <w:sz w:val="28"/>
          <w:szCs w:val="28"/>
        </w:rPr>
        <w:t>-</w:t>
      </w:r>
      <w:r w:rsidRPr="00B944E9">
        <w:rPr>
          <w:spacing w:val="50"/>
          <w:sz w:val="28"/>
          <w:szCs w:val="28"/>
        </w:rPr>
        <w:t xml:space="preserve"> </w:t>
      </w:r>
      <w:r w:rsidRPr="00B944E9">
        <w:rPr>
          <w:sz w:val="28"/>
          <w:szCs w:val="28"/>
        </w:rPr>
        <w:t>Договор),</w:t>
      </w:r>
      <w:r w:rsidRPr="00B944E9">
        <w:rPr>
          <w:spacing w:val="74"/>
          <w:sz w:val="28"/>
          <w:szCs w:val="28"/>
        </w:rPr>
        <w:t xml:space="preserve"> </w:t>
      </w:r>
      <w:r w:rsidRPr="00B944E9">
        <w:rPr>
          <w:sz w:val="28"/>
          <w:szCs w:val="28"/>
        </w:rPr>
        <w:t>предоставляет</w:t>
      </w:r>
      <w:r w:rsidRPr="00B944E9">
        <w:rPr>
          <w:spacing w:val="74"/>
          <w:sz w:val="28"/>
          <w:szCs w:val="28"/>
        </w:rPr>
        <w:t xml:space="preserve"> </w:t>
      </w:r>
      <w:r w:rsidRPr="00B944E9">
        <w:rPr>
          <w:spacing w:val="-2"/>
          <w:sz w:val="28"/>
          <w:szCs w:val="28"/>
        </w:rPr>
        <w:t>Гаранту о</w:t>
      </w:r>
      <w:r w:rsidRPr="00B944E9">
        <w:rPr>
          <w:sz w:val="28"/>
          <w:szCs w:val="28"/>
        </w:rPr>
        <w:t>беспечение________________________</w:t>
      </w:r>
      <w:r w:rsidRPr="00B944E9">
        <w:rPr>
          <w:spacing w:val="45"/>
          <w:sz w:val="28"/>
          <w:szCs w:val="28"/>
        </w:rPr>
        <w:t xml:space="preserve"> </w:t>
      </w:r>
    </w:p>
    <w:p w:rsidR="00B944E9" w:rsidRPr="00B944E9" w:rsidRDefault="00B944E9" w:rsidP="00B944E9">
      <w:pPr>
        <w:spacing w:before="3"/>
        <w:ind w:left="369"/>
        <w:jc w:val="both"/>
        <w:rPr>
          <w:sz w:val="18"/>
          <w:szCs w:val="18"/>
        </w:rPr>
      </w:pPr>
      <w:r w:rsidRPr="00B944E9">
        <w:rPr>
          <w:sz w:val="18"/>
          <w:szCs w:val="18"/>
        </w:rPr>
        <w:t xml:space="preserve">                                                                                                              (наименование</w:t>
      </w:r>
      <w:r w:rsidRPr="00B944E9">
        <w:rPr>
          <w:spacing w:val="26"/>
          <w:sz w:val="18"/>
          <w:szCs w:val="18"/>
        </w:rPr>
        <w:t xml:space="preserve"> </w:t>
      </w:r>
      <w:r w:rsidRPr="00B944E9">
        <w:rPr>
          <w:sz w:val="18"/>
          <w:szCs w:val="18"/>
        </w:rPr>
        <w:t>предмета</w:t>
      </w:r>
      <w:r w:rsidRPr="00B944E9">
        <w:rPr>
          <w:spacing w:val="3"/>
          <w:sz w:val="18"/>
          <w:szCs w:val="18"/>
        </w:rPr>
        <w:t xml:space="preserve"> </w:t>
      </w:r>
      <w:r w:rsidRPr="00B944E9">
        <w:rPr>
          <w:spacing w:val="-2"/>
          <w:sz w:val="18"/>
          <w:szCs w:val="18"/>
        </w:rPr>
        <w:t>обеспечения)</w:t>
      </w:r>
    </w:p>
    <w:p w:rsidR="00B944E9" w:rsidRPr="00B944E9" w:rsidRDefault="00B944E9" w:rsidP="00B944E9">
      <w:pPr>
        <w:tabs>
          <w:tab w:val="left" w:pos="1611"/>
          <w:tab w:val="left" w:pos="2606"/>
          <w:tab w:val="left" w:pos="4572"/>
          <w:tab w:val="left" w:pos="5924"/>
        </w:tabs>
        <w:spacing w:before="88" w:line="360" w:lineRule="auto"/>
        <w:ind w:left="366" w:right="111"/>
        <w:jc w:val="both"/>
        <w:rPr>
          <w:sz w:val="28"/>
          <w:szCs w:val="28"/>
        </w:rPr>
      </w:pPr>
      <w:r w:rsidRPr="00B944E9">
        <w:rPr>
          <w:sz w:val="28"/>
          <w:szCs w:val="28"/>
          <w:u w:val="single" w:color="232323"/>
        </w:rPr>
        <w:tab/>
      </w:r>
      <w:r w:rsidRPr="00B944E9">
        <w:rPr>
          <w:sz w:val="28"/>
          <w:szCs w:val="28"/>
        </w:rPr>
        <w:t>(далее</w:t>
      </w:r>
      <w:r w:rsidRPr="00B944E9">
        <w:rPr>
          <w:spacing w:val="18"/>
          <w:sz w:val="28"/>
          <w:szCs w:val="28"/>
        </w:rPr>
        <w:t xml:space="preserve"> </w:t>
      </w:r>
      <w:r w:rsidRPr="00B944E9">
        <w:rPr>
          <w:sz w:val="28"/>
          <w:szCs w:val="28"/>
        </w:rPr>
        <w:t>-</w:t>
      </w:r>
      <w:r w:rsidRPr="00B944E9">
        <w:rPr>
          <w:spacing w:val="4"/>
          <w:sz w:val="28"/>
          <w:szCs w:val="28"/>
        </w:rPr>
        <w:t xml:space="preserve"> </w:t>
      </w:r>
      <w:r w:rsidRPr="00B944E9">
        <w:rPr>
          <w:spacing w:val="-2"/>
          <w:sz w:val="28"/>
          <w:szCs w:val="28"/>
        </w:rPr>
        <w:t>Обеспечение).</w:t>
      </w:r>
    </w:p>
    <w:p w:rsidR="00B944E9" w:rsidRPr="00B944E9" w:rsidRDefault="00B944E9" w:rsidP="00B944E9">
      <w:pPr>
        <w:numPr>
          <w:ilvl w:val="1"/>
          <w:numId w:val="4"/>
        </w:numPr>
        <w:tabs>
          <w:tab w:val="left" w:pos="1661"/>
          <w:tab w:val="left" w:pos="9767"/>
        </w:tabs>
        <w:spacing w:before="119" w:line="360" w:lineRule="auto"/>
        <w:ind w:right="247" w:firstLine="732"/>
        <w:jc w:val="both"/>
        <w:rPr>
          <w:sz w:val="28"/>
        </w:rPr>
      </w:pPr>
      <w:r w:rsidRPr="00B944E9">
        <w:rPr>
          <w:sz w:val="28"/>
        </w:rPr>
        <w:t>Обязательства (частичные</w:t>
      </w:r>
      <w:r w:rsidRPr="00B944E9">
        <w:rPr>
          <w:spacing w:val="40"/>
          <w:sz w:val="28"/>
        </w:rPr>
        <w:t xml:space="preserve"> </w:t>
      </w:r>
      <w:r w:rsidRPr="00B944E9">
        <w:rPr>
          <w:sz w:val="28"/>
        </w:rPr>
        <w:t>обязательства),</w:t>
      </w:r>
      <w:r w:rsidRPr="00B944E9">
        <w:rPr>
          <w:spacing w:val="40"/>
          <w:sz w:val="28"/>
        </w:rPr>
        <w:t xml:space="preserve"> </w:t>
      </w:r>
      <w:r w:rsidRPr="00B944E9">
        <w:rPr>
          <w:sz w:val="28"/>
        </w:rPr>
        <w:t>исполнение</w:t>
      </w:r>
      <w:r w:rsidRPr="00B944E9">
        <w:rPr>
          <w:spacing w:val="40"/>
          <w:sz w:val="28"/>
        </w:rPr>
        <w:t xml:space="preserve"> </w:t>
      </w:r>
      <w:r w:rsidRPr="00B944E9">
        <w:rPr>
          <w:sz w:val="28"/>
        </w:rPr>
        <w:t>которых обеспечивается</w:t>
      </w:r>
      <w:r w:rsidRPr="00B944E9">
        <w:rPr>
          <w:spacing w:val="80"/>
          <w:sz w:val="28"/>
        </w:rPr>
        <w:t xml:space="preserve"> </w:t>
      </w:r>
      <w:r w:rsidRPr="00B944E9">
        <w:rPr>
          <w:sz w:val="28"/>
        </w:rPr>
        <w:t>настоящим</w:t>
      </w:r>
      <w:r w:rsidRPr="00B944E9">
        <w:rPr>
          <w:spacing w:val="80"/>
          <w:sz w:val="28"/>
        </w:rPr>
        <w:t xml:space="preserve"> </w:t>
      </w:r>
      <w:r w:rsidRPr="00B944E9">
        <w:rPr>
          <w:sz w:val="28"/>
        </w:rPr>
        <w:t>Договором,</w:t>
      </w:r>
      <w:r w:rsidRPr="00B944E9">
        <w:rPr>
          <w:spacing w:val="80"/>
          <w:sz w:val="28"/>
        </w:rPr>
        <w:t xml:space="preserve"> </w:t>
      </w:r>
      <w:r w:rsidRPr="00B944E9">
        <w:rPr>
          <w:sz w:val="28"/>
        </w:rPr>
        <w:t>включают</w:t>
      </w:r>
      <w:r w:rsidRPr="00B944E9">
        <w:rPr>
          <w:spacing w:val="80"/>
          <w:sz w:val="28"/>
        </w:rPr>
        <w:t xml:space="preserve"> </w:t>
      </w:r>
      <w:r w:rsidRPr="00B944E9">
        <w:rPr>
          <w:sz w:val="28"/>
        </w:rPr>
        <w:t>обязательства по возврату</w:t>
      </w:r>
      <w:r w:rsidRPr="00B944E9">
        <w:rPr>
          <w:spacing w:val="30"/>
          <w:sz w:val="28"/>
        </w:rPr>
        <w:t xml:space="preserve"> </w:t>
      </w:r>
      <w:r w:rsidRPr="00B944E9">
        <w:rPr>
          <w:sz w:val="28"/>
        </w:rPr>
        <w:t>основного</w:t>
      </w:r>
      <w:r w:rsidRPr="00B944E9">
        <w:rPr>
          <w:spacing w:val="80"/>
          <w:w w:val="150"/>
          <w:sz w:val="28"/>
        </w:rPr>
        <w:t xml:space="preserve"> </w:t>
      </w:r>
      <w:r w:rsidRPr="00B944E9">
        <w:rPr>
          <w:sz w:val="28"/>
        </w:rPr>
        <w:t>долга</w:t>
      </w:r>
      <w:r w:rsidRPr="00B944E9">
        <w:rPr>
          <w:spacing w:val="80"/>
          <w:w w:val="150"/>
          <w:sz w:val="28"/>
        </w:rPr>
        <w:t xml:space="preserve"> </w:t>
      </w:r>
      <w:r w:rsidRPr="00B944E9">
        <w:rPr>
          <w:sz w:val="28"/>
        </w:rPr>
        <w:t>по</w:t>
      </w:r>
      <w:r w:rsidRPr="00B944E9">
        <w:rPr>
          <w:spacing w:val="66"/>
          <w:sz w:val="28"/>
        </w:rPr>
        <w:t xml:space="preserve"> </w:t>
      </w:r>
      <w:r w:rsidRPr="00B944E9">
        <w:rPr>
          <w:sz w:val="28"/>
        </w:rPr>
        <w:t>Кредитному</w:t>
      </w:r>
      <w:r w:rsidRPr="00B944E9">
        <w:rPr>
          <w:spacing w:val="80"/>
          <w:sz w:val="28"/>
        </w:rPr>
        <w:t xml:space="preserve"> </w:t>
      </w:r>
      <w:r w:rsidRPr="00B944E9">
        <w:rPr>
          <w:sz w:val="28"/>
        </w:rPr>
        <w:t>договору</w:t>
      </w:r>
      <w:r w:rsidRPr="00B944E9">
        <w:rPr>
          <w:spacing w:val="80"/>
          <w:w w:val="150"/>
          <w:sz w:val="28"/>
        </w:rPr>
        <w:t xml:space="preserve"> </w:t>
      </w:r>
      <w:r w:rsidRPr="00B944E9">
        <w:rPr>
          <w:sz w:val="28"/>
        </w:rPr>
        <w:t>от</w:t>
      </w:r>
      <w:r w:rsidRPr="00B944E9">
        <w:rPr>
          <w:spacing w:val="44"/>
          <w:sz w:val="28"/>
        </w:rPr>
        <w:t xml:space="preserve"> </w:t>
      </w:r>
      <w:r w:rsidRPr="00B944E9">
        <w:rPr>
          <w:sz w:val="28"/>
          <w:u w:val="single" w:color="343434"/>
        </w:rPr>
        <w:tab/>
      </w:r>
    </w:p>
    <w:p w:rsidR="00B944E9" w:rsidRPr="00B944E9" w:rsidRDefault="00B944E9" w:rsidP="00B944E9">
      <w:pPr>
        <w:tabs>
          <w:tab w:val="left" w:pos="2666"/>
        </w:tabs>
        <w:spacing w:line="360" w:lineRule="auto"/>
        <w:ind w:left="369" w:right="341" w:firstLine="11"/>
        <w:jc w:val="both"/>
        <w:rPr>
          <w:sz w:val="28"/>
          <w:szCs w:val="28"/>
        </w:rPr>
      </w:pPr>
      <w:r w:rsidRPr="00B944E9">
        <w:rPr>
          <w:i/>
          <w:sz w:val="28"/>
          <w:szCs w:val="28"/>
        </w:rPr>
        <w:t xml:space="preserve">№ </w:t>
      </w:r>
      <w:r w:rsidRPr="00B944E9">
        <w:rPr>
          <w:i/>
          <w:sz w:val="28"/>
          <w:szCs w:val="28"/>
          <w:u w:val="single" w:color="1C1C1C"/>
        </w:rPr>
        <w:tab/>
      </w:r>
      <w:r w:rsidRPr="00B944E9">
        <w:rPr>
          <w:i/>
          <w:sz w:val="28"/>
          <w:szCs w:val="28"/>
        </w:rPr>
        <w:t xml:space="preserve">, </w:t>
      </w:r>
      <w:r w:rsidRPr="00B944E9">
        <w:rPr>
          <w:sz w:val="28"/>
          <w:szCs w:val="28"/>
        </w:rPr>
        <w:t>и</w:t>
      </w:r>
      <w:r w:rsidRPr="00B944E9">
        <w:rPr>
          <w:spacing w:val="40"/>
          <w:sz w:val="28"/>
          <w:szCs w:val="28"/>
        </w:rPr>
        <w:t xml:space="preserve"> </w:t>
      </w:r>
      <w:r w:rsidRPr="00B944E9">
        <w:rPr>
          <w:sz w:val="28"/>
          <w:szCs w:val="28"/>
        </w:rPr>
        <w:t>суммы</w:t>
      </w:r>
      <w:r w:rsidRPr="00B944E9">
        <w:rPr>
          <w:spacing w:val="40"/>
          <w:sz w:val="28"/>
          <w:szCs w:val="28"/>
        </w:rPr>
        <w:t xml:space="preserve"> </w:t>
      </w:r>
      <w:r w:rsidRPr="00B944E9">
        <w:rPr>
          <w:sz w:val="28"/>
          <w:szCs w:val="28"/>
        </w:rPr>
        <w:t>на</w:t>
      </w:r>
      <w:r w:rsidRPr="00B944E9">
        <w:rPr>
          <w:spacing w:val="40"/>
          <w:sz w:val="28"/>
          <w:szCs w:val="28"/>
        </w:rPr>
        <w:t xml:space="preserve"> </w:t>
      </w:r>
      <w:r w:rsidRPr="00B944E9">
        <w:rPr>
          <w:sz w:val="28"/>
          <w:szCs w:val="28"/>
        </w:rPr>
        <w:t>возмещение</w:t>
      </w:r>
      <w:r w:rsidRPr="00B944E9">
        <w:rPr>
          <w:spacing w:val="40"/>
          <w:sz w:val="28"/>
          <w:szCs w:val="28"/>
        </w:rPr>
        <w:t xml:space="preserve"> </w:t>
      </w:r>
      <w:r w:rsidRPr="00B944E9">
        <w:rPr>
          <w:sz w:val="28"/>
          <w:szCs w:val="28"/>
        </w:rPr>
        <w:t>судебных</w:t>
      </w:r>
      <w:r w:rsidRPr="00B944E9">
        <w:rPr>
          <w:spacing w:val="40"/>
          <w:sz w:val="28"/>
          <w:szCs w:val="28"/>
        </w:rPr>
        <w:t xml:space="preserve"> </w:t>
      </w:r>
      <w:r w:rsidRPr="00B944E9">
        <w:rPr>
          <w:sz w:val="28"/>
          <w:szCs w:val="28"/>
        </w:rPr>
        <w:t>издержек</w:t>
      </w:r>
      <w:r w:rsidRPr="00B944E9">
        <w:rPr>
          <w:spacing w:val="40"/>
          <w:sz w:val="28"/>
          <w:szCs w:val="28"/>
        </w:rPr>
        <w:t xml:space="preserve"> </w:t>
      </w:r>
      <w:r w:rsidRPr="00B944E9">
        <w:rPr>
          <w:sz w:val="28"/>
          <w:szCs w:val="28"/>
        </w:rPr>
        <w:t>и иных расходов,</w:t>
      </w:r>
      <w:r w:rsidRPr="00B944E9">
        <w:rPr>
          <w:spacing w:val="40"/>
          <w:sz w:val="28"/>
          <w:szCs w:val="28"/>
        </w:rPr>
        <w:t xml:space="preserve"> </w:t>
      </w:r>
      <w:r w:rsidRPr="00B944E9">
        <w:rPr>
          <w:sz w:val="28"/>
          <w:szCs w:val="28"/>
        </w:rPr>
        <w:t>связанных с обращением взыскания</w:t>
      </w:r>
      <w:r w:rsidRPr="00B944E9">
        <w:rPr>
          <w:spacing w:val="40"/>
          <w:sz w:val="28"/>
          <w:szCs w:val="28"/>
        </w:rPr>
        <w:t xml:space="preserve"> </w:t>
      </w:r>
      <w:r w:rsidRPr="00B944E9">
        <w:rPr>
          <w:sz w:val="28"/>
          <w:szCs w:val="28"/>
        </w:rPr>
        <w:t>на Обеспечение.</w:t>
      </w:r>
    </w:p>
    <w:p w:rsidR="00B944E9" w:rsidRPr="00B944E9" w:rsidRDefault="00B944E9" w:rsidP="00B944E9">
      <w:pPr>
        <w:numPr>
          <w:ilvl w:val="1"/>
          <w:numId w:val="4"/>
        </w:numPr>
        <w:tabs>
          <w:tab w:val="left" w:pos="1789"/>
        </w:tabs>
        <w:spacing w:line="360" w:lineRule="auto"/>
        <w:ind w:right="332" w:firstLine="732"/>
        <w:jc w:val="both"/>
        <w:rPr>
          <w:sz w:val="28"/>
        </w:rPr>
      </w:pPr>
      <w:r w:rsidRPr="00B944E9">
        <w:rPr>
          <w:sz w:val="28"/>
        </w:rPr>
        <w:t>В случае исполнения Гарантом обязательств (частичных обязательств) по муниципальной гарантии, выданной в соответствии с Договором, и не перечисления в течение пяти рабочих дней Принципалом на счет Гаранта денежных средств, подлежащих уплате Гаранту</w:t>
      </w:r>
      <w:r w:rsidRPr="00B944E9">
        <w:rPr>
          <w:spacing w:val="40"/>
          <w:sz w:val="28"/>
        </w:rPr>
        <w:t xml:space="preserve"> </w:t>
      </w:r>
      <w:r w:rsidRPr="00B944E9">
        <w:rPr>
          <w:sz w:val="28"/>
        </w:rPr>
        <w:t>в</w:t>
      </w:r>
      <w:r w:rsidRPr="00B944E9">
        <w:rPr>
          <w:spacing w:val="40"/>
          <w:sz w:val="28"/>
        </w:rPr>
        <w:t xml:space="preserve"> </w:t>
      </w:r>
      <w:r w:rsidRPr="00B944E9">
        <w:rPr>
          <w:sz w:val="28"/>
        </w:rPr>
        <w:t>порядке</w:t>
      </w:r>
      <w:r w:rsidRPr="00B944E9">
        <w:rPr>
          <w:spacing w:val="40"/>
          <w:sz w:val="28"/>
        </w:rPr>
        <w:t xml:space="preserve"> </w:t>
      </w:r>
      <w:r w:rsidRPr="00B944E9">
        <w:rPr>
          <w:sz w:val="28"/>
        </w:rPr>
        <w:t>регрессного</w:t>
      </w:r>
      <w:r w:rsidRPr="00B944E9">
        <w:rPr>
          <w:spacing w:val="40"/>
          <w:sz w:val="28"/>
        </w:rPr>
        <w:t xml:space="preserve"> </w:t>
      </w:r>
      <w:r w:rsidRPr="00B944E9">
        <w:rPr>
          <w:sz w:val="28"/>
        </w:rPr>
        <w:t>требования,</w:t>
      </w:r>
      <w:r w:rsidRPr="00B944E9">
        <w:rPr>
          <w:spacing w:val="40"/>
          <w:sz w:val="28"/>
        </w:rPr>
        <w:t xml:space="preserve"> </w:t>
      </w:r>
      <w:r w:rsidRPr="00B944E9">
        <w:rPr>
          <w:sz w:val="28"/>
        </w:rPr>
        <w:t>погашение</w:t>
      </w:r>
      <w:r w:rsidRPr="00B944E9">
        <w:rPr>
          <w:spacing w:val="40"/>
          <w:sz w:val="28"/>
        </w:rPr>
        <w:t xml:space="preserve"> </w:t>
      </w:r>
      <w:r w:rsidRPr="00B944E9">
        <w:rPr>
          <w:sz w:val="28"/>
        </w:rPr>
        <w:t>сумм задолженности Принципала по регрессному требованию Гаранта, будет произведено за счет предоставленного в соответствии</w:t>
      </w:r>
      <w:r w:rsidRPr="00B944E9">
        <w:rPr>
          <w:spacing w:val="40"/>
          <w:sz w:val="28"/>
        </w:rPr>
        <w:t xml:space="preserve"> </w:t>
      </w:r>
      <w:r w:rsidRPr="00B944E9">
        <w:rPr>
          <w:sz w:val="28"/>
        </w:rPr>
        <w:t>с настоящим Договором Обеспечения.</w:t>
      </w:r>
    </w:p>
    <w:p w:rsidR="00B944E9" w:rsidRPr="00B944E9" w:rsidRDefault="00B944E9" w:rsidP="00B944E9">
      <w:pPr>
        <w:pStyle w:val="a9"/>
        <w:numPr>
          <w:ilvl w:val="0"/>
          <w:numId w:val="6"/>
        </w:numPr>
        <w:tabs>
          <w:tab w:val="left" w:pos="3284"/>
        </w:tabs>
        <w:spacing w:before="1" w:line="360" w:lineRule="auto"/>
        <w:jc w:val="both"/>
        <w:rPr>
          <w:sz w:val="28"/>
        </w:rPr>
      </w:pPr>
      <w:r w:rsidRPr="00B944E9">
        <w:rPr>
          <w:w w:val="105"/>
          <w:sz w:val="28"/>
        </w:rPr>
        <w:t>Права</w:t>
      </w:r>
      <w:r w:rsidRPr="00B944E9">
        <w:rPr>
          <w:spacing w:val="40"/>
          <w:w w:val="105"/>
          <w:sz w:val="28"/>
        </w:rPr>
        <w:t xml:space="preserve"> </w:t>
      </w:r>
      <w:r w:rsidRPr="00B944E9">
        <w:rPr>
          <w:w w:val="105"/>
          <w:sz w:val="28"/>
        </w:rPr>
        <w:t>и</w:t>
      </w:r>
      <w:r w:rsidRPr="00B944E9">
        <w:rPr>
          <w:spacing w:val="22"/>
          <w:w w:val="105"/>
          <w:sz w:val="28"/>
        </w:rPr>
        <w:t xml:space="preserve"> </w:t>
      </w:r>
      <w:r w:rsidRPr="00B944E9">
        <w:rPr>
          <w:w w:val="105"/>
          <w:sz w:val="28"/>
        </w:rPr>
        <w:t>обязанности</w:t>
      </w:r>
      <w:r w:rsidRPr="00B944E9">
        <w:rPr>
          <w:spacing w:val="34"/>
          <w:w w:val="105"/>
          <w:sz w:val="28"/>
        </w:rPr>
        <w:t xml:space="preserve"> </w:t>
      </w:r>
      <w:r w:rsidRPr="00B944E9">
        <w:rPr>
          <w:spacing w:val="-2"/>
          <w:w w:val="105"/>
          <w:sz w:val="28"/>
        </w:rPr>
        <w:t>Сторон</w:t>
      </w:r>
    </w:p>
    <w:p w:rsidR="00B944E9" w:rsidRPr="00B944E9" w:rsidRDefault="00B944E9" w:rsidP="00B944E9">
      <w:pPr>
        <w:numPr>
          <w:ilvl w:val="1"/>
          <w:numId w:val="3"/>
        </w:numPr>
        <w:tabs>
          <w:tab w:val="left" w:pos="1608"/>
        </w:tabs>
        <w:spacing w:line="360" w:lineRule="auto"/>
        <w:jc w:val="both"/>
        <w:rPr>
          <w:sz w:val="28"/>
        </w:rPr>
      </w:pPr>
      <w:r w:rsidRPr="00B944E9">
        <w:rPr>
          <w:spacing w:val="-2"/>
          <w:sz w:val="28"/>
        </w:rPr>
        <w:t>Принципал:</w:t>
      </w:r>
    </w:p>
    <w:p w:rsidR="00B944E9" w:rsidRPr="00B944E9" w:rsidRDefault="00B944E9" w:rsidP="00B944E9">
      <w:pPr>
        <w:numPr>
          <w:ilvl w:val="2"/>
          <w:numId w:val="3"/>
        </w:numPr>
        <w:tabs>
          <w:tab w:val="left" w:pos="1942"/>
        </w:tabs>
        <w:spacing w:before="9" w:line="360" w:lineRule="auto"/>
        <w:ind w:right="366" w:firstLine="730"/>
        <w:jc w:val="both"/>
        <w:rPr>
          <w:sz w:val="28"/>
        </w:rPr>
      </w:pPr>
      <w:r w:rsidRPr="00B944E9">
        <w:rPr>
          <w:sz w:val="28"/>
        </w:rPr>
        <w:t>обеспечивает надлежащее хранение, учет и эксплуатацию О</w:t>
      </w:r>
      <w:r w:rsidRPr="00B944E9">
        <w:rPr>
          <w:spacing w:val="-2"/>
          <w:sz w:val="28"/>
        </w:rPr>
        <w:t>беспечения;</w:t>
      </w:r>
    </w:p>
    <w:p w:rsidR="00B944E9" w:rsidRPr="00B944E9" w:rsidRDefault="00B944E9" w:rsidP="00B944E9">
      <w:pPr>
        <w:numPr>
          <w:ilvl w:val="2"/>
          <w:numId w:val="3"/>
        </w:numPr>
        <w:tabs>
          <w:tab w:val="left" w:pos="2085"/>
        </w:tabs>
        <w:spacing w:line="360" w:lineRule="auto"/>
        <w:ind w:left="364" w:right="350" w:firstLine="732"/>
        <w:jc w:val="both"/>
        <w:rPr>
          <w:sz w:val="28"/>
        </w:rPr>
      </w:pPr>
      <w:r w:rsidRPr="00B944E9">
        <w:rPr>
          <w:sz w:val="28"/>
        </w:rPr>
        <w:t>до полного исполнения обеспеченного обязательства (частичного обязательства) не предоставляет Обеспечение другим юридическим</w:t>
      </w:r>
      <w:r w:rsidRPr="00B944E9">
        <w:rPr>
          <w:spacing w:val="40"/>
          <w:sz w:val="28"/>
        </w:rPr>
        <w:t xml:space="preserve"> </w:t>
      </w:r>
      <w:r w:rsidRPr="00B944E9">
        <w:rPr>
          <w:sz w:val="28"/>
        </w:rPr>
        <w:t>и физическим лицам;</w:t>
      </w:r>
    </w:p>
    <w:p w:rsidR="00B944E9" w:rsidRPr="00B944E9" w:rsidRDefault="00B944E9" w:rsidP="00B944E9">
      <w:pPr>
        <w:numPr>
          <w:ilvl w:val="2"/>
          <w:numId w:val="3"/>
        </w:numPr>
        <w:tabs>
          <w:tab w:val="left" w:pos="2039"/>
        </w:tabs>
        <w:spacing w:line="360" w:lineRule="auto"/>
        <w:ind w:left="364" w:right="336" w:firstLine="732"/>
        <w:jc w:val="both"/>
        <w:rPr>
          <w:sz w:val="28"/>
        </w:rPr>
      </w:pPr>
      <w:r w:rsidRPr="00B944E9">
        <w:rPr>
          <w:sz w:val="28"/>
        </w:rPr>
        <w:t>предоставляет Гаранту возможность документальной и фактической</w:t>
      </w:r>
      <w:r w:rsidRPr="00B944E9">
        <w:rPr>
          <w:spacing w:val="40"/>
          <w:sz w:val="28"/>
        </w:rPr>
        <w:t xml:space="preserve"> </w:t>
      </w:r>
      <w:r w:rsidRPr="00B944E9">
        <w:rPr>
          <w:sz w:val="28"/>
        </w:rPr>
        <w:t>проверки</w:t>
      </w:r>
      <w:r w:rsidRPr="00B944E9">
        <w:rPr>
          <w:spacing w:val="40"/>
          <w:sz w:val="28"/>
        </w:rPr>
        <w:t xml:space="preserve"> </w:t>
      </w:r>
      <w:r w:rsidRPr="00B944E9">
        <w:rPr>
          <w:sz w:val="28"/>
        </w:rPr>
        <w:t>состояния</w:t>
      </w:r>
      <w:r w:rsidRPr="00B944E9">
        <w:rPr>
          <w:spacing w:val="40"/>
          <w:sz w:val="28"/>
        </w:rPr>
        <w:t xml:space="preserve"> </w:t>
      </w:r>
      <w:r w:rsidRPr="00B944E9">
        <w:rPr>
          <w:sz w:val="28"/>
        </w:rPr>
        <w:t>Обеспечения.</w:t>
      </w:r>
      <w:r w:rsidRPr="00B944E9">
        <w:rPr>
          <w:spacing w:val="40"/>
          <w:sz w:val="28"/>
        </w:rPr>
        <w:t xml:space="preserve"> </w:t>
      </w:r>
      <w:r w:rsidRPr="00B944E9">
        <w:rPr>
          <w:sz w:val="28"/>
        </w:rPr>
        <w:t>В течении пяти рабочих дней со дня получения письменного запроса от Гаранта предоставляет Гаранту любую запрашиваемую</w:t>
      </w:r>
      <w:r w:rsidRPr="00B944E9">
        <w:rPr>
          <w:spacing w:val="40"/>
          <w:sz w:val="28"/>
        </w:rPr>
        <w:t xml:space="preserve"> </w:t>
      </w:r>
      <w:r w:rsidRPr="00B944E9">
        <w:rPr>
          <w:sz w:val="28"/>
        </w:rPr>
        <w:t>информацию относительно</w:t>
      </w:r>
      <w:r w:rsidRPr="00B944E9">
        <w:rPr>
          <w:spacing w:val="40"/>
          <w:sz w:val="28"/>
        </w:rPr>
        <w:t xml:space="preserve"> </w:t>
      </w:r>
      <w:r w:rsidRPr="00B944E9">
        <w:rPr>
          <w:sz w:val="28"/>
        </w:rPr>
        <w:t>Обеспечения.</w:t>
      </w:r>
    </w:p>
    <w:p w:rsidR="00B944E9" w:rsidRPr="00B944E9" w:rsidRDefault="00B944E9" w:rsidP="00B944E9">
      <w:pPr>
        <w:numPr>
          <w:ilvl w:val="1"/>
          <w:numId w:val="3"/>
        </w:numPr>
        <w:tabs>
          <w:tab w:val="left" w:pos="1609"/>
        </w:tabs>
        <w:spacing w:line="360" w:lineRule="auto"/>
        <w:ind w:left="1608" w:hanging="513"/>
        <w:jc w:val="both"/>
        <w:rPr>
          <w:sz w:val="28"/>
        </w:rPr>
      </w:pPr>
      <w:r w:rsidRPr="00B944E9">
        <w:rPr>
          <w:spacing w:val="-2"/>
          <w:sz w:val="28"/>
        </w:rPr>
        <w:t>Гарант:</w:t>
      </w:r>
    </w:p>
    <w:p w:rsidR="00B944E9" w:rsidRPr="00B944E9" w:rsidRDefault="00B944E9" w:rsidP="00B944E9">
      <w:pPr>
        <w:numPr>
          <w:ilvl w:val="2"/>
          <w:numId w:val="3"/>
        </w:numPr>
        <w:tabs>
          <w:tab w:val="left" w:pos="1895"/>
        </w:tabs>
        <w:spacing w:before="5" w:line="360" w:lineRule="auto"/>
        <w:ind w:right="364" w:firstLine="730"/>
        <w:jc w:val="both"/>
        <w:rPr>
          <w:sz w:val="28"/>
        </w:rPr>
      </w:pPr>
      <w:r w:rsidRPr="00B944E9">
        <w:rPr>
          <w:sz w:val="28"/>
        </w:rPr>
        <w:t>проверяет по документам фактическое наличие, количество, состояние и условия использования Обеспечения и требует у Принципала представления</w:t>
      </w:r>
      <w:r w:rsidRPr="00B944E9">
        <w:rPr>
          <w:spacing w:val="40"/>
          <w:sz w:val="28"/>
        </w:rPr>
        <w:t xml:space="preserve"> </w:t>
      </w:r>
      <w:r w:rsidRPr="00B944E9">
        <w:rPr>
          <w:sz w:val="28"/>
        </w:rPr>
        <w:t>необходимых документов;</w:t>
      </w:r>
    </w:p>
    <w:p w:rsidR="00B944E9" w:rsidRPr="00B944E9" w:rsidRDefault="00B944E9" w:rsidP="00B944E9">
      <w:pPr>
        <w:numPr>
          <w:ilvl w:val="2"/>
          <w:numId w:val="3"/>
        </w:numPr>
        <w:tabs>
          <w:tab w:val="left" w:pos="1906"/>
        </w:tabs>
        <w:spacing w:line="360" w:lineRule="auto"/>
        <w:ind w:left="369" w:right="333" w:firstLine="726"/>
        <w:jc w:val="both"/>
        <w:rPr>
          <w:sz w:val="28"/>
        </w:rPr>
      </w:pPr>
      <w:r w:rsidRPr="00B944E9">
        <w:rPr>
          <w:sz w:val="28"/>
        </w:rPr>
        <w:t>обращает взыскание на Обеспечение до наступления срока исполнения обеспеченного обязательства (частичного обязательства) при невыполнении Принципалом обязанностей, предусмотренных законодательством, настоящим</w:t>
      </w:r>
      <w:r w:rsidRPr="00B944E9">
        <w:rPr>
          <w:spacing w:val="40"/>
          <w:sz w:val="28"/>
        </w:rPr>
        <w:t xml:space="preserve"> </w:t>
      </w:r>
      <w:r w:rsidRPr="00B944E9">
        <w:rPr>
          <w:sz w:val="28"/>
        </w:rPr>
        <w:t>Договором.</w:t>
      </w:r>
    </w:p>
    <w:p w:rsidR="00B944E9" w:rsidRPr="00B944E9" w:rsidRDefault="00B944E9" w:rsidP="00B944E9">
      <w:pPr>
        <w:pStyle w:val="a9"/>
        <w:numPr>
          <w:ilvl w:val="0"/>
          <w:numId w:val="6"/>
        </w:numPr>
        <w:tabs>
          <w:tab w:val="left" w:pos="3916"/>
        </w:tabs>
        <w:spacing w:line="360" w:lineRule="auto"/>
        <w:jc w:val="both"/>
        <w:outlineLvl w:val="0"/>
        <w:rPr>
          <w:bCs/>
          <w:sz w:val="28"/>
          <w:szCs w:val="28"/>
        </w:rPr>
      </w:pPr>
      <w:r w:rsidRPr="00B944E9">
        <w:rPr>
          <w:bCs/>
          <w:sz w:val="28"/>
          <w:szCs w:val="28"/>
        </w:rPr>
        <w:t>Разрешение</w:t>
      </w:r>
      <w:r w:rsidRPr="00B944E9">
        <w:rPr>
          <w:bCs/>
          <w:spacing w:val="12"/>
          <w:sz w:val="28"/>
          <w:szCs w:val="28"/>
        </w:rPr>
        <w:t xml:space="preserve"> </w:t>
      </w:r>
      <w:r w:rsidRPr="00B944E9">
        <w:rPr>
          <w:bCs/>
          <w:spacing w:val="-2"/>
          <w:sz w:val="28"/>
          <w:szCs w:val="28"/>
        </w:rPr>
        <w:t>споров</w:t>
      </w:r>
    </w:p>
    <w:p w:rsidR="00B944E9" w:rsidRPr="00B944E9" w:rsidRDefault="00B944E9" w:rsidP="00B944E9">
      <w:pPr>
        <w:numPr>
          <w:ilvl w:val="1"/>
          <w:numId w:val="2"/>
        </w:numPr>
        <w:tabs>
          <w:tab w:val="left" w:pos="1644"/>
        </w:tabs>
        <w:spacing w:line="360" w:lineRule="auto"/>
        <w:ind w:right="358" w:firstLine="726"/>
        <w:jc w:val="both"/>
        <w:rPr>
          <w:sz w:val="28"/>
        </w:rPr>
      </w:pPr>
      <w:r w:rsidRPr="00B944E9">
        <w:rPr>
          <w:sz w:val="28"/>
        </w:rPr>
        <w:t>При рассмотрении вопросов, не урегулированных в настоящем Договоре, Стороны будут руководствоваться положениями федерального законодательства и законодательства Ханты-Мансийского автономного округа-Югры.</w:t>
      </w:r>
    </w:p>
    <w:p w:rsidR="00B944E9" w:rsidRPr="00B944E9" w:rsidRDefault="00B944E9" w:rsidP="00B944E9">
      <w:pPr>
        <w:numPr>
          <w:ilvl w:val="1"/>
          <w:numId w:val="2"/>
        </w:numPr>
        <w:tabs>
          <w:tab w:val="left" w:pos="1692"/>
        </w:tabs>
        <w:spacing w:before="88" w:line="360" w:lineRule="auto"/>
        <w:ind w:left="368" w:right="347" w:firstLine="726"/>
        <w:jc w:val="both"/>
        <w:rPr>
          <w:sz w:val="28"/>
        </w:rPr>
      </w:pPr>
      <w:r w:rsidRPr="00B944E9">
        <w:rPr>
          <w:sz w:val="28"/>
        </w:rPr>
        <w:t>Все споры и разногласия, которые могут возникнуть между Сторонами</w:t>
      </w:r>
      <w:r w:rsidRPr="00B944E9">
        <w:rPr>
          <w:spacing w:val="40"/>
          <w:sz w:val="28"/>
        </w:rPr>
        <w:t xml:space="preserve"> </w:t>
      </w:r>
      <w:r w:rsidRPr="00B944E9">
        <w:rPr>
          <w:sz w:val="28"/>
        </w:rPr>
        <w:t>по</w:t>
      </w:r>
      <w:r w:rsidRPr="00B944E9">
        <w:rPr>
          <w:spacing w:val="40"/>
          <w:sz w:val="28"/>
        </w:rPr>
        <w:t xml:space="preserve"> </w:t>
      </w:r>
      <w:r w:rsidRPr="00B944E9">
        <w:rPr>
          <w:sz w:val="28"/>
        </w:rPr>
        <w:t>вопросам,</w:t>
      </w:r>
      <w:r w:rsidRPr="00B944E9">
        <w:rPr>
          <w:spacing w:val="40"/>
          <w:sz w:val="28"/>
        </w:rPr>
        <w:t xml:space="preserve"> </w:t>
      </w:r>
      <w:r w:rsidRPr="00B944E9">
        <w:rPr>
          <w:sz w:val="28"/>
        </w:rPr>
        <w:t>не</w:t>
      </w:r>
      <w:r w:rsidRPr="00B944E9">
        <w:rPr>
          <w:spacing w:val="40"/>
          <w:sz w:val="28"/>
        </w:rPr>
        <w:t xml:space="preserve"> </w:t>
      </w:r>
      <w:r w:rsidRPr="00B944E9">
        <w:rPr>
          <w:sz w:val="28"/>
        </w:rPr>
        <w:t>нашедшим</w:t>
      </w:r>
      <w:r w:rsidRPr="00B944E9">
        <w:rPr>
          <w:spacing w:val="40"/>
          <w:sz w:val="28"/>
        </w:rPr>
        <w:t xml:space="preserve"> </w:t>
      </w:r>
      <w:r w:rsidRPr="00B944E9">
        <w:rPr>
          <w:sz w:val="28"/>
        </w:rPr>
        <w:t>своего</w:t>
      </w:r>
      <w:r w:rsidRPr="00B944E9">
        <w:rPr>
          <w:spacing w:val="40"/>
          <w:sz w:val="28"/>
        </w:rPr>
        <w:t xml:space="preserve"> </w:t>
      </w:r>
      <w:r w:rsidRPr="00B944E9">
        <w:rPr>
          <w:sz w:val="28"/>
        </w:rPr>
        <w:t>решения</w:t>
      </w:r>
      <w:r w:rsidRPr="00B944E9">
        <w:rPr>
          <w:spacing w:val="40"/>
          <w:sz w:val="28"/>
        </w:rPr>
        <w:t xml:space="preserve"> </w:t>
      </w:r>
      <w:r w:rsidRPr="00B944E9">
        <w:rPr>
          <w:sz w:val="28"/>
        </w:rPr>
        <w:t>в</w:t>
      </w:r>
      <w:r w:rsidRPr="00B944E9">
        <w:rPr>
          <w:spacing w:val="40"/>
          <w:sz w:val="28"/>
        </w:rPr>
        <w:t xml:space="preserve"> </w:t>
      </w:r>
      <w:r w:rsidRPr="00B944E9">
        <w:rPr>
          <w:sz w:val="28"/>
        </w:rPr>
        <w:t>тексте настоящего Договора,</w:t>
      </w:r>
      <w:r w:rsidRPr="00B944E9">
        <w:rPr>
          <w:spacing w:val="40"/>
          <w:sz w:val="28"/>
        </w:rPr>
        <w:t xml:space="preserve"> </w:t>
      </w:r>
      <w:r w:rsidRPr="00B944E9">
        <w:rPr>
          <w:sz w:val="28"/>
        </w:rPr>
        <w:t>будут разрешаться путем переговоров.</w:t>
      </w:r>
    </w:p>
    <w:p w:rsidR="00B944E9" w:rsidRPr="00B944E9" w:rsidRDefault="00B944E9" w:rsidP="00B944E9">
      <w:pPr>
        <w:numPr>
          <w:ilvl w:val="1"/>
          <w:numId w:val="2"/>
        </w:numPr>
        <w:tabs>
          <w:tab w:val="left" w:pos="1605"/>
        </w:tabs>
        <w:spacing w:line="360" w:lineRule="auto"/>
        <w:ind w:left="367" w:right="341" w:firstLine="734"/>
        <w:jc w:val="both"/>
        <w:rPr>
          <w:sz w:val="28"/>
        </w:rPr>
      </w:pPr>
      <w:r w:rsidRPr="00B944E9">
        <w:rPr>
          <w:sz w:val="28"/>
        </w:rPr>
        <w:t>При не урегулировании, возникающих между Сторонами споров и разногласий путем переговоров их разрешение осуществляется в Арбитражном суде Ханты-Мансийского автономного округа-Югры в порядке, установленном федеральным</w:t>
      </w:r>
      <w:r w:rsidRPr="00B944E9">
        <w:rPr>
          <w:spacing w:val="40"/>
          <w:sz w:val="28"/>
        </w:rPr>
        <w:t xml:space="preserve"> </w:t>
      </w:r>
      <w:r w:rsidRPr="00B944E9">
        <w:rPr>
          <w:sz w:val="28"/>
        </w:rPr>
        <w:t>законодательством.</w:t>
      </w:r>
    </w:p>
    <w:p w:rsidR="00B944E9" w:rsidRPr="00B944E9" w:rsidRDefault="00B944E9" w:rsidP="00B944E9">
      <w:pPr>
        <w:numPr>
          <w:ilvl w:val="0"/>
          <w:numId w:val="6"/>
        </w:numPr>
        <w:tabs>
          <w:tab w:val="left" w:pos="3281"/>
        </w:tabs>
        <w:spacing w:line="360" w:lineRule="auto"/>
        <w:ind w:left="3280" w:hanging="290"/>
        <w:jc w:val="both"/>
        <w:outlineLvl w:val="0"/>
        <w:rPr>
          <w:b/>
          <w:bCs/>
          <w:sz w:val="28"/>
          <w:szCs w:val="28"/>
        </w:rPr>
      </w:pPr>
      <w:r w:rsidRPr="00B944E9">
        <w:rPr>
          <w:b/>
          <w:bCs/>
          <w:sz w:val="28"/>
          <w:szCs w:val="28"/>
        </w:rPr>
        <w:t>Заключительные</w:t>
      </w:r>
      <w:r w:rsidRPr="00B944E9">
        <w:rPr>
          <w:b/>
          <w:bCs/>
          <w:spacing w:val="30"/>
          <w:sz w:val="28"/>
          <w:szCs w:val="28"/>
        </w:rPr>
        <w:t xml:space="preserve"> </w:t>
      </w:r>
      <w:r w:rsidRPr="00B944E9">
        <w:rPr>
          <w:b/>
          <w:bCs/>
          <w:spacing w:val="-2"/>
          <w:sz w:val="28"/>
          <w:szCs w:val="28"/>
        </w:rPr>
        <w:t>положения</w:t>
      </w:r>
    </w:p>
    <w:p w:rsidR="00B944E9" w:rsidRPr="00B944E9" w:rsidRDefault="00B944E9" w:rsidP="00B944E9">
      <w:pPr>
        <w:numPr>
          <w:ilvl w:val="1"/>
          <w:numId w:val="1"/>
        </w:numPr>
        <w:tabs>
          <w:tab w:val="left" w:pos="1677"/>
        </w:tabs>
        <w:spacing w:before="1" w:line="360" w:lineRule="auto"/>
        <w:ind w:right="357" w:firstLine="732"/>
        <w:jc w:val="both"/>
        <w:rPr>
          <w:sz w:val="28"/>
        </w:rPr>
      </w:pPr>
      <w:r w:rsidRPr="00B944E9">
        <w:rPr>
          <w:sz w:val="28"/>
        </w:rPr>
        <w:t>Настоящий Договор составлен в двух экземплярах, имеющих одинаковую юридическую силу.</w:t>
      </w:r>
    </w:p>
    <w:p w:rsidR="00B944E9" w:rsidRPr="00B944E9" w:rsidRDefault="00B944E9" w:rsidP="00B944E9">
      <w:pPr>
        <w:numPr>
          <w:ilvl w:val="1"/>
          <w:numId w:val="1"/>
        </w:numPr>
        <w:tabs>
          <w:tab w:val="left" w:pos="1677"/>
        </w:tabs>
        <w:spacing w:line="360" w:lineRule="auto"/>
        <w:ind w:left="365" w:right="352" w:firstLine="736"/>
        <w:jc w:val="both"/>
        <w:rPr>
          <w:sz w:val="28"/>
        </w:rPr>
      </w:pPr>
      <w:r w:rsidRPr="00B944E9">
        <w:rPr>
          <w:sz w:val="28"/>
        </w:rPr>
        <w:t>По взаимному согласию Сторон в настоящий Договор могут вноси</w:t>
      </w:r>
      <w:r w:rsidRPr="00B944E9">
        <w:rPr>
          <w:spacing w:val="-18"/>
          <w:sz w:val="28"/>
        </w:rPr>
        <w:t>т</w:t>
      </w:r>
      <w:r w:rsidRPr="00B944E9">
        <w:rPr>
          <w:sz w:val="28"/>
        </w:rPr>
        <w:t>ься</w:t>
      </w:r>
      <w:r w:rsidRPr="00B944E9">
        <w:rPr>
          <w:spacing w:val="80"/>
          <w:sz w:val="28"/>
        </w:rPr>
        <w:t xml:space="preserve"> </w:t>
      </w:r>
      <w:r w:rsidRPr="00B944E9">
        <w:rPr>
          <w:sz w:val="28"/>
        </w:rPr>
        <w:t>изменения</w:t>
      </w:r>
      <w:r w:rsidRPr="00B944E9">
        <w:rPr>
          <w:spacing w:val="80"/>
          <w:sz w:val="28"/>
        </w:rPr>
        <w:t xml:space="preserve"> </w:t>
      </w:r>
      <w:r w:rsidRPr="00B944E9">
        <w:rPr>
          <w:sz w:val="28"/>
        </w:rPr>
        <w:t>и</w:t>
      </w:r>
      <w:r w:rsidRPr="00B944E9">
        <w:rPr>
          <w:spacing w:val="80"/>
          <w:sz w:val="28"/>
        </w:rPr>
        <w:t xml:space="preserve"> </w:t>
      </w:r>
      <w:r w:rsidRPr="00B944E9">
        <w:rPr>
          <w:sz w:val="28"/>
        </w:rPr>
        <w:t>дополнения</w:t>
      </w:r>
      <w:r w:rsidRPr="00B944E9">
        <w:rPr>
          <w:spacing w:val="80"/>
          <w:sz w:val="28"/>
        </w:rPr>
        <w:t xml:space="preserve"> </w:t>
      </w:r>
      <w:r w:rsidRPr="00B944E9">
        <w:rPr>
          <w:sz w:val="28"/>
        </w:rPr>
        <w:t>путем</w:t>
      </w:r>
      <w:r w:rsidRPr="00B944E9">
        <w:rPr>
          <w:spacing w:val="80"/>
          <w:sz w:val="28"/>
        </w:rPr>
        <w:t xml:space="preserve"> </w:t>
      </w:r>
      <w:r w:rsidRPr="00B944E9">
        <w:rPr>
          <w:sz w:val="28"/>
        </w:rPr>
        <w:t>подписания</w:t>
      </w:r>
      <w:r w:rsidRPr="00B944E9">
        <w:rPr>
          <w:spacing w:val="80"/>
          <w:sz w:val="28"/>
        </w:rPr>
        <w:t xml:space="preserve"> </w:t>
      </w:r>
      <w:r w:rsidRPr="00B944E9">
        <w:rPr>
          <w:sz w:val="28"/>
        </w:rPr>
        <w:t>Сторонами дополнительных соглашений.</w:t>
      </w:r>
    </w:p>
    <w:p w:rsidR="00B944E9" w:rsidRPr="00B944E9" w:rsidRDefault="00B944E9" w:rsidP="00B944E9">
      <w:pPr>
        <w:tabs>
          <w:tab w:val="left" w:pos="1799"/>
        </w:tabs>
        <w:spacing w:line="360" w:lineRule="auto"/>
        <w:ind w:left="1798"/>
        <w:rPr>
          <w:b/>
          <w:w w:val="105"/>
          <w:sz w:val="27"/>
        </w:rPr>
      </w:pPr>
    </w:p>
    <w:p w:rsidR="00B944E9" w:rsidRPr="00B944E9" w:rsidRDefault="00B944E9" w:rsidP="00B944E9">
      <w:pPr>
        <w:tabs>
          <w:tab w:val="left" w:pos="1799"/>
        </w:tabs>
        <w:spacing w:line="360" w:lineRule="auto"/>
        <w:ind w:left="1798"/>
        <w:rPr>
          <w:b/>
          <w:sz w:val="27"/>
        </w:rPr>
      </w:pPr>
      <w:r w:rsidRPr="00B944E9">
        <w:rPr>
          <w:b/>
          <w:w w:val="105"/>
          <w:sz w:val="27"/>
        </w:rPr>
        <w:t>5.Юридические</w:t>
      </w:r>
      <w:r w:rsidRPr="00B944E9">
        <w:rPr>
          <w:b/>
          <w:spacing w:val="28"/>
          <w:w w:val="105"/>
          <w:sz w:val="27"/>
        </w:rPr>
        <w:t xml:space="preserve"> </w:t>
      </w:r>
      <w:r w:rsidRPr="00B944E9">
        <w:rPr>
          <w:b/>
          <w:w w:val="105"/>
          <w:sz w:val="27"/>
        </w:rPr>
        <w:t>адреса,</w:t>
      </w:r>
      <w:r w:rsidRPr="00B944E9">
        <w:rPr>
          <w:b/>
          <w:spacing w:val="4"/>
          <w:w w:val="105"/>
          <w:sz w:val="27"/>
        </w:rPr>
        <w:t xml:space="preserve"> </w:t>
      </w:r>
      <w:r w:rsidRPr="00B944E9">
        <w:rPr>
          <w:b/>
          <w:w w:val="105"/>
          <w:sz w:val="27"/>
        </w:rPr>
        <w:t>реквизиты</w:t>
      </w:r>
      <w:r w:rsidRPr="00B944E9">
        <w:rPr>
          <w:b/>
          <w:spacing w:val="11"/>
          <w:w w:val="105"/>
          <w:sz w:val="27"/>
        </w:rPr>
        <w:t xml:space="preserve"> </w:t>
      </w:r>
      <w:r w:rsidRPr="00B944E9">
        <w:rPr>
          <w:b/>
          <w:w w:val="105"/>
          <w:sz w:val="27"/>
        </w:rPr>
        <w:t>и</w:t>
      </w:r>
      <w:r w:rsidRPr="00B944E9">
        <w:rPr>
          <w:b/>
          <w:spacing w:val="-1"/>
          <w:w w:val="105"/>
          <w:sz w:val="27"/>
        </w:rPr>
        <w:t xml:space="preserve"> </w:t>
      </w:r>
      <w:r w:rsidRPr="00B944E9">
        <w:rPr>
          <w:b/>
          <w:w w:val="105"/>
          <w:sz w:val="27"/>
        </w:rPr>
        <w:t>подписи</w:t>
      </w:r>
      <w:r w:rsidRPr="00B944E9">
        <w:rPr>
          <w:b/>
          <w:spacing w:val="8"/>
          <w:w w:val="105"/>
          <w:sz w:val="27"/>
        </w:rPr>
        <w:t xml:space="preserve"> </w:t>
      </w:r>
      <w:r w:rsidRPr="00B944E9">
        <w:rPr>
          <w:b/>
          <w:spacing w:val="-2"/>
          <w:w w:val="105"/>
          <w:sz w:val="27"/>
        </w:rPr>
        <w:t>Сторон</w:t>
      </w:r>
    </w:p>
    <w:p w:rsidR="00B944E9" w:rsidRPr="00B944E9" w:rsidRDefault="00B944E9" w:rsidP="00B944E9">
      <w:pPr>
        <w:spacing w:before="1" w:line="360" w:lineRule="auto"/>
        <w:ind w:left="373"/>
        <w:rPr>
          <w:spacing w:val="-2"/>
          <w:sz w:val="28"/>
          <w:szCs w:val="28"/>
        </w:rPr>
      </w:pPr>
      <w:r w:rsidRPr="00B944E9">
        <w:rPr>
          <w:sz w:val="28"/>
          <w:szCs w:val="28"/>
        </w:rPr>
        <w:t>Гарант:</w:t>
      </w:r>
      <w:r w:rsidRPr="00B944E9">
        <w:rPr>
          <w:spacing w:val="7"/>
          <w:sz w:val="28"/>
          <w:szCs w:val="28"/>
        </w:rPr>
        <w:t xml:space="preserve"> </w:t>
      </w:r>
    </w:p>
    <w:p w:rsidR="00B944E9" w:rsidRPr="00B944E9" w:rsidRDefault="00B944E9" w:rsidP="00B944E9">
      <w:pPr>
        <w:tabs>
          <w:tab w:val="left" w:pos="8325"/>
        </w:tabs>
        <w:spacing w:before="8" w:line="360" w:lineRule="auto"/>
        <w:ind w:right="362"/>
        <w:rPr>
          <w:sz w:val="28"/>
          <w:szCs w:val="28"/>
        </w:rPr>
      </w:pPr>
      <w:r w:rsidRPr="00B944E9">
        <w:rPr>
          <w:spacing w:val="-2"/>
          <w:sz w:val="28"/>
          <w:szCs w:val="28"/>
        </w:rPr>
        <w:t xml:space="preserve">     Банковские реквизиты:</w:t>
      </w:r>
    </w:p>
    <w:p w:rsidR="00B944E9" w:rsidRPr="00B944E9" w:rsidRDefault="00B944E9" w:rsidP="00B944E9">
      <w:pPr>
        <w:spacing w:before="10" w:line="360" w:lineRule="auto"/>
        <w:rPr>
          <w:sz w:val="23"/>
          <w:szCs w:val="28"/>
        </w:rPr>
      </w:pPr>
      <w:r w:rsidRPr="00B944E9">
        <w:rPr>
          <w:noProof/>
          <w:sz w:val="28"/>
          <w:szCs w:val="28"/>
          <w:lang w:eastAsia="ru-RU"/>
        </w:rPr>
        <mc:AlternateContent>
          <mc:Choice Requires="wps">
            <w:drawing>
              <wp:anchor distT="0" distB="0" distL="0" distR="0" simplePos="0" relativeHeight="251661312" behindDoc="1" locked="0" layoutInCell="1" allowOverlap="1" wp14:anchorId="45809636" wp14:editId="710F6AA8">
                <wp:simplePos x="0" y="0"/>
                <wp:positionH relativeFrom="page">
                  <wp:posOffset>1313815</wp:posOffset>
                </wp:positionH>
                <wp:positionV relativeFrom="paragraph">
                  <wp:posOffset>189865</wp:posOffset>
                </wp:positionV>
                <wp:extent cx="3470275" cy="1270"/>
                <wp:effectExtent l="0" t="0" r="0" b="0"/>
                <wp:wrapTopAndBottom/>
                <wp:docPr id="1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0275" cy="1270"/>
                        </a:xfrm>
                        <a:custGeom>
                          <a:avLst/>
                          <a:gdLst>
                            <a:gd name="T0" fmla="+- 0 2069 2069"/>
                            <a:gd name="T1" fmla="*/ T0 w 5465"/>
                            <a:gd name="T2" fmla="+- 0 7533 2069"/>
                            <a:gd name="T3" fmla="*/ T2 w 5465"/>
                          </a:gdLst>
                          <a:ahLst/>
                          <a:cxnLst>
                            <a:cxn ang="0">
                              <a:pos x="T1" y="0"/>
                            </a:cxn>
                            <a:cxn ang="0">
                              <a:pos x="T3" y="0"/>
                            </a:cxn>
                          </a:cxnLst>
                          <a:rect l="0" t="0" r="r" b="b"/>
                          <a:pathLst>
                            <a:path w="5465">
                              <a:moveTo>
                                <a:pt x="0" y="0"/>
                              </a:moveTo>
                              <a:lnTo>
                                <a:pt x="5464" y="0"/>
                              </a:lnTo>
                            </a:path>
                          </a:pathLst>
                        </a:custGeom>
                        <a:noFill/>
                        <a:ln w="12183">
                          <a:solidFill>
                            <a:srgbClr val="18181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00563" id="docshape27" o:spid="_x0000_s1026" style="position:absolute;margin-left:103.45pt;margin-top:14.95pt;width:273.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" path="m,l5464,e" filled="f" strokecolor="#181818" strokeweight=".33842mm">
                <v:path arrowok="t" o:connecttype="custom" o:connectlocs="0,0;3469640,0" o:connectangles="0,0"/>
                <w10:wrap type="topAndBottom" anchorx="page"/>
              </v:shape>
            </w:pict>
          </mc:Fallback>
        </mc:AlternateContent>
      </w:r>
    </w:p>
    <w:p w:rsidR="00B944E9" w:rsidRDefault="00B944E9" w:rsidP="00B944E9">
      <w:pPr>
        <w:spacing w:before="9" w:line="360" w:lineRule="auto"/>
        <w:rPr>
          <w:sz w:val="28"/>
          <w:szCs w:val="28"/>
        </w:rPr>
      </w:pPr>
      <w:r>
        <w:rPr>
          <w:sz w:val="28"/>
          <w:szCs w:val="28"/>
        </w:rPr>
        <w:t xml:space="preserve">      </w:t>
      </w:r>
      <w:r w:rsidRPr="00B944E9">
        <w:rPr>
          <w:sz w:val="28"/>
          <w:szCs w:val="28"/>
        </w:rPr>
        <w:t>Адрес:</w:t>
      </w:r>
    </w:p>
    <w:p w:rsidR="00B944E9" w:rsidRPr="00B944E9" w:rsidRDefault="00B02ACF" w:rsidP="00B944E9">
      <w:pPr>
        <w:spacing w:before="9" w:line="360" w:lineRule="auto"/>
        <w:rPr>
          <w:sz w:val="30"/>
          <w:szCs w:val="28"/>
        </w:rPr>
      </w:pPr>
      <w:r>
        <w:rPr>
          <w:sz w:val="30"/>
          <w:szCs w:val="28"/>
        </w:rPr>
        <w:t>М.П.</w:t>
      </w:r>
    </w:p>
    <w:p w:rsidR="00B944E9" w:rsidRPr="00B944E9" w:rsidRDefault="00B944E9" w:rsidP="00B944E9">
      <w:pPr>
        <w:spacing w:line="360" w:lineRule="auto"/>
        <w:ind w:left="366"/>
        <w:rPr>
          <w:sz w:val="27"/>
        </w:rPr>
      </w:pPr>
      <w:r w:rsidRPr="00B944E9">
        <w:rPr>
          <w:spacing w:val="-2"/>
          <w:w w:val="105"/>
          <w:sz w:val="27"/>
        </w:rPr>
        <w:t>Принципал:</w:t>
      </w:r>
    </w:p>
    <w:p w:rsidR="00B944E9" w:rsidRPr="00B944E9" w:rsidRDefault="00B944E9" w:rsidP="00B944E9">
      <w:pPr>
        <w:spacing w:before="2" w:line="360" w:lineRule="auto"/>
        <w:rPr>
          <w:sz w:val="25"/>
          <w:szCs w:val="28"/>
        </w:rPr>
      </w:pPr>
      <w:r w:rsidRPr="00B944E9">
        <w:rPr>
          <w:noProof/>
          <w:sz w:val="28"/>
          <w:szCs w:val="28"/>
          <w:lang w:eastAsia="ru-RU"/>
        </w:rPr>
        <mc:AlternateContent>
          <mc:Choice Requires="wps">
            <w:drawing>
              <wp:anchor distT="0" distB="0" distL="0" distR="0" simplePos="0" relativeHeight="251662336" behindDoc="1" locked="0" layoutInCell="1" allowOverlap="1" wp14:anchorId="777BB573" wp14:editId="5FECF7E2">
                <wp:simplePos x="0" y="0"/>
                <wp:positionH relativeFrom="page">
                  <wp:posOffset>1313815</wp:posOffset>
                </wp:positionH>
                <wp:positionV relativeFrom="paragraph">
                  <wp:posOffset>199390</wp:posOffset>
                </wp:positionV>
                <wp:extent cx="5024120" cy="1270"/>
                <wp:effectExtent l="0" t="0" r="0" b="0"/>
                <wp:wrapTopAndBottom/>
                <wp:docPr id="1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4120" cy="1270"/>
                        </a:xfrm>
                        <a:custGeom>
                          <a:avLst/>
                          <a:gdLst>
                            <a:gd name="T0" fmla="+- 0 2069 2069"/>
                            <a:gd name="T1" fmla="*/ T0 w 7912"/>
                            <a:gd name="T2" fmla="+- 0 9980 2069"/>
                            <a:gd name="T3" fmla="*/ T2 w 7912"/>
                          </a:gdLst>
                          <a:ahLst/>
                          <a:cxnLst>
                            <a:cxn ang="0">
                              <a:pos x="T1" y="0"/>
                            </a:cxn>
                            <a:cxn ang="0">
                              <a:pos x="T3" y="0"/>
                            </a:cxn>
                          </a:cxnLst>
                          <a:rect l="0" t="0" r="r" b="b"/>
                          <a:pathLst>
                            <a:path w="7912">
                              <a:moveTo>
                                <a:pt x="0" y="0"/>
                              </a:moveTo>
                              <a:lnTo>
                                <a:pt x="7911" y="0"/>
                              </a:lnTo>
                            </a:path>
                          </a:pathLst>
                        </a:custGeom>
                        <a:noFill/>
                        <a:ln w="12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27E20" id="docshape28" o:spid="_x0000_s1026" style="position:absolute;margin-left:103.45pt;margin-top:15.7pt;width:395.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" path="m,l7911,e" filled="f" strokeweight=".33842mm">
                <v:path arrowok="t" o:connecttype="custom" o:connectlocs="0,0;5023485,0" o:connectangles="0,0"/>
                <w10:wrap type="topAndBottom" anchorx="page"/>
              </v:shape>
            </w:pict>
          </mc:Fallback>
        </mc:AlternateContent>
      </w:r>
    </w:p>
    <w:p w:rsidR="00B02ACF" w:rsidRDefault="00B02ACF" w:rsidP="00B944E9"/>
    <w:p w:rsidR="00B02ACF" w:rsidRPr="00B944E9" w:rsidRDefault="00B02ACF" w:rsidP="00B02ACF">
      <w:pPr>
        <w:tabs>
          <w:tab w:val="left" w:pos="8325"/>
        </w:tabs>
        <w:spacing w:before="8" w:line="360" w:lineRule="auto"/>
        <w:ind w:right="362"/>
        <w:rPr>
          <w:sz w:val="28"/>
          <w:szCs w:val="28"/>
        </w:rPr>
      </w:pPr>
      <w:r w:rsidRPr="00B944E9">
        <w:rPr>
          <w:spacing w:val="-2"/>
          <w:sz w:val="28"/>
          <w:szCs w:val="28"/>
        </w:rPr>
        <w:t>Банковские реквизиты:</w:t>
      </w:r>
    </w:p>
    <w:p w:rsidR="00B02ACF" w:rsidRPr="00B944E9" w:rsidRDefault="00B02ACF" w:rsidP="00B02ACF">
      <w:pPr>
        <w:spacing w:before="10" w:line="360" w:lineRule="auto"/>
        <w:rPr>
          <w:sz w:val="23"/>
          <w:szCs w:val="28"/>
        </w:rPr>
      </w:pPr>
      <w:r w:rsidRPr="00B944E9">
        <w:rPr>
          <w:noProof/>
          <w:sz w:val="28"/>
          <w:szCs w:val="28"/>
          <w:lang w:eastAsia="ru-RU"/>
        </w:rPr>
        <mc:AlternateContent>
          <mc:Choice Requires="wps">
            <w:drawing>
              <wp:anchor distT="0" distB="0" distL="0" distR="0" simplePos="0" relativeHeight="251664384" behindDoc="1" locked="0" layoutInCell="1" allowOverlap="1" wp14:anchorId="5138D614" wp14:editId="0C799E00">
                <wp:simplePos x="0" y="0"/>
                <wp:positionH relativeFrom="page">
                  <wp:posOffset>1313815</wp:posOffset>
                </wp:positionH>
                <wp:positionV relativeFrom="paragraph">
                  <wp:posOffset>189865</wp:posOffset>
                </wp:positionV>
                <wp:extent cx="3470275" cy="1270"/>
                <wp:effectExtent l="0" t="0" r="0" b="0"/>
                <wp:wrapTopAndBottom/>
                <wp:docPr id="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0275" cy="1270"/>
                        </a:xfrm>
                        <a:custGeom>
                          <a:avLst/>
                          <a:gdLst>
                            <a:gd name="T0" fmla="+- 0 2069 2069"/>
                            <a:gd name="T1" fmla="*/ T0 w 5465"/>
                            <a:gd name="T2" fmla="+- 0 7533 2069"/>
                            <a:gd name="T3" fmla="*/ T2 w 5465"/>
                          </a:gdLst>
                          <a:ahLst/>
                          <a:cxnLst>
                            <a:cxn ang="0">
                              <a:pos x="T1" y="0"/>
                            </a:cxn>
                            <a:cxn ang="0">
                              <a:pos x="T3" y="0"/>
                            </a:cxn>
                          </a:cxnLst>
                          <a:rect l="0" t="0" r="r" b="b"/>
                          <a:pathLst>
                            <a:path w="5465">
                              <a:moveTo>
                                <a:pt x="0" y="0"/>
                              </a:moveTo>
                              <a:lnTo>
                                <a:pt x="5464" y="0"/>
                              </a:lnTo>
                            </a:path>
                          </a:pathLst>
                        </a:custGeom>
                        <a:noFill/>
                        <a:ln w="12183">
                          <a:solidFill>
                            <a:srgbClr val="18181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68C19" id="docshape27" o:spid="_x0000_s1026" style="position:absolute;margin-left:103.45pt;margin-top:14.95pt;width:273.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" path="m,l5464,e" filled="f" strokecolor="#181818" strokeweight=".33842mm">
                <v:path arrowok="t" o:connecttype="custom" o:connectlocs="0,0;3469640,0" o:connectangles="0,0"/>
                <w10:wrap type="topAndBottom" anchorx="page"/>
              </v:shape>
            </w:pict>
          </mc:Fallback>
        </mc:AlternateContent>
      </w:r>
    </w:p>
    <w:p w:rsidR="00B02ACF" w:rsidRDefault="00B02ACF" w:rsidP="00B02ACF">
      <w:pPr>
        <w:spacing w:before="9" w:line="360" w:lineRule="auto"/>
        <w:rPr>
          <w:sz w:val="28"/>
          <w:szCs w:val="28"/>
        </w:rPr>
      </w:pPr>
      <w:r>
        <w:rPr>
          <w:sz w:val="28"/>
          <w:szCs w:val="28"/>
        </w:rPr>
        <w:t xml:space="preserve">      </w:t>
      </w:r>
      <w:r w:rsidRPr="00B944E9">
        <w:rPr>
          <w:sz w:val="28"/>
          <w:szCs w:val="28"/>
        </w:rPr>
        <w:t>Адрес:</w:t>
      </w:r>
    </w:p>
    <w:p w:rsidR="00B02ACF" w:rsidRDefault="00B02ACF" w:rsidP="00B02ACF">
      <w:pPr>
        <w:spacing w:before="9" w:line="360" w:lineRule="auto"/>
        <w:rPr>
          <w:sz w:val="28"/>
          <w:szCs w:val="28"/>
        </w:rPr>
      </w:pPr>
      <w:r>
        <w:rPr>
          <w:sz w:val="28"/>
          <w:szCs w:val="28"/>
        </w:rPr>
        <w:t>М.П.</w:t>
      </w:r>
    </w:p>
    <w:p w:rsidR="00B02ACF" w:rsidRDefault="00B02ACF" w:rsidP="00B02ACF">
      <w:pPr>
        <w:tabs>
          <w:tab w:val="left" w:pos="960"/>
        </w:tabs>
      </w:pPr>
    </w:p>
    <w:p w:rsidR="00B944E9" w:rsidRDefault="00B944E9" w:rsidP="00B944E9">
      <w:r w:rsidRPr="00B02ACF">
        <w:br w:type="column"/>
      </w:r>
    </w:p>
    <w:p w:rsidR="00B944E9" w:rsidRDefault="00B944E9"/>
    <w:p w:rsidR="009D338B" w:rsidRPr="00A02E41" w:rsidRDefault="009D338B" w:rsidP="009D338B">
      <w:pPr>
        <w:pStyle w:val="ConsPlusNormal"/>
        <w:jc w:val="right"/>
        <w:outlineLvl w:val="0"/>
        <w:rPr>
          <w:rFonts w:ascii="Times New Roman" w:hAnsi="Times New Roman" w:cs="Times New Roman"/>
          <w:sz w:val="28"/>
          <w:szCs w:val="28"/>
        </w:rPr>
      </w:pPr>
      <w:r w:rsidRPr="00A02E41">
        <w:rPr>
          <w:rFonts w:ascii="Times New Roman" w:hAnsi="Times New Roman" w:cs="Times New Roman"/>
          <w:sz w:val="28"/>
          <w:szCs w:val="28"/>
        </w:rPr>
        <w:t>Приложение 2</w:t>
      </w:r>
    </w:p>
    <w:p w:rsidR="009D338B" w:rsidRDefault="009D338B" w:rsidP="009D338B">
      <w:pPr>
        <w:pStyle w:val="ConsPlusNormal"/>
        <w:jc w:val="right"/>
        <w:rPr>
          <w:rFonts w:ascii="Times New Roman" w:hAnsi="Times New Roman" w:cs="Times New Roman"/>
          <w:sz w:val="28"/>
          <w:szCs w:val="28"/>
        </w:rPr>
      </w:pPr>
      <w:r w:rsidRPr="00A02E41">
        <w:rPr>
          <w:rFonts w:ascii="Times New Roman" w:hAnsi="Times New Roman" w:cs="Times New Roman"/>
          <w:sz w:val="28"/>
          <w:szCs w:val="28"/>
        </w:rPr>
        <w:t xml:space="preserve">к постановлению </w:t>
      </w:r>
      <w:r>
        <w:rPr>
          <w:rFonts w:ascii="Times New Roman" w:hAnsi="Times New Roman" w:cs="Times New Roman"/>
          <w:sz w:val="28"/>
          <w:szCs w:val="28"/>
        </w:rPr>
        <w:t xml:space="preserve">администрации </w:t>
      </w:r>
    </w:p>
    <w:p w:rsidR="009D338B" w:rsidRDefault="009D338B" w:rsidP="009D338B">
      <w:pPr>
        <w:pStyle w:val="ConsPlusNormal"/>
        <w:jc w:val="right"/>
      </w:pPr>
      <w:r>
        <w:rPr>
          <w:rFonts w:ascii="Times New Roman" w:hAnsi="Times New Roman" w:cs="Times New Roman"/>
          <w:sz w:val="28"/>
          <w:szCs w:val="28"/>
        </w:rPr>
        <w:t>города Пыть-Яха</w:t>
      </w:r>
    </w:p>
    <w:p w:rsidR="009D338B" w:rsidRPr="00A02E41" w:rsidRDefault="009D338B" w:rsidP="009D338B">
      <w:pPr>
        <w:pStyle w:val="ConsPlusNormal"/>
        <w:jc w:val="right"/>
        <w:rPr>
          <w:rFonts w:ascii="Times New Roman" w:hAnsi="Times New Roman" w:cs="Times New Roman"/>
          <w:sz w:val="28"/>
          <w:szCs w:val="28"/>
        </w:rPr>
      </w:pPr>
      <w:r w:rsidRPr="00A02E41">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A02E41">
        <w:rPr>
          <w:rFonts w:ascii="Times New Roman" w:hAnsi="Times New Roman" w:cs="Times New Roman"/>
          <w:sz w:val="28"/>
          <w:szCs w:val="28"/>
        </w:rPr>
        <w:t xml:space="preserve"> </w:t>
      </w:r>
      <w:r>
        <w:rPr>
          <w:rFonts w:ascii="Times New Roman" w:hAnsi="Times New Roman" w:cs="Times New Roman"/>
          <w:sz w:val="28"/>
          <w:szCs w:val="28"/>
        </w:rPr>
        <w:t xml:space="preserve">2022 </w:t>
      </w:r>
      <w:r w:rsidRPr="00A02E41">
        <w:rPr>
          <w:rFonts w:ascii="Times New Roman" w:hAnsi="Times New Roman" w:cs="Times New Roman"/>
          <w:sz w:val="28"/>
          <w:szCs w:val="28"/>
        </w:rPr>
        <w:t xml:space="preserve">года N </w:t>
      </w:r>
      <w:r>
        <w:rPr>
          <w:rFonts w:ascii="Times New Roman" w:hAnsi="Times New Roman" w:cs="Times New Roman"/>
          <w:sz w:val="28"/>
          <w:szCs w:val="28"/>
        </w:rPr>
        <w:t xml:space="preserve">        </w:t>
      </w:r>
      <w:r w:rsidRPr="00A02E41">
        <w:rPr>
          <w:rFonts w:ascii="Times New Roman" w:hAnsi="Times New Roman" w:cs="Times New Roman"/>
          <w:sz w:val="28"/>
          <w:szCs w:val="28"/>
        </w:rPr>
        <w:t>-п</w:t>
      </w:r>
      <w:r>
        <w:rPr>
          <w:rFonts w:ascii="Times New Roman" w:hAnsi="Times New Roman" w:cs="Times New Roman"/>
          <w:sz w:val="28"/>
          <w:szCs w:val="28"/>
        </w:rPr>
        <w:t>а</w:t>
      </w:r>
    </w:p>
    <w:p w:rsidR="009D338B" w:rsidRDefault="009D338B" w:rsidP="009D338B">
      <w:pPr>
        <w:pStyle w:val="ConsPlusNormal"/>
        <w:jc w:val="both"/>
      </w:pPr>
    </w:p>
    <w:p w:rsidR="009D338B" w:rsidRDefault="009D338B" w:rsidP="009D338B">
      <w:pPr>
        <w:pStyle w:val="ConsPlusTitle"/>
        <w:jc w:val="center"/>
      </w:pPr>
      <w:bookmarkStart w:id="28" w:name="P320"/>
      <w:bookmarkEnd w:id="28"/>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Порядок</w:t>
      </w:r>
    </w:p>
    <w:p w:rsidR="009D338B" w:rsidRPr="00B94B9A" w:rsidRDefault="009D338B" w:rsidP="009D338B">
      <w:pPr>
        <w:pStyle w:val="ConsPlusTitle"/>
        <w:jc w:val="both"/>
        <w:rPr>
          <w:rFonts w:ascii="Times New Roman" w:hAnsi="Times New Roman" w:cs="Times New Roman"/>
          <w:b w:val="0"/>
          <w:sz w:val="28"/>
          <w:szCs w:val="28"/>
        </w:rPr>
      </w:pPr>
      <w:r w:rsidRPr="00B94B9A">
        <w:rPr>
          <w:rFonts w:ascii="Times New Roman" w:hAnsi="Times New Roman" w:cs="Times New Roman"/>
          <w:b w:val="0"/>
          <w:sz w:val="28"/>
          <w:szCs w:val="28"/>
        </w:rPr>
        <w:t>осуществления анализа финансового состояния принципала, проверки достаточности, надежности и ликвидности обеспечения при предоставлении муниципаль</w:t>
      </w:r>
      <w:r>
        <w:rPr>
          <w:rFonts w:ascii="Times New Roman" w:hAnsi="Times New Roman" w:cs="Times New Roman"/>
          <w:b w:val="0"/>
          <w:sz w:val="28"/>
          <w:szCs w:val="28"/>
        </w:rPr>
        <w:t>ной гарантии городского округа П</w:t>
      </w:r>
      <w:r w:rsidRPr="00B94B9A">
        <w:rPr>
          <w:rFonts w:ascii="Times New Roman" w:hAnsi="Times New Roman" w:cs="Times New Roman"/>
          <w:b w:val="0"/>
          <w:sz w:val="28"/>
          <w:szCs w:val="28"/>
        </w:rPr>
        <w:t>ыть-ях</w:t>
      </w:r>
      <w:r>
        <w:rPr>
          <w:rFonts w:ascii="Times New Roman" w:hAnsi="Times New Roman" w:cs="Times New Roman"/>
          <w:b w:val="0"/>
          <w:sz w:val="28"/>
          <w:szCs w:val="28"/>
        </w:rPr>
        <w:t xml:space="preserve"> Ханты-Мансийского автономного округа-Югры</w:t>
      </w:r>
      <w:r w:rsidRPr="00B94B9A">
        <w:rPr>
          <w:rFonts w:ascii="Times New Roman" w:hAnsi="Times New Roman" w:cs="Times New Roman"/>
          <w:b w:val="0"/>
          <w:sz w:val="28"/>
          <w:szCs w:val="28"/>
        </w:rPr>
        <w:t xml:space="preserve">,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Пыть-Ях </w:t>
      </w:r>
      <w:r>
        <w:rPr>
          <w:rFonts w:ascii="Times New Roman" w:hAnsi="Times New Roman" w:cs="Times New Roman"/>
          <w:b w:val="0"/>
          <w:sz w:val="28"/>
          <w:szCs w:val="28"/>
        </w:rPr>
        <w:t>Ханты-Мансийского автономного округа-Югры</w:t>
      </w:r>
      <w:r w:rsidRPr="00B94B9A">
        <w:rPr>
          <w:rFonts w:ascii="Times New Roman" w:hAnsi="Times New Roman" w:cs="Times New Roman"/>
          <w:b w:val="0"/>
          <w:sz w:val="28"/>
          <w:szCs w:val="28"/>
        </w:rPr>
        <w:t xml:space="preserve"> в зависимости от степени удовлетворительности финансового состояния принципала,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муниципальной гарантии городского округа Пыть-Ях</w:t>
      </w:r>
      <w:r>
        <w:rPr>
          <w:rFonts w:ascii="Times New Roman" w:hAnsi="Times New Roman" w:cs="Times New Roman"/>
          <w:b w:val="0"/>
          <w:sz w:val="28"/>
          <w:szCs w:val="28"/>
        </w:rPr>
        <w:t xml:space="preserve"> Ханты-Мансийского автономного округа-Югры</w:t>
      </w:r>
      <w:r w:rsidRPr="00B94B9A">
        <w:rPr>
          <w:rFonts w:ascii="Times New Roman" w:hAnsi="Times New Roman" w:cs="Times New Roman"/>
          <w:b w:val="0"/>
          <w:sz w:val="28"/>
          <w:szCs w:val="28"/>
        </w:rPr>
        <w:t xml:space="preserve"> (далее - порядок)</w:t>
      </w:r>
    </w:p>
    <w:p w:rsidR="009D338B" w:rsidRDefault="009D338B" w:rsidP="009D338B">
      <w:pPr>
        <w:pStyle w:val="ConsPlusNormal"/>
        <w:jc w:val="both"/>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 Общие положения</w:t>
      </w:r>
    </w:p>
    <w:p w:rsidR="009D338B" w:rsidRPr="00D029D6" w:rsidRDefault="009D338B" w:rsidP="009D338B">
      <w:pPr>
        <w:pStyle w:val="ConsPlusNormal"/>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1. Порядок разработан в соответствии с </w:t>
      </w:r>
      <w:hyperlink r:id="rId16" w:history="1">
        <w:r w:rsidRPr="00D029D6">
          <w:rPr>
            <w:rFonts w:ascii="Times New Roman" w:hAnsi="Times New Roman" w:cs="Times New Roman"/>
            <w:color w:val="0000FF"/>
            <w:sz w:val="28"/>
            <w:szCs w:val="28"/>
          </w:rPr>
          <w:t>пунктом 3 статьи 115.2</w:t>
        </w:r>
      </w:hyperlink>
      <w:r w:rsidRPr="00D029D6">
        <w:rPr>
          <w:rFonts w:ascii="Times New Roman" w:hAnsi="Times New Roman" w:cs="Times New Roman"/>
          <w:sz w:val="28"/>
          <w:szCs w:val="28"/>
        </w:rPr>
        <w:t xml:space="preserve">, </w:t>
      </w:r>
      <w:hyperlink r:id="rId17" w:history="1">
        <w:r w:rsidRPr="00D029D6">
          <w:rPr>
            <w:rFonts w:ascii="Times New Roman" w:hAnsi="Times New Roman" w:cs="Times New Roman"/>
            <w:color w:val="0000FF"/>
            <w:sz w:val="28"/>
            <w:szCs w:val="28"/>
          </w:rPr>
          <w:t>пунктом 4 статьи 115.3</w:t>
        </w:r>
      </w:hyperlink>
      <w:r w:rsidRPr="00D029D6">
        <w:rPr>
          <w:rFonts w:ascii="Times New Roman" w:hAnsi="Times New Roman" w:cs="Times New Roman"/>
          <w:sz w:val="28"/>
          <w:szCs w:val="28"/>
        </w:rPr>
        <w:t xml:space="preserve"> Бюджетного кодекса Российской Федерации, р</w:t>
      </w:r>
      <w:r w:rsidRPr="00D029D6">
        <w:rPr>
          <w:rFonts w:ascii="Times New Roman" w:hAnsi="Times New Roman" w:cs="Times New Roman"/>
          <w:color w:val="0000FF"/>
          <w:sz w:val="28"/>
          <w:szCs w:val="28"/>
        </w:rPr>
        <w:t>ешением Думы города Пыть-Яха</w:t>
      </w:r>
      <w:r>
        <w:rPr>
          <w:rFonts w:ascii="Times New Roman" w:hAnsi="Times New Roman" w:cs="Times New Roman"/>
          <w:color w:val="0000FF"/>
          <w:sz w:val="28"/>
          <w:szCs w:val="28"/>
        </w:rPr>
        <w:t xml:space="preserve"> от 26.09.2022 №106</w:t>
      </w:r>
      <w:r w:rsidRPr="00D029D6">
        <w:rPr>
          <w:rFonts w:ascii="Times New Roman" w:hAnsi="Times New Roman" w:cs="Times New Roman"/>
          <w:color w:val="0000FF"/>
          <w:sz w:val="28"/>
          <w:szCs w:val="28"/>
        </w:rPr>
        <w:t xml:space="preserve"> </w:t>
      </w:r>
      <w:r w:rsidRPr="00D029D6">
        <w:rPr>
          <w:rFonts w:ascii="Times New Roman" w:hAnsi="Times New Roman" w:cs="Times New Roman"/>
          <w:sz w:val="28"/>
          <w:szCs w:val="28"/>
        </w:rPr>
        <w:t>"О</w:t>
      </w:r>
      <w:r>
        <w:rPr>
          <w:rFonts w:ascii="Times New Roman" w:hAnsi="Times New Roman" w:cs="Times New Roman"/>
          <w:sz w:val="28"/>
          <w:szCs w:val="28"/>
        </w:rPr>
        <w:t>б утверждении порядка</w:t>
      </w:r>
      <w:r w:rsidRPr="00D029D6">
        <w:rPr>
          <w:rFonts w:ascii="Times New Roman" w:hAnsi="Times New Roman" w:cs="Times New Roman"/>
          <w:sz w:val="28"/>
          <w:szCs w:val="28"/>
        </w:rPr>
        <w:t xml:space="preserve"> предоставлени</w:t>
      </w:r>
      <w:r>
        <w:rPr>
          <w:rFonts w:ascii="Times New Roman" w:hAnsi="Times New Roman" w:cs="Times New Roman"/>
          <w:sz w:val="28"/>
          <w:szCs w:val="28"/>
        </w:rPr>
        <w:t xml:space="preserve">я юридическим лицам </w:t>
      </w:r>
      <w:r w:rsidRPr="00D029D6">
        <w:rPr>
          <w:rFonts w:ascii="Times New Roman" w:hAnsi="Times New Roman" w:cs="Times New Roman"/>
          <w:sz w:val="28"/>
          <w:szCs w:val="28"/>
        </w:rPr>
        <w:t>муниципальных гарантий городского округа Пыть-Ях</w:t>
      </w:r>
      <w:r>
        <w:rPr>
          <w:rFonts w:ascii="Times New Roman" w:hAnsi="Times New Roman" w:cs="Times New Roman"/>
          <w:sz w:val="28"/>
          <w:szCs w:val="28"/>
        </w:rPr>
        <w:t xml:space="preserve"> Ханты-Мансийского автономного округа-Югры»</w:t>
      </w:r>
      <w:r w:rsidRPr="00D029D6">
        <w:rPr>
          <w:rFonts w:ascii="Times New Roman" w:hAnsi="Times New Roman" w:cs="Times New Roman"/>
          <w:sz w:val="28"/>
          <w:szCs w:val="28"/>
        </w:rPr>
        <w:t xml:space="preserve"> и устанавливает правила осуществления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городского округа Пыть-Ях</w:t>
      </w:r>
      <w:r w:rsidRPr="00255ED4">
        <w:rPr>
          <w:rFonts w:ascii="Times New Roman" w:hAnsi="Times New Roman" w:cs="Times New Roman"/>
          <w:b/>
          <w:sz w:val="28"/>
          <w:szCs w:val="28"/>
        </w:rPr>
        <w:t xml:space="preserve"> </w:t>
      </w:r>
      <w:r w:rsidRPr="00255ED4">
        <w:rPr>
          <w:rFonts w:ascii="Times New Roman" w:hAnsi="Times New Roman" w:cs="Times New Roman"/>
          <w:sz w:val="28"/>
          <w:szCs w:val="28"/>
        </w:rPr>
        <w:t>Ханты-Мансийского автономного округа-Югры</w:t>
      </w:r>
      <w:r>
        <w:rPr>
          <w:rFonts w:ascii="Times New Roman" w:hAnsi="Times New Roman" w:cs="Times New Roman"/>
          <w:sz w:val="28"/>
          <w:szCs w:val="28"/>
        </w:rPr>
        <w:t xml:space="preserve"> (далее - гарантия)</w:t>
      </w:r>
      <w:r w:rsidRPr="00255ED4">
        <w:rPr>
          <w:rFonts w:ascii="Times New Roman" w:hAnsi="Times New Roman" w:cs="Times New Roman"/>
          <w:sz w:val="28"/>
          <w:szCs w:val="28"/>
        </w:rPr>
        <w:t>, определения</w:t>
      </w:r>
      <w:r w:rsidRPr="00D029D6">
        <w:rPr>
          <w:rFonts w:ascii="Times New Roman" w:hAnsi="Times New Roman" w:cs="Times New Roman"/>
          <w:sz w:val="28"/>
          <w:szCs w:val="28"/>
        </w:rPr>
        <w:t xml:space="preserve"> минимального объема (суммы) обеспечения исполнения обязательств принципала по удовлетворению регрессного требования гаранта к принципалу по гарантии,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w:t>
      </w:r>
      <w:r>
        <w:rPr>
          <w:rFonts w:ascii="Times New Roman" w:hAnsi="Times New Roman" w:cs="Times New Roman"/>
          <w:sz w:val="28"/>
          <w:szCs w:val="28"/>
        </w:rPr>
        <w:t>гарантии</w:t>
      </w:r>
      <w:r w:rsidRPr="00D029D6">
        <w:rPr>
          <w:rFonts w:ascii="Times New Roman" w:hAnsi="Times New Roman" w:cs="Times New Roman"/>
          <w:sz w:val="28"/>
          <w:szCs w:val="28"/>
        </w:rPr>
        <w:t>.</w:t>
      </w:r>
    </w:p>
    <w:p w:rsidR="009D338B" w:rsidRPr="00D029D6" w:rsidRDefault="009D338B" w:rsidP="009D338B">
      <w:pPr>
        <w:pStyle w:val="ConsPlusNormal"/>
        <w:jc w:val="both"/>
        <w:rPr>
          <w:rFonts w:ascii="Times New Roman" w:hAnsi="Times New Roman" w:cs="Times New Roman"/>
          <w:sz w:val="28"/>
          <w:szCs w:val="28"/>
        </w:rPr>
      </w:pPr>
    </w:p>
    <w:p w:rsidR="009D338B" w:rsidRPr="00B94B9A" w:rsidRDefault="009D338B" w:rsidP="009D338B">
      <w:pPr>
        <w:pStyle w:val="ConsPlusTitle"/>
        <w:jc w:val="center"/>
        <w:outlineLvl w:val="1"/>
        <w:rPr>
          <w:rFonts w:ascii="Times New Roman" w:hAnsi="Times New Roman" w:cs="Times New Roman"/>
          <w:b w:val="0"/>
          <w:sz w:val="28"/>
          <w:szCs w:val="28"/>
        </w:rPr>
      </w:pPr>
      <w:bookmarkStart w:id="29" w:name="P340"/>
      <w:bookmarkEnd w:id="29"/>
      <w:r w:rsidRPr="00B94B9A">
        <w:rPr>
          <w:rFonts w:ascii="Times New Roman" w:hAnsi="Times New Roman" w:cs="Times New Roman"/>
          <w:b w:val="0"/>
          <w:sz w:val="28"/>
          <w:szCs w:val="28"/>
        </w:rPr>
        <w:t>II. Методика осуществления анализа финансового состояния</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принципала</w:t>
      </w:r>
    </w:p>
    <w:p w:rsidR="009D338B" w:rsidRPr="00B94B9A" w:rsidRDefault="009D338B" w:rsidP="009D338B">
      <w:pPr>
        <w:pStyle w:val="ConsPlusNormal"/>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2. Анализ финансового состояния принципала проводится на основании данных бухгалтерской (финансовой) отчетности. При этом в случае отсутствия в бухгалтерской (финансовой) отчетности принципала сведений, необходимых для расчета показателя, указанного в </w:t>
      </w:r>
      <w:hyperlink w:anchor="P357" w:history="1">
        <w:r w:rsidRPr="00D029D6">
          <w:rPr>
            <w:rFonts w:ascii="Times New Roman" w:hAnsi="Times New Roman" w:cs="Times New Roman"/>
            <w:color w:val="0000FF"/>
            <w:sz w:val="28"/>
            <w:szCs w:val="28"/>
          </w:rPr>
          <w:t>подпункте "ж" пункта 5</w:t>
        </w:r>
      </w:hyperlink>
      <w:r w:rsidRPr="00D029D6">
        <w:rPr>
          <w:rFonts w:ascii="Times New Roman" w:hAnsi="Times New Roman" w:cs="Times New Roman"/>
          <w:sz w:val="28"/>
          <w:szCs w:val="28"/>
        </w:rPr>
        <w:t xml:space="preserve"> Порядка, расчет указанного показателя осуществляется на основании сведений, дополнительно представляемых принципалом по запросу финансового органа администрации города Пыть-Яха.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3. Период, за который проводится анализ финансового состояния принципала (далее - анализируемый период), включает в себя:</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а) последний отчетный период текущего года (последний отчетный период);</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б) предыдущий финансовый год (2-й отчетный период);</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 год, предшествующий предыдущему финансовому году (1-й отчетный период).</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4. В случае если составление промежуточной бухгалтерской (финансовой) отчетности принципала в соответствии с законодательством Российской Федерации не предусмотрено, анализируемым периодом являются последние 3 финансовых года, являющихся в этом случае соответственно 1-м, 2-м и последним отчетными периодами.</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 случае отсутствия по объективным причинам в бухгалтерской (финансовой) отчетности принципала данных за 1-й и (или) 2-й отчетные периоды (например, вследствие создания принципала в текущем или предыдущем финансовом году) анализ финансового состояния принципала осуществляется на основании данных 2-го и (или) последнего отчетных периодов соответственно, являющихся в этом случае анализируемым периодом.</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5. При проведении анализа финансового состояния принципала рассматриваются следующие показатели:</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а) стоимость чистых активов принципала (К1);</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б) коэффициент покрытия основных средств собственными средствами (К2);</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 коэффициент покрытия основных средств собственными и долгосрочными заемными средствами (К3);</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г) коэффициент текущей ликвидности (К4);</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д) рентабельность продаж (К5);</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е) норма чистой прибыли (К6);</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bookmarkStart w:id="30" w:name="P357"/>
      <w:bookmarkEnd w:id="30"/>
      <w:r w:rsidRPr="00D029D6">
        <w:rPr>
          <w:rFonts w:ascii="Times New Roman" w:hAnsi="Times New Roman" w:cs="Times New Roman"/>
          <w:sz w:val="28"/>
          <w:szCs w:val="28"/>
        </w:rPr>
        <w:t xml:space="preserve">ж) отношение суммы заемных средств (с учетом суммы кредитов (облигационных займов), привлекаемых принципалом под </w:t>
      </w:r>
      <w:r>
        <w:rPr>
          <w:rFonts w:ascii="Times New Roman" w:hAnsi="Times New Roman" w:cs="Times New Roman"/>
          <w:sz w:val="28"/>
          <w:szCs w:val="28"/>
        </w:rPr>
        <w:t>муниципальные гарантии</w:t>
      </w:r>
      <w:r w:rsidRPr="00D029D6">
        <w:rPr>
          <w:rFonts w:ascii="Times New Roman" w:hAnsi="Times New Roman" w:cs="Times New Roman"/>
          <w:sz w:val="28"/>
          <w:szCs w:val="28"/>
        </w:rPr>
        <w:t>, и выданного принципалом обеспечения обязательств и платежей к собственным средствам (К7);</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з) отношение срока (периода) окупаемости всех заемных средств, привлекаемых в целях реализации инвестиционного проекта, к сроку кредита (облигационного займа) (К8).</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bookmarkStart w:id="31" w:name="P359"/>
      <w:bookmarkEnd w:id="31"/>
      <w:r w:rsidRPr="00D029D6">
        <w:rPr>
          <w:rFonts w:ascii="Times New Roman" w:hAnsi="Times New Roman" w:cs="Times New Roman"/>
          <w:sz w:val="28"/>
          <w:szCs w:val="28"/>
        </w:rPr>
        <w:t>6. В целях анализа финансового состояния принципала стоимость чистых активов принципала (К1) по состоянию на конец каждого отчетного периода определяется по данным раздела 3 отчета об изменении капитала либо, если представление указанного отчета в составе бухгалтерской (финансовой) отчетности не предусмотрено, по данным бухгалтерского баланса по формуле:</w:t>
      </w: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К1 = совокупные активы (код строки бухгалтерского баланса</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1600) - долгосрочные обязательства (код строки</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бухгалтерского баланса 1400) - краткосрочные обязательства</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(код строки бухгалтерского баланса 1500) + доходы будущих</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периодов (код строки бухгалтерского баланса 1530).</w:t>
      </w: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bookmarkStart w:id="32" w:name="P367"/>
      <w:bookmarkEnd w:id="32"/>
      <w:r w:rsidRPr="00D029D6">
        <w:rPr>
          <w:rFonts w:ascii="Times New Roman" w:hAnsi="Times New Roman" w:cs="Times New Roman"/>
          <w:sz w:val="28"/>
          <w:szCs w:val="28"/>
        </w:rPr>
        <w:t>7. Финансовое состояние принципала признается неудовлетворительным (при этом дальнейший расчет показателей К2, К3, К4, К5, К6, К7 и К8 не осуществляется) в следующих случаях:</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а) по состоянию на конец 1-го и 2-го отчетных периодов стоимость чистых активов принципала составляла величину менее его уставного капитала и на конец последнего отчетного периода принципал не увеличил стоимость чистых активов до размера уставного капитала либо не уменьшил уставный капитал до величины чистых активов;</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б) по состоянию на конец последнего отчетного периода стоимость чистых активов принципала</w:t>
      </w:r>
      <w:r>
        <w:rPr>
          <w:rFonts w:ascii="Times New Roman" w:hAnsi="Times New Roman" w:cs="Times New Roman"/>
          <w:sz w:val="28"/>
          <w:szCs w:val="28"/>
        </w:rPr>
        <w:t>,</w:t>
      </w:r>
      <w:r w:rsidRPr="00D029D6">
        <w:rPr>
          <w:rFonts w:ascii="Times New Roman" w:hAnsi="Times New Roman" w:cs="Times New Roman"/>
          <w:sz w:val="28"/>
          <w:szCs w:val="28"/>
        </w:rPr>
        <w:t xml:space="preserve"> меньше определенного законом минимального размера уставного капитала.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bookmarkStart w:id="33" w:name="P370"/>
      <w:bookmarkEnd w:id="33"/>
      <w:r w:rsidRPr="00D029D6">
        <w:rPr>
          <w:rFonts w:ascii="Times New Roman" w:hAnsi="Times New Roman" w:cs="Times New Roman"/>
          <w:sz w:val="28"/>
          <w:szCs w:val="28"/>
        </w:rPr>
        <w:t xml:space="preserve">8. При удовлетворительном результате анализа величины чистых активов принципала, проведенного в соответствии с </w:t>
      </w:r>
      <w:hyperlink w:anchor="P367" w:history="1">
        <w:r w:rsidRPr="00D029D6">
          <w:rPr>
            <w:rFonts w:ascii="Times New Roman" w:hAnsi="Times New Roman" w:cs="Times New Roman"/>
            <w:color w:val="0000FF"/>
            <w:sz w:val="28"/>
            <w:szCs w:val="28"/>
          </w:rPr>
          <w:t>пунктом 7</w:t>
        </w:r>
      </w:hyperlink>
      <w:r w:rsidRPr="00D029D6">
        <w:rPr>
          <w:rFonts w:ascii="Times New Roman" w:hAnsi="Times New Roman" w:cs="Times New Roman"/>
          <w:sz w:val="28"/>
          <w:szCs w:val="28"/>
        </w:rPr>
        <w:t xml:space="preserve"> Порядка, </w:t>
      </w:r>
      <w:hyperlink w:anchor="P489" w:history="1">
        <w:r w:rsidRPr="00D029D6">
          <w:rPr>
            <w:rFonts w:ascii="Times New Roman" w:hAnsi="Times New Roman" w:cs="Times New Roman"/>
            <w:color w:val="0000FF"/>
            <w:sz w:val="28"/>
            <w:szCs w:val="28"/>
          </w:rPr>
          <w:t>расчет</w:t>
        </w:r>
      </w:hyperlink>
      <w:r w:rsidRPr="00D029D6">
        <w:rPr>
          <w:rFonts w:ascii="Times New Roman" w:hAnsi="Times New Roman" w:cs="Times New Roman"/>
          <w:sz w:val="28"/>
          <w:szCs w:val="28"/>
        </w:rPr>
        <w:t xml:space="preserve"> показателей К2, К3, К4, К5, К6, К7 и К8 проводится в соответствии с приложением 1 к Порядку.</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Показатели К2, К3, К4, К5 и К6 рассчитываются для каждого отчетного периода.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Показатели К5 и К6 также рассчитываются для всего анализируемого периода в целом. При этом показатели К5 и К6 не рассчитываются, если на момент проведения анализа финансового состояния с даты внесения в Единый государственный реестр юридических лиц записи о создании принципала прошло менее 1 года.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Показатель К7 рассчитывается на конец последнего отчетного периода.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При расчете показателя К8 используются значения срока (периода) окупаемости всех заемных средств, привлекаемых в целях реализации инвестиционного проекта, и срока кредита</w:t>
      </w:r>
      <w:r>
        <w:rPr>
          <w:rFonts w:ascii="Times New Roman" w:hAnsi="Times New Roman" w:cs="Times New Roman"/>
          <w:sz w:val="28"/>
          <w:szCs w:val="28"/>
        </w:rPr>
        <w:t xml:space="preserve"> (облигационного займа),</w:t>
      </w:r>
      <w:r w:rsidRPr="00D029D6">
        <w:rPr>
          <w:rFonts w:ascii="Times New Roman" w:hAnsi="Times New Roman" w:cs="Times New Roman"/>
          <w:sz w:val="28"/>
          <w:szCs w:val="28"/>
        </w:rPr>
        <w:t xml:space="preserve"> привлекаемого принципалом под гарантию, определенные органом, осуществляющим отбор инвестиционных проектов и принципалов для предоставления гарантий, и отдельно указываемые в его решении.</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Величина собственных средств принципала, используемая в расчете показателей К2, К3 и К7, рассчитывается по формуле:</w:t>
      </w: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собственные средства принципала =</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 собственный капитал (код строки бухгалтерского баланса</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1300) + доходы будущих периодов (код строки бухгалтерского</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баланса 1530).</w:t>
      </w: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9. Оценка расчетных значений показателей заключается в их соотнесении со следующими допустимыми значениями (при этом расчетные значения коэффициентов К2, К3, К4, К5, К6, К7 и К8 округляются до третьего знака после запятой):</w:t>
      </w:r>
    </w:p>
    <w:p w:rsidR="009D338B" w:rsidRPr="00D029D6" w:rsidRDefault="009D338B" w:rsidP="009D338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7"/>
      </w:tblGrid>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Показатель</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Допустимое значение</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К2</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0,5</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К3</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1</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К4</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1</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К5</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0</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К6</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0</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К7</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меньше или равно 5</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К8</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меньше или равно 1</w:t>
            </w:r>
          </w:p>
        </w:tc>
      </w:tr>
    </w:tbl>
    <w:p w:rsidR="009D338B" w:rsidRPr="00D029D6" w:rsidRDefault="009D338B" w:rsidP="009D338B">
      <w:pPr>
        <w:pStyle w:val="ConsPlusNormal"/>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bookmarkStart w:id="34" w:name="P401"/>
      <w:bookmarkEnd w:id="34"/>
      <w:r w:rsidRPr="00D029D6">
        <w:rPr>
          <w:rFonts w:ascii="Times New Roman" w:hAnsi="Times New Roman" w:cs="Times New Roman"/>
          <w:sz w:val="28"/>
          <w:szCs w:val="28"/>
        </w:rPr>
        <w:t>10. Вывод об удовлетворительном значении показателей К2, К3, К4, К5 и К6 в анализируемом периоде делается, если их расчетные значения в отчетных периодах имели допустимое значение на протяжении большей части анализируемого периода (для показателей К2, К3 и К4 при этом используются средние за отчетный период значения</w:t>
      </w:r>
      <w:r>
        <w:rPr>
          <w:rFonts w:ascii="Times New Roman" w:hAnsi="Times New Roman" w:cs="Times New Roman"/>
          <w:sz w:val="28"/>
          <w:szCs w:val="28"/>
        </w:rPr>
        <w:t xml:space="preserve"> (</w:t>
      </w:r>
      <w:hyperlink w:anchor="P489" w:history="1">
        <w:r w:rsidRPr="00D029D6">
          <w:rPr>
            <w:rFonts w:ascii="Times New Roman" w:hAnsi="Times New Roman" w:cs="Times New Roman"/>
            <w:color w:val="0000FF"/>
            <w:sz w:val="28"/>
            <w:szCs w:val="28"/>
          </w:rPr>
          <w:t>приложение 1</w:t>
        </w:r>
      </w:hyperlink>
      <w:r w:rsidRPr="00D029D6">
        <w:rPr>
          <w:rFonts w:ascii="Times New Roman" w:hAnsi="Times New Roman" w:cs="Times New Roman"/>
          <w:sz w:val="28"/>
          <w:szCs w:val="28"/>
        </w:rPr>
        <w:t xml:space="preserve"> к Порядку).</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Вывод об удовлетворительном значении показателей К5 и К6 в анализируемом периоде делается также в случае, если их значения, рассчитанные для всего анализируемого периода, имеют допустимые значения.</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Вывод об удовлетворительном значении показателей К7 и К8 делается при их соответствии допустимым значениям.</w:t>
      </w:r>
    </w:p>
    <w:p w:rsidR="009D338B" w:rsidRPr="002C5D6B"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11. Финансовое состояние принципала признается удовлетворительным в случае удовлетворительного результата анализа величины чистых активов принципала, проведенного в соответствии </w:t>
      </w:r>
      <w:r w:rsidRPr="002C5D6B">
        <w:rPr>
          <w:rFonts w:ascii="Times New Roman" w:hAnsi="Times New Roman" w:cs="Times New Roman"/>
          <w:sz w:val="28"/>
          <w:szCs w:val="28"/>
        </w:rPr>
        <w:t xml:space="preserve">с </w:t>
      </w:r>
      <w:hyperlink w:anchor="P359" w:history="1">
        <w:r w:rsidRPr="002C5D6B">
          <w:rPr>
            <w:rFonts w:ascii="Times New Roman" w:hAnsi="Times New Roman" w:cs="Times New Roman"/>
            <w:sz w:val="28"/>
            <w:szCs w:val="28"/>
          </w:rPr>
          <w:t>пунктом 6</w:t>
        </w:r>
      </w:hyperlink>
      <w:r w:rsidRPr="002C5D6B">
        <w:rPr>
          <w:rFonts w:ascii="Times New Roman" w:hAnsi="Times New Roman" w:cs="Times New Roman"/>
          <w:sz w:val="28"/>
          <w:szCs w:val="28"/>
        </w:rPr>
        <w:t xml:space="preserve"> Порядка, при условии, что в отношении каждого из показателей К2, К3, К4, К5 и К6 в соответствии с </w:t>
      </w:r>
      <w:hyperlink w:anchor="P370" w:history="1">
        <w:r w:rsidRPr="002C5D6B">
          <w:rPr>
            <w:rFonts w:ascii="Times New Roman" w:hAnsi="Times New Roman" w:cs="Times New Roman"/>
            <w:sz w:val="28"/>
            <w:szCs w:val="28"/>
          </w:rPr>
          <w:t>пунктами 8</w:t>
        </w:r>
      </w:hyperlink>
      <w:r w:rsidRPr="002C5D6B">
        <w:rPr>
          <w:rFonts w:ascii="Times New Roman" w:hAnsi="Times New Roman" w:cs="Times New Roman"/>
          <w:sz w:val="28"/>
          <w:szCs w:val="28"/>
        </w:rPr>
        <w:t xml:space="preserve"> - </w:t>
      </w:r>
      <w:hyperlink w:anchor="P401" w:history="1">
        <w:r w:rsidRPr="002C5D6B">
          <w:rPr>
            <w:rFonts w:ascii="Times New Roman" w:hAnsi="Times New Roman" w:cs="Times New Roman"/>
            <w:sz w:val="28"/>
            <w:szCs w:val="28"/>
          </w:rPr>
          <w:t>10</w:t>
        </w:r>
      </w:hyperlink>
      <w:r w:rsidRPr="002C5D6B">
        <w:rPr>
          <w:rFonts w:ascii="Times New Roman" w:hAnsi="Times New Roman" w:cs="Times New Roman"/>
          <w:sz w:val="28"/>
          <w:szCs w:val="28"/>
        </w:rPr>
        <w:t xml:space="preserve"> Порядка сделан вывод о его удовлетворительном значении в анализируемом периоде и значения каждого из показателей К7 и К8 являются удовлетворительными.</w:t>
      </w:r>
    </w:p>
    <w:p w:rsidR="009D338B" w:rsidRPr="002C5D6B" w:rsidRDefault="009D338B" w:rsidP="009D338B">
      <w:pPr>
        <w:pStyle w:val="ConsPlusNormal"/>
        <w:spacing w:before="220" w:line="360" w:lineRule="auto"/>
        <w:ind w:firstLine="539"/>
        <w:jc w:val="both"/>
        <w:rPr>
          <w:rFonts w:ascii="Times New Roman" w:hAnsi="Times New Roman" w:cs="Times New Roman"/>
          <w:sz w:val="28"/>
          <w:szCs w:val="28"/>
        </w:rPr>
      </w:pPr>
      <w:r w:rsidRPr="002C5D6B">
        <w:rPr>
          <w:rFonts w:ascii="Times New Roman" w:hAnsi="Times New Roman" w:cs="Times New Roman"/>
          <w:sz w:val="28"/>
          <w:szCs w:val="28"/>
        </w:rPr>
        <w:t>В иных случаях финансовое состояние принципала признается неудовлетворительным.</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2C5D6B">
        <w:rPr>
          <w:rFonts w:ascii="Times New Roman" w:hAnsi="Times New Roman" w:cs="Times New Roman"/>
          <w:sz w:val="28"/>
          <w:szCs w:val="28"/>
        </w:rPr>
        <w:t xml:space="preserve">12. По результатам анализа финансового состояния принципала оформляется </w:t>
      </w:r>
      <w:hyperlink w:anchor="P612" w:history="1">
        <w:r w:rsidRPr="002C5D6B">
          <w:rPr>
            <w:rFonts w:ascii="Times New Roman" w:hAnsi="Times New Roman" w:cs="Times New Roman"/>
            <w:sz w:val="28"/>
            <w:szCs w:val="28"/>
          </w:rPr>
          <w:t>заключение</w:t>
        </w:r>
      </w:hyperlink>
      <w:r w:rsidRPr="002C5D6B">
        <w:rPr>
          <w:rFonts w:ascii="Times New Roman" w:hAnsi="Times New Roman" w:cs="Times New Roman"/>
          <w:sz w:val="28"/>
          <w:szCs w:val="28"/>
        </w:rPr>
        <w:t xml:space="preserve"> </w:t>
      </w:r>
      <w:r>
        <w:rPr>
          <w:rFonts w:ascii="Times New Roman" w:hAnsi="Times New Roman" w:cs="Times New Roman"/>
          <w:sz w:val="28"/>
          <w:szCs w:val="28"/>
        </w:rPr>
        <w:t>(</w:t>
      </w:r>
      <w:r w:rsidRPr="00D029D6">
        <w:rPr>
          <w:rFonts w:ascii="Times New Roman" w:hAnsi="Times New Roman" w:cs="Times New Roman"/>
          <w:sz w:val="28"/>
          <w:szCs w:val="28"/>
        </w:rPr>
        <w:t>приложению 2 к Порядку</w:t>
      </w:r>
      <w:r>
        <w:rPr>
          <w:rFonts w:ascii="Times New Roman" w:hAnsi="Times New Roman" w:cs="Times New Roman"/>
          <w:sz w:val="28"/>
          <w:szCs w:val="28"/>
        </w:rPr>
        <w:t>)</w:t>
      </w:r>
      <w:r w:rsidRPr="00D029D6">
        <w:rPr>
          <w:rFonts w:ascii="Times New Roman" w:hAnsi="Times New Roman" w:cs="Times New Roman"/>
          <w:sz w:val="28"/>
          <w:szCs w:val="28"/>
        </w:rPr>
        <w:t>.</w:t>
      </w:r>
    </w:p>
    <w:p w:rsidR="009D338B" w:rsidRDefault="009D338B" w:rsidP="009D338B">
      <w:pPr>
        <w:pStyle w:val="ConsPlusNormal"/>
        <w:jc w:val="both"/>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III. Порядок проведения проверки достаточности, надежности</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и ликвидности обеспечения при предоставлении муниципальной</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гарантии городского округа Пыть-Ях</w:t>
      </w:r>
    </w:p>
    <w:p w:rsidR="009D338B" w:rsidRDefault="009D338B" w:rsidP="009D338B">
      <w:pPr>
        <w:pStyle w:val="ConsPlusTitle"/>
        <w:jc w:val="center"/>
      </w:pPr>
    </w:p>
    <w:p w:rsidR="009D338B" w:rsidRPr="00F911A0" w:rsidRDefault="009D338B" w:rsidP="009D338B">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13. Способами обеспечения исполнения обязательств принципала по удовлетворению регрессного требования гаранта к принципалу могут быть банковские гарантии и поручительства юридических лиц</w:t>
      </w:r>
      <w:r w:rsidRPr="00F911A0">
        <w:rPr>
          <w:rFonts w:ascii="Times New Roman" w:hAnsi="Times New Roman" w:cs="Times New Roman"/>
          <w:sz w:val="28"/>
          <w:szCs w:val="28"/>
        </w:rPr>
        <w:t>, муниципальные гарантии, залог имущества.</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F911A0">
        <w:rPr>
          <w:rFonts w:ascii="Times New Roman" w:hAnsi="Times New Roman" w:cs="Times New Roman"/>
          <w:sz w:val="28"/>
          <w:szCs w:val="28"/>
        </w:rPr>
        <w:t>14. Обеспечение исполнения обязательств</w:t>
      </w:r>
      <w:r w:rsidRPr="004C3D30">
        <w:rPr>
          <w:rFonts w:ascii="Times New Roman" w:hAnsi="Times New Roman" w:cs="Times New Roman"/>
          <w:sz w:val="28"/>
          <w:szCs w:val="28"/>
        </w:rPr>
        <w:t xml:space="preserve"> принципала по удовлетворению регрессного требования гаранта к принципалу должно иметь достаточно высокую степень надежности (ликвидности), а также соответствовать требованиям, установленным </w:t>
      </w:r>
      <w:hyperlink r:id="rId18" w:history="1">
        <w:r w:rsidRPr="004C3D30">
          <w:rPr>
            <w:rFonts w:ascii="Times New Roman" w:hAnsi="Times New Roman" w:cs="Times New Roman"/>
            <w:color w:val="0000FF"/>
            <w:sz w:val="28"/>
            <w:szCs w:val="28"/>
          </w:rPr>
          <w:t>абзацами третьим</w:t>
        </w:r>
      </w:hyperlink>
      <w:r w:rsidRPr="004C3D30">
        <w:rPr>
          <w:rFonts w:ascii="Times New Roman" w:hAnsi="Times New Roman" w:cs="Times New Roman"/>
          <w:sz w:val="28"/>
          <w:szCs w:val="28"/>
        </w:rPr>
        <w:t xml:space="preserve"> - </w:t>
      </w:r>
      <w:hyperlink r:id="rId19" w:history="1">
        <w:r w:rsidRPr="004C3D30">
          <w:rPr>
            <w:rFonts w:ascii="Times New Roman" w:hAnsi="Times New Roman" w:cs="Times New Roman"/>
            <w:color w:val="0000FF"/>
            <w:sz w:val="28"/>
            <w:szCs w:val="28"/>
          </w:rPr>
          <w:t>шестым пункта 3 статьи 93.2</w:t>
        </w:r>
      </w:hyperlink>
      <w:r w:rsidRPr="004C3D30">
        <w:rPr>
          <w:rFonts w:ascii="Times New Roman" w:hAnsi="Times New Roman" w:cs="Times New Roman"/>
          <w:sz w:val="28"/>
          <w:szCs w:val="28"/>
        </w:rPr>
        <w:t xml:space="preserve"> Бюджетного кодекса Российской Федерации.</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15. Оценка надежности банковской гарантии, поручительства осуществляется финансовым органом.</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16. 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w:t>
      </w:r>
    </w:p>
    <w:p w:rsidR="009D338B" w:rsidRDefault="009D338B" w:rsidP="009D338B">
      <w:pPr>
        <w:pStyle w:val="ConsPlusNormal"/>
        <w:spacing w:line="360" w:lineRule="auto"/>
        <w:ind w:firstLine="539"/>
        <w:jc w:val="both"/>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IV. Порядок определения минимального объема (суммы)</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обеспечения исполнения обязательств принципала</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по удовлетворению регрессного требования гаранта</w:t>
      </w:r>
    </w:p>
    <w:p w:rsidR="009D338B"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 xml:space="preserve">к принципалу по муниципальной гарантии городского </w:t>
      </w:r>
    </w:p>
    <w:p w:rsidR="009D338B"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 xml:space="preserve">округа Пыть-Ях </w:t>
      </w:r>
      <w:r>
        <w:rPr>
          <w:rFonts w:ascii="Times New Roman" w:hAnsi="Times New Roman" w:cs="Times New Roman"/>
          <w:b w:val="0"/>
          <w:sz w:val="28"/>
          <w:szCs w:val="28"/>
        </w:rPr>
        <w:t>Ханты-Мансийского автономного округа-</w:t>
      </w:r>
    </w:p>
    <w:p w:rsidR="009D338B" w:rsidRPr="00B94B9A" w:rsidRDefault="009D338B" w:rsidP="009D338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Югры</w:t>
      </w:r>
      <w:r w:rsidRPr="00B94B9A">
        <w:rPr>
          <w:rFonts w:ascii="Times New Roman" w:hAnsi="Times New Roman" w:cs="Times New Roman"/>
          <w:b w:val="0"/>
          <w:sz w:val="28"/>
          <w:szCs w:val="28"/>
        </w:rPr>
        <w:t xml:space="preserve"> в зависимости от степени</w:t>
      </w:r>
      <w:r>
        <w:rPr>
          <w:rFonts w:ascii="Times New Roman" w:hAnsi="Times New Roman" w:cs="Times New Roman"/>
          <w:b w:val="0"/>
          <w:sz w:val="28"/>
          <w:szCs w:val="28"/>
        </w:rPr>
        <w:t xml:space="preserve"> </w:t>
      </w:r>
      <w:r w:rsidRPr="00B94B9A">
        <w:rPr>
          <w:rFonts w:ascii="Times New Roman" w:hAnsi="Times New Roman" w:cs="Times New Roman"/>
          <w:b w:val="0"/>
          <w:sz w:val="28"/>
          <w:szCs w:val="28"/>
        </w:rPr>
        <w:t>удовлетворительности финансового состояния принципала</w:t>
      </w:r>
    </w:p>
    <w:p w:rsidR="009D338B" w:rsidRDefault="009D338B" w:rsidP="009D338B">
      <w:pPr>
        <w:pStyle w:val="ConsPlusNormal"/>
        <w:jc w:val="both"/>
      </w:pPr>
    </w:p>
    <w:p w:rsidR="009D338B" w:rsidRDefault="009D338B" w:rsidP="009D338B">
      <w:pPr>
        <w:pStyle w:val="ConsPlusNormal"/>
        <w:spacing w:line="360" w:lineRule="auto"/>
        <w:ind w:firstLine="539"/>
        <w:jc w:val="both"/>
        <w:rPr>
          <w:rFonts w:ascii="Times New Roman" w:hAnsi="Times New Roman" w:cs="Times New Roman"/>
          <w:sz w:val="28"/>
          <w:szCs w:val="28"/>
        </w:rPr>
      </w:pPr>
      <w:bookmarkStart w:id="35" w:name="P424"/>
      <w:bookmarkEnd w:id="35"/>
    </w:p>
    <w:p w:rsidR="009D338B" w:rsidRPr="004C3D30" w:rsidRDefault="009D338B" w:rsidP="009D338B">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17. Минимальный объем (сумма) обеспечения исполнения обязательств принципала по удовлетворению регрессного требования гаранта к принципалу по гарантии составляет:</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80 процентов предельной суммы гарантии - для группы принципалов с высокой степенью удовлетворительности финансового состояния;</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90 процентов предельной суммы гарантии - для группы принципалов со средней степенью удовлетворительности финансового состояния;</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100 процентов предельной суммы гарантии - для группы принципалов с низкой степенью удовлетворительности финансового состояния.</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18. Размер обеспечения должен покрывать размер предоставленной гарантии не ниже указанного минимального объема (суммы) обеспечения исполнения обязательств принципала, установленного </w:t>
      </w:r>
      <w:hyperlink w:anchor="P424" w:history="1">
        <w:r w:rsidRPr="004C3D30">
          <w:rPr>
            <w:rFonts w:ascii="Times New Roman" w:hAnsi="Times New Roman" w:cs="Times New Roman"/>
            <w:sz w:val="28"/>
            <w:szCs w:val="28"/>
          </w:rPr>
          <w:t>пунктом 17</w:t>
        </w:r>
      </w:hyperlink>
      <w:r w:rsidRPr="004C3D30">
        <w:rPr>
          <w:rFonts w:ascii="Times New Roman" w:hAnsi="Times New Roman" w:cs="Times New Roman"/>
          <w:sz w:val="28"/>
          <w:szCs w:val="28"/>
        </w:rPr>
        <w:t xml:space="preserve"> Порядка.</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bookmarkStart w:id="36" w:name="P429"/>
      <w:bookmarkEnd w:id="36"/>
      <w:r w:rsidRPr="004C3D30">
        <w:rPr>
          <w:rFonts w:ascii="Times New Roman" w:hAnsi="Times New Roman" w:cs="Times New Roman"/>
          <w:sz w:val="28"/>
          <w:szCs w:val="28"/>
        </w:rPr>
        <w:t xml:space="preserve">19. В случае если по результатам анализа финансовое состояние принципала признано удовлетворительным, значения каждого из указанных в </w:t>
      </w:r>
      <w:hyperlink w:anchor="P750" w:history="1">
        <w:r w:rsidRPr="004C3D30">
          <w:rPr>
            <w:rFonts w:ascii="Times New Roman" w:hAnsi="Times New Roman" w:cs="Times New Roman"/>
            <w:sz w:val="28"/>
            <w:szCs w:val="28"/>
          </w:rPr>
          <w:t>приложении 3</w:t>
        </w:r>
      </w:hyperlink>
      <w:r w:rsidRPr="004C3D30">
        <w:rPr>
          <w:rFonts w:ascii="Times New Roman" w:hAnsi="Times New Roman" w:cs="Times New Roman"/>
          <w:sz w:val="28"/>
          <w:szCs w:val="28"/>
        </w:rPr>
        <w:t xml:space="preserve"> к Порядку показателей финансового состояния принципала, сопоставляются с интервалами значений показателей финансового состояния принципала (группы A, B, C), указанными в </w:t>
      </w:r>
      <w:hyperlink w:anchor="P750" w:history="1">
        <w:r w:rsidRPr="004C3D30">
          <w:rPr>
            <w:rFonts w:ascii="Times New Roman" w:hAnsi="Times New Roman" w:cs="Times New Roman"/>
            <w:sz w:val="28"/>
            <w:szCs w:val="28"/>
          </w:rPr>
          <w:t>приложении 3</w:t>
        </w:r>
      </w:hyperlink>
      <w:r w:rsidRPr="004C3D30">
        <w:rPr>
          <w:rFonts w:ascii="Times New Roman" w:hAnsi="Times New Roman" w:cs="Times New Roman"/>
          <w:sz w:val="28"/>
          <w:szCs w:val="28"/>
        </w:rPr>
        <w:t xml:space="preserve"> к Порядку.</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20. К группе принципалов с низкой степенью удовлетворительности финансового состояния относятся принципалы, значение хотя бы одного показателя финансового состояния которых в соответствии с </w:t>
      </w:r>
      <w:hyperlink w:anchor="P429" w:history="1">
        <w:r w:rsidRPr="004C3D30">
          <w:rPr>
            <w:rFonts w:ascii="Times New Roman" w:hAnsi="Times New Roman" w:cs="Times New Roman"/>
            <w:sz w:val="28"/>
            <w:szCs w:val="28"/>
          </w:rPr>
          <w:t>пунктом 19</w:t>
        </w:r>
      </w:hyperlink>
      <w:r w:rsidRPr="004C3D30">
        <w:rPr>
          <w:rFonts w:ascii="Times New Roman" w:hAnsi="Times New Roman" w:cs="Times New Roman"/>
          <w:sz w:val="28"/>
          <w:szCs w:val="28"/>
        </w:rPr>
        <w:t xml:space="preserve"> Порядка отнесено к группе C.</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К группе принципалов со средней степенью удовлетворительности финансового состояния относятся принципалы, значение хотя бы одного показателя финансового состояния которых в соответствии с </w:t>
      </w:r>
      <w:hyperlink w:anchor="P429" w:history="1">
        <w:r w:rsidRPr="004C3D30">
          <w:rPr>
            <w:rFonts w:ascii="Times New Roman" w:hAnsi="Times New Roman" w:cs="Times New Roman"/>
            <w:sz w:val="28"/>
            <w:szCs w:val="28"/>
          </w:rPr>
          <w:t>пунктом 19</w:t>
        </w:r>
      </w:hyperlink>
      <w:r w:rsidRPr="004C3D30">
        <w:rPr>
          <w:rFonts w:ascii="Times New Roman" w:hAnsi="Times New Roman" w:cs="Times New Roman"/>
          <w:sz w:val="28"/>
          <w:szCs w:val="28"/>
        </w:rPr>
        <w:t xml:space="preserve"> Порядка отнесено к группе B и ни одно из значений не отнесено к группе C.</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К группе принципалов с высокой степенью удовлетворительности финансового состояния относятся принципалы, значения всех показателей финансового состояния которых в соответствии с </w:t>
      </w:r>
      <w:hyperlink w:anchor="P429" w:history="1">
        <w:r w:rsidRPr="004C3D30">
          <w:rPr>
            <w:rFonts w:ascii="Times New Roman" w:hAnsi="Times New Roman" w:cs="Times New Roman"/>
            <w:sz w:val="28"/>
            <w:szCs w:val="28"/>
          </w:rPr>
          <w:t>пунктом 19</w:t>
        </w:r>
      </w:hyperlink>
      <w:r w:rsidRPr="004C3D30">
        <w:rPr>
          <w:rFonts w:ascii="Times New Roman" w:hAnsi="Times New Roman" w:cs="Times New Roman"/>
          <w:sz w:val="28"/>
          <w:szCs w:val="28"/>
        </w:rPr>
        <w:t xml:space="preserve"> Порядка отнесены к группе A.</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21. По результатам определения группы принципала по степени удовлетворительности финансового состояния и минимального объема (суммы) обеспечения исполнения обязательств принципала по удовлетворению регрессного требования гаранта к принципалу по гарантии оформляется </w:t>
      </w:r>
      <w:hyperlink w:anchor="P807" w:history="1">
        <w:r w:rsidRPr="004C3D30">
          <w:rPr>
            <w:rFonts w:ascii="Times New Roman" w:hAnsi="Times New Roman" w:cs="Times New Roman"/>
            <w:sz w:val="28"/>
            <w:szCs w:val="28"/>
          </w:rPr>
          <w:t>заключение</w:t>
        </w:r>
      </w:hyperlink>
      <w:r w:rsidRPr="004C3D30">
        <w:rPr>
          <w:rFonts w:ascii="Times New Roman" w:hAnsi="Times New Roman" w:cs="Times New Roman"/>
          <w:sz w:val="28"/>
          <w:szCs w:val="28"/>
        </w:rPr>
        <w:t xml:space="preserve"> </w:t>
      </w:r>
      <w:r>
        <w:rPr>
          <w:rFonts w:ascii="Times New Roman" w:hAnsi="Times New Roman" w:cs="Times New Roman"/>
          <w:sz w:val="28"/>
          <w:szCs w:val="28"/>
        </w:rPr>
        <w:t>(</w:t>
      </w:r>
      <w:r w:rsidRPr="004C3D30">
        <w:rPr>
          <w:rFonts w:ascii="Times New Roman" w:hAnsi="Times New Roman" w:cs="Times New Roman"/>
          <w:sz w:val="28"/>
          <w:szCs w:val="28"/>
        </w:rPr>
        <w:t>приложению 4 к Порядку</w:t>
      </w:r>
      <w:r>
        <w:rPr>
          <w:rFonts w:ascii="Times New Roman" w:hAnsi="Times New Roman" w:cs="Times New Roman"/>
          <w:sz w:val="28"/>
          <w:szCs w:val="28"/>
        </w:rPr>
        <w:t>)</w:t>
      </w:r>
      <w:r w:rsidRPr="004C3D30">
        <w:rPr>
          <w:rFonts w:ascii="Times New Roman" w:hAnsi="Times New Roman" w:cs="Times New Roman"/>
          <w:sz w:val="28"/>
          <w:szCs w:val="28"/>
        </w:rPr>
        <w:t>.</w:t>
      </w:r>
    </w:p>
    <w:p w:rsidR="009D338B" w:rsidRDefault="009D338B" w:rsidP="009D338B">
      <w:pPr>
        <w:pStyle w:val="ConsPlusNormal"/>
        <w:jc w:val="both"/>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V. Мониторинг финансового состояния принципала и контроль</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за достаточностью, надежностью и ликвидностью</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предоставленного обеспечения после предоставления</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муниципальной гарантии городского округа Пыть-Ях</w:t>
      </w:r>
      <w:r>
        <w:rPr>
          <w:rFonts w:ascii="Times New Roman" w:hAnsi="Times New Roman" w:cs="Times New Roman"/>
          <w:b w:val="0"/>
          <w:sz w:val="28"/>
          <w:szCs w:val="28"/>
        </w:rPr>
        <w:t xml:space="preserve"> Ханты-Мансийского автономного округа-Югры</w:t>
      </w:r>
    </w:p>
    <w:p w:rsidR="009D338B" w:rsidRPr="005B6BE4" w:rsidRDefault="009D338B" w:rsidP="009D338B">
      <w:pPr>
        <w:pStyle w:val="ConsPlusNormal"/>
        <w:jc w:val="both"/>
        <w:rPr>
          <w:rFonts w:ascii="Times New Roman" w:hAnsi="Times New Roman" w:cs="Times New Roman"/>
          <w:sz w:val="28"/>
          <w:szCs w:val="28"/>
        </w:rPr>
      </w:pPr>
    </w:p>
    <w:p w:rsidR="009D338B" w:rsidRDefault="009D338B" w:rsidP="009D338B">
      <w:pPr>
        <w:pStyle w:val="ConsPlusNormal"/>
        <w:spacing w:line="360" w:lineRule="auto"/>
        <w:ind w:firstLine="539"/>
        <w:jc w:val="both"/>
        <w:rPr>
          <w:rFonts w:ascii="Times New Roman" w:hAnsi="Times New Roman" w:cs="Times New Roman"/>
          <w:sz w:val="28"/>
          <w:szCs w:val="28"/>
        </w:rPr>
      </w:pPr>
    </w:p>
    <w:p w:rsidR="009D338B" w:rsidRPr="005B6BE4" w:rsidRDefault="009D338B" w:rsidP="009D338B">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22. Мониторинг финансового состояния принципала после предоставления гарантии (далее - мониторинг) осуществляется ежегодно до полного исполнения обязательств, путем проведения анализа текущего финансового состояния принципала.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23. Мониторинг в год выдачи гарантии.</w:t>
      </w:r>
    </w:p>
    <w:p w:rsidR="009D338B" w:rsidRPr="005B6BE4" w:rsidRDefault="009D338B" w:rsidP="009D338B">
      <w:pPr>
        <w:pStyle w:val="ConsPlusNormal"/>
        <w:spacing w:before="280" w:line="360" w:lineRule="auto"/>
        <w:ind w:firstLine="539"/>
        <w:jc w:val="both"/>
        <w:rPr>
          <w:rFonts w:ascii="Times New Roman" w:hAnsi="Times New Roman" w:cs="Times New Roman"/>
          <w:sz w:val="28"/>
          <w:szCs w:val="28"/>
        </w:rPr>
      </w:pPr>
      <w:bookmarkStart w:id="37" w:name="P445"/>
      <w:bookmarkEnd w:id="37"/>
      <w:r w:rsidRPr="005B6BE4">
        <w:rPr>
          <w:rFonts w:ascii="Times New Roman" w:hAnsi="Times New Roman" w:cs="Times New Roman"/>
          <w:sz w:val="28"/>
          <w:szCs w:val="28"/>
        </w:rPr>
        <w:t>24. Мониторинг осуществляется финансовым органом в течение 30 календарных дней со дня поступления от принципала в финансовый орган документов и информации</w:t>
      </w:r>
      <w:r>
        <w:rPr>
          <w:rFonts w:ascii="Times New Roman" w:hAnsi="Times New Roman" w:cs="Times New Roman"/>
          <w:sz w:val="28"/>
          <w:szCs w:val="28"/>
        </w:rPr>
        <w:t xml:space="preserve"> (</w:t>
      </w:r>
      <w:hyperlink w:anchor="P905" w:history="1">
        <w:r w:rsidRPr="005B6BE4">
          <w:rPr>
            <w:rFonts w:ascii="Times New Roman" w:hAnsi="Times New Roman" w:cs="Times New Roman"/>
            <w:color w:val="0000FF"/>
            <w:sz w:val="28"/>
            <w:szCs w:val="28"/>
          </w:rPr>
          <w:t>приложении 6</w:t>
        </w:r>
      </w:hyperlink>
      <w:r w:rsidRPr="005B6BE4">
        <w:rPr>
          <w:rFonts w:ascii="Times New Roman" w:hAnsi="Times New Roman" w:cs="Times New Roman"/>
          <w:sz w:val="28"/>
          <w:szCs w:val="28"/>
        </w:rPr>
        <w:t xml:space="preserve"> к Порядку</w:t>
      </w:r>
      <w:r>
        <w:rPr>
          <w:rFonts w:ascii="Times New Roman" w:hAnsi="Times New Roman" w:cs="Times New Roman"/>
          <w:sz w:val="28"/>
          <w:szCs w:val="28"/>
        </w:rPr>
        <w:t>)</w:t>
      </w:r>
      <w:r w:rsidRPr="005B6BE4">
        <w:rPr>
          <w:rFonts w:ascii="Times New Roman" w:hAnsi="Times New Roman" w:cs="Times New Roman"/>
          <w:sz w:val="28"/>
          <w:szCs w:val="28"/>
        </w:rPr>
        <w:t>.</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25. Документы и информацию, указанные в </w:t>
      </w:r>
      <w:hyperlink w:anchor="P445" w:history="1">
        <w:r w:rsidRPr="005B6BE4">
          <w:rPr>
            <w:rFonts w:ascii="Times New Roman" w:hAnsi="Times New Roman" w:cs="Times New Roman"/>
            <w:color w:val="0000FF"/>
            <w:sz w:val="28"/>
            <w:szCs w:val="28"/>
          </w:rPr>
          <w:t>пункте 24</w:t>
        </w:r>
      </w:hyperlink>
      <w:r w:rsidRPr="005B6BE4">
        <w:rPr>
          <w:rFonts w:ascii="Times New Roman" w:hAnsi="Times New Roman" w:cs="Times New Roman"/>
          <w:sz w:val="28"/>
          <w:szCs w:val="28"/>
        </w:rPr>
        <w:t xml:space="preserve"> Порядка, принципал представляет в финансовый</w:t>
      </w:r>
      <w:r w:rsidRPr="005B6BE4">
        <w:rPr>
          <w:rFonts w:ascii="Times New Roman" w:hAnsi="Times New Roman" w:cs="Times New Roman"/>
          <w:sz w:val="28"/>
          <w:szCs w:val="28"/>
        </w:rPr>
        <w:tab/>
        <w:t>орган в сроки, установленные договором о предоставлении гарантии.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26. В ходе проведения мониторинга осуществляется анализ и определение текущего финансового состояния принципала в соответствии со </w:t>
      </w:r>
      <w:hyperlink w:anchor="P340" w:history="1">
        <w:r w:rsidRPr="005B6BE4">
          <w:rPr>
            <w:rFonts w:ascii="Times New Roman" w:hAnsi="Times New Roman" w:cs="Times New Roman"/>
            <w:color w:val="0000FF"/>
            <w:sz w:val="28"/>
            <w:szCs w:val="28"/>
          </w:rPr>
          <w:t>вторым разделом</w:t>
        </w:r>
      </w:hyperlink>
      <w:r w:rsidRPr="005B6BE4">
        <w:rPr>
          <w:rFonts w:ascii="Times New Roman" w:hAnsi="Times New Roman" w:cs="Times New Roman"/>
          <w:sz w:val="28"/>
          <w:szCs w:val="28"/>
        </w:rPr>
        <w:t xml:space="preserve"> Порядка.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27. Для определения динамики финансового состояния принципала результаты проведенного анализа о текущем финансовом состоянии принципала подлежат сравнению с результатами ранее осуществленного мониторинга или результатами заключения о финансовом состоянии принципала при предоставлении гарантии.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28. По результатам мониторинга финансовый орган составляется заключение о финансовом состоянии принципала, в котором отражается текущий уровень финансового состояния принципала и его динамика.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29. При ухудшении финансового состояния принципала финансовый орган в течение 3 календарных дней со дня составления заключения о финансовом состоянии принципала направляется требование принципалу об увеличении объема обеспечения в размере, предусмотренном в </w:t>
      </w:r>
      <w:hyperlink w:anchor="P424" w:history="1">
        <w:r w:rsidRPr="005B6BE4">
          <w:rPr>
            <w:rFonts w:ascii="Times New Roman" w:hAnsi="Times New Roman" w:cs="Times New Roman"/>
            <w:color w:val="0000FF"/>
            <w:sz w:val="28"/>
            <w:szCs w:val="28"/>
          </w:rPr>
          <w:t>пункте 17</w:t>
        </w:r>
      </w:hyperlink>
      <w:r w:rsidRPr="005B6BE4">
        <w:rPr>
          <w:rFonts w:ascii="Times New Roman" w:hAnsi="Times New Roman" w:cs="Times New Roman"/>
          <w:sz w:val="28"/>
          <w:szCs w:val="28"/>
        </w:rPr>
        <w:t xml:space="preserve"> Порядка.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30. При улучшении финансового состояния принципала финансовый орган в течение 3 календарных дней со дня составления заключения о финансовом состоянии принципала направляется уведомление принципалу об уменьшении объема обеспечения в размере, предусмотренном в </w:t>
      </w:r>
      <w:hyperlink w:anchor="P424" w:history="1">
        <w:r w:rsidRPr="005B6BE4">
          <w:rPr>
            <w:rFonts w:ascii="Times New Roman" w:hAnsi="Times New Roman" w:cs="Times New Roman"/>
            <w:color w:val="0000FF"/>
            <w:sz w:val="28"/>
            <w:szCs w:val="28"/>
          </w:rPr>
          <w:t>пункте 17</w:t>
        </w:r>
      </w:hyperlink>
      <w:r w:rsidRPr="005B6BE4">
        <w:rPr>
          <w:rFonts w:ascii="Times New Roman" w:hAnsi="Times New Roman" w:cs="Times New Roman"/>
          <w:sz w:val="28"/>
          <w:szCs w:val="28"/>
        </w:rPr>
        <w:t xml:space="preserve"> настоящего Порядка.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bookmarkStart w:id="38" w:name="P452"/>
      <w:bookmarkEnd w:id="38"/>
      <w:r w:rsidRPr="005B6BE4">
        <w:rPr>
          <w:rFonts w:ascii="Times New Roman" w:hAnsi="Times New Roman" w:cs="Times New Roman"/>
          <w:sz w:val="28"/>
          <w:szCs w:val="28"/>
        </w:rPr>
        <w:t>31. Финансовый орган осуществляет контроль за достаточностью, надежностью и ликвидностью предоставленного обеспечения исполнения обязательств принципала после предоставления гарантии (за исключением осуществления контроля за рыночной стоимостью имущества, предоставленного в качестве обеспечения исполнения обязательств принципала) не реже 1 раза в год, но не более 2 раз в указанный период на основании документов</w:t>
      </w:r>
      <w:r>
        <w:rPr>
          <w:rFonts w:ascii="Times New Roman" w:hAnsi="Times New Roman" w:cs="Times New Roman"/>
          <w:sz w:val="28"/>
          <w:szCs w:val="28"/>
        </w:rPr>
        <w:t xml:space="preserve"> (п</w:t>
      </w:r>
      <w:r w:rsidRPr="005B6BE4">
        <w:rPr>
          <w:rFonts w:ascii="Times New Roman" w:hAnsi="Times New Roman" w:cs="Times New Roman"/>
          <w:sz w:val="28"/>
          <w:szCs w:val="28"/>
        </w:rPr>
        <w:t>риложением 5 к Порядку</w:t>
      </w:r>
      <w:r>
        <w:rPr>
          <w:rFonts w:ascii="Times New Roman" w:hAnsi="Times New Roman" w:cs="Times New Roman"/>
          <w:sz w:val="28"/>
          <w:szCs w:val="28"/>
        </w:rPr>
        <w:t>).</w:t>
      </w:r>
      <w:r w:rsidRPr="005B6BE4">
        <w:rPr>
          <w:rFonts w:ascii="Times New Roman" w:hAnsi="Times New Roman" w:cs="Times New Roman"/>
          <w:sz w:val="28"/>
          <w:szCs w:val="28"/>
        </w:rPr>
        <w:t xml:space="preserve"> (далее - контроль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32. Орган по управлению муниципальным имуществом осуществляет контроль за рыночной стоимостью имущества, предоставленного в качестве обеспечения исполнения обязательств принципала после предоставления гарантии, не реже 1 раза в год, но не более 2 раз в указанный период на основании документов</w:t>
      </w:r>
      <w:r>
        <w:rPr>
          <w:rFonts w:ascii="Times New Roman" w:hAnsi="Times New Roman" w:cs="Times New Roman"/>
          <w:sz w:val="28"/>
          <w:szCs w:val="28"/>
        </w:rPr>
        <w:t xml:space="preserve"> (</w:t>
      </w:r>
      <w:r w:rsidRPr="005B6BE4">
        <w:rPr>
          <w:rFonts w:ascii="Times New Roman" w:hAnsi="Times New Roman" w:cs="Times New Roman"/>
          <w:sz w:val="28"/>
          <w:szCs w:val="28"/>
        </w:rPr>
        <w:t>приложением 5 к Порядку</w:t>
      </w:r>
      <w:r>
        <w:rPr>
          <w:rFonts w:ascii="Times New Roman" w:hAnsi="Times New Roman" w:cs="Times New Roman"/>
          <w:sz w:val="28"/>
          <w:szCs w:val="28"/>
        </w:rPr>
        <w:t>)</w:t>
      </w:r>
      <w:r w:rsidRPr="005B6BE4">
        <w:rPr>
          <w:rFonts w:ascii="Times New Roman" w:hAnsi="Times New Roman" w:cs="Times New Roman"/>
          <w:sz w:val="28"/>
          <w:szCs w:val="28"/>
        </w:rPr>
        <w:t>.</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33. Документы, указанные в </w:t>
      </w:r>
      <w:hyperlink w:anchor="P452" w:history="1">
        <w:r w:rsidRPr="005B6BE4">
          <w:rPr>
            <w:rFonts w:ascii="Times New Roman" w:hAnsi="Times New Roman" w:cs="Times New Roman"/>
            <w:color w:val="0000FF"/>
            <w:sz w:val="28"/>
            <w:szCs w:val="28"/>
          </w:rPr>
          <w:t>пункте 31</w:t>
        </w:r>
      </w:hyperlink>
      <w:r w:rsidRPr="005B6BE4">
        <w:rPr>
          <w:rFonts w:ascii="Times New Roman" w:hAnsi="Times New Roman" w:cs="Times New Roman"/>
          <w:sz w:val="28"/>
          <w:szCs w:val="28"/>
        </w:rPr>
        <w:t xml:space="preserve"> Порядка, представляются принципалом в финансовый орган не реже 1 раза в год в сроки, установленные договором предоставления муниципальной гарантии города Пыть-Яха, в случае необходимости вправе досрочно запросить у принципала вышеуказанные документы.</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34. Финансовый орган в течение 30 календарных дней со дня поступления документов, указанных в </w:t>
      </w:r>
      <w:hyperlink w:anchor="P452" w:history="1">
        <w:r w:rsidRPr="005B6BE4">
          <w:rPr>
            <w:rFonts w:ascii="Times New Roman" w:hAnsi="Times New Roman" w:cs="Times New Roman"/>
            <w:color w:val="0000FF"/>
            <w:sz w:val="28"/>
            <w:szCs w:val="28"/>
          </w:rPr>
          <w:t>пункте 31</w:t>
        </w:r>
      </w:hyperlink>
      <w:r w:rsidRPr="005B6BE4">
        <w:rPr>
          <w:rFonts w:ascii="Times New Roman" w:hAnsi="Times New Roman" w:cs="Times New Roman"/>
          <w:sz w:val="28"/>
          <w:szCs w:val="28"/>
        </w:rPr>
        <w:t xml:space="preserve"> Порядка, осуществляет контроль и по итогам составляет положительное или отрицательное заключение о достаточности, надежности и ликвидности предоставленного обеспечения после предоставления гарантии.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bookmarkStart w:id="39" w:name="P456"/>
      <w:bookmarkEnd w:id="39"/>
      <w:r w:rsidRPr="005B6BE4">
        <w:rPr>
          <w:rFonts w:ascii="Times New Roman" w:hAnsi="Times New Roman" w:cs="Times New Roman"/>
          <w:sz w:val="28"/>
          <w:szCs w:val="28"/>
        </w:rPr>
        <w:t>35. Положительное заключение о достаточности, надежности и ликвидности предоставленного обеспечения исполнения обязательств принципалом после предоставления муниципальной гарантии составляется при соблюдении следующих условий в зависимости от способа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1) соответствие действующей оценочной стоимости обеспечения установленному объему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 отсутствие факта снижения оценочной и ликвидационной стоимости имущества ниже уровня установленной залоговой стоимости;</w:t>
      </w:r>
    </w:p>
    <w:p w:rsidR="009D338B" w:rsidRPr="005B6BE4" w:rsidRDefault="009D338B" w:rsidP="009D338B">
      <w:pPr>
        <w:pStyle w:val="ConsPlusNormal"/>
        <w:spacing w:before="28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 выполнение требований, установленных </w:t>
      </w:r>
      <w:hyperlink r:id="rId20" w:history="1">
        <w:r w:rsidRPr="005B6BE4">
          <w:rPr>
            <w:rFonts w:ascii="Times New Roman" w:hAnsi="Times New Roman" w:cs="Times New Roman"/>
            <w:color w:val="0000FF"/>
            <w:sz w:val="28"/>
            <w:szCs w:val="28"/>
          </w:rPr>
          <w:t>абзацами третьим</w:t>
        </w:r>
      </w:hyperlink>
      <w:r w:rsidRPr="005B6BE4">
        <w:rPr>
          <w:rFonts w:ascii="Times New Roman" w:hAnsi="Times New Roman" w:cs="Times New Roman"/>
          <w:sz w:val="28"/>
          <w:szCs w:val="28"/>
        </w:rPr>
        <w:t xml:space="preserve"> - </w:t>
      </w:r>
      <w:hyperlink r:id="rId21" w:history="1">
        <w:r w:rsidRPr="005B6BE4">
          <w:rPr>
            <w:rFonts w:ascii="Times New Roman" w:hAnsi="Times New Roman" w:cs="Times New Roman"/>
            <w:color w:val="0000FF"/>
            <w:sz w:val="28"/>
            <w:szCs w:val="28"/>
          </w:rPr>
          <w:t>шестым пункта 3 статьи 93.2</w:t>
        </w:r>
      </w:hyperlink>
      <w:r w:rsidRPr="005B6BE4">
        <w:rPr>
          <w:rFonts w:ascii="Times New Roman" w:hAnsi="Times New Roman" w:cs="Times New Roman"/>
          <w:sz w:val="28"/>
          <w:szCs w:val="28"/>
        </w:rPr>
        <w:t xml:space="preserve"> Бюджетного кодекса Российской Федерации;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4) удовлетворительное финансовое состояние поручителя юридического лица.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36. Несоблюдение условий, указанных в </w:t>
      </w:r>
      <w:hyperlink w:anchor="P456" w:history="1">
        <w:r w:rsidRPr="005B6BE4">
          <w:rPr>
            <w:rFonts w:ascii="Times New Roman" w:hAnsi="Times New Roman" w:cs="Times New Roman"/>
            <w:color w:val="0000FF"/>
            <w:sz w:val="28"/>
            <w:szCs w:val="28"/>
          </w:rPr>
          <w:t>пункте 35</w:t>
        </w:r>
      </w:hyperlink>
      <w:r w:rsidRPr="005B6BE4">
        <w:rPr>
          <w:rFonts w:ascii="Times New Roman" w:hAnsi="Times New Roman" w:cs="Times New Roman"/>
          <w:sz w:val="28"/>
          <w:szCs w:val="28"/>
        </w:rPr>
        <w:t xml:space="preserve"> Порядка, является основанием для составления финансовым органом отрицательного заключения о достаточности, надежности и ликвидности предоставленного обеспечения исполнения обязательств принципалом после предоставления гарантии.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37. Отрицательное заключение о достаточности, надежности и ликвидности предоставленного обеспечения исполнения обязательств принципалом после предоставления гарантии не позднее 10 рабочих дней с даты составления направляется принципалу с требованием о необходимости осуществления замены обеспечения (полной или частичной) либо предоставления дополнительного обеспечения в целях приведения в соответствие состава и общего размера (стоимости)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38. При выявлении недостаточности предоставленного обеспечения или иного несоответствия предоставленного обеспечения требованиям, установленным законодательством Российской Федерации и Порядком (в том числе в случае ухудшения финансового состояния принципала, юридического лица, предоставившего в обеспечение банковскую гарантию или поручительство, уменьшения рыночной стоимости предмета залога), принципал обязан в срок не позднее 40 календарных дней со дня получения соответствующего требования финансового органа обеспечить замену обеспечения (полную или частичную) либо предоставление дополнительного обеспечения в целях приведения в соответствие состава и общего размера (стоимости)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39.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муниципальной гарантии городского округа Пыть-Ях.</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40. Неисполнение принципалом указанной обязанности приравнивается неисполнению денежных обязательств перед </w:t>
      </w:r>
      <w:r>
        <w:rPr>
          <w:rFonts w:ascii="Times New Roman" w:hAnsi="Times New Roman" w:cs="Times New Roman"/>
          <w:sz w:val="28"/>
          <w:szCs w:val="28"/>
        </w:rPr>
        <w:t>гарантом</w:t>
      </w:r>
      <w:r w:rsidRPr="005B6BE4">
        <w:rPr>
          <w:rFonts w:ascii="Times New Roman" w:hAnsi="Times New Roman" w:cs="Times New Roman"/>
          <w:sz w:val="28"/>
          <w:szCs w:val="28"/>
        </w:rPr>
        <w:t xml:space="preserve"> и влечет правовые последствия, предусмотренные </w:t>
      </w:r>
      <w:hyperlink r:id="rId22" w:history="1">
        <w:r w:rsidRPr="005B6BE4">
          <w:rPr>
            <w:rFonts w:ascii="Times New Roman" w:hAnsi="Times New Roman" w:cs="Times New Roman"/>
            <w:color w:val="0000FF"/>
            <w:sz w:val="28"/>
            <w:szCs w:val="28"/>
          </w:rPr>
          <w:t>абзацем вторым пункта 1 статьи 93.2</w:t>
        </w:r>
      </w:hyperlink>
      <w:r w:rsidRPr="005B6BE4">
        <w:rPr>
          <w:rFonts w:ascii="Times New Roman" w:hAnsi="Times New Roman" w:cs="Times New Roman"/>
          <w:sz w:val="28"/>
          <w:szCs w:val="28"/>
        </w:rPr>
        <w:t xml:space="preserve">, </w:t>
      </w:r>
      <w:hyperlink r:id="rId23" w:history="1">
        <w:r w:rsidRPr="005B6BE4">
          <w:rPr>
            <w:rFonts w:ascii="Times New Roman" w:hAnsi="Times New Roman" w:cs="Times New Roman"/>
            <w:color w:val="0000FF"/>
            <w:sz w:val="28"/>
            <w:szCs w:val="28"/>
          </w:rPr>
          <w:t>абзацем четвертым пункта 1.1 статьи 115.2</w:t>
        </w:r>
      </w:hyperlink>
      <w:r w:rsidRPr="005B6BE4">
        <w:rPr>
          <w:rFonts w:ascii="Times New Roman" w:hAnsi="Times New Roman" w:cs="Times New Roman"/>
          <w:sz w:val="28"/>
          <w:szCs w:val="28"/>
        </w:rPr>
        <w:t xml:space="preserve">, </w:t>
      </w:r>
      <w:hyperlink r:id="rId24" w:history="1">
        <w:r w:rsidRPr="005B6BE4">
          <w:rPr>
            <w:rFonts w:ascii="Times New Roman" w:hAnsi="Times New Roman" w:cs="Times New Roman"/>
            <w:color w:val="0000FF"/>
            <w:sz w:val="28"/>
            <w:szCs w:val="28"/>
          </w:rPr>
          <w:t>пунктом 17 статьи 241</w:t>
        </w:r>
      </w:hyperlink>
      <w:r w:rsidRPr="005B6BE4">
        <w:rPr>
          <w:rFonts w:ascii="Times New Roman" w:hAnsi="Times New Roman" w:cs="Times New Roman"/>
          <w:sz w:val="28"/>
          <w:szCs w:val="28"/>
        </w:rPr>
        <w:t xml:space="preserve"> Бюджетного кодекса Российской Федерации для лиц, имеющих просроченную (неурегулированную) задолженность по денежным обязательствам перед </w:t>
      </w:r>
      <w:r>
        <w:rPr>
          <w:rFonts w:ascii="Times New Roman" w:hAnsi="Times New Roman" w:cs="Times New Roman"/>
          <w:sz w:val="28"/>
          <w:szCs w:val="28"/>
        </w:rPr>
        <w:t>гарантом.</w:t>
      </w: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right"/>
        <w:outlineLvl w:val="1"/>
        <w:rPr>
          <w:rFonts w:ascii="Times New Roman" w:hAnsi="Times New Roman" w:cs="Times New Roman"/>
        </w:rPr>
      </w:pPr>
    </w:p>
    <w:p w:rsidR="009D338B" w:rsidRPr="00A02E41" w:rsidRDefault="009D338B" w:rsidP="009D338B">
      <w:pPr>
        <w:pStyle w:val="ConsPlusNormal"/>
        <w:jc w:val="right"/>
        <w:outlineLvl w:val="0"/>
        <w:rPr>
          <w:rFonts w:ascii="Times New Roman" w:hAnsi="Times New Roman" w:cs="Times New Roman"/>
          <w:sz w:val="28"/>
          <w:szCs w:val="28"/>
        </w:rPr>
      </w:pPr>
      <w:r w:rsidRPr="00A02E41">
        <w:rPr>
          <w:rFonts w:ascii="Times New Roman" w:hAnsi="Times New Roman" w:cs="Times New Roman"/>
          <w:sz w:val="28"/>
          <w:szCs w:val="28"/>
        </w:rPr>
        <w:t>Приложение 2</w:t>
      </w:r>
    </w:p>
    <w:p w:rsidR="009D338B" w:rsidRDefault="009D338B" w:rsidP="009D338B">
      <w:pPr>
        <w:pStyle w:val="ConsPlusNormal"/>
        <w:jc w:val="right"/>
        <w:rPr>
          <w:rFonts w:ascii="Times New Roman" w:hAnsi="Times New Roman" w:cs="Times New Roman"/>
          <w:sz w:val="28"/>
          <w:szCs w:val="28"/>
        </w:rPr>
      </w:pPr>
      <w:r w:rsidRPr="00A02E41">
        <w:rPr>
          <w:rFonts w:ascii="Times New Roman" w:hAnsi="Times New Roman" w:cs="Times New Roman"/>
          <w:sz w:val="28"/>
          <w:szCs w:val="28"/>
        </w:rPr>
        <w:t xml:space="preserve">к постановлению </w:t>
      </w:r>
      <w:r>
        <w:rPr>
          <w:rFonts w:ascii="Times New Roman" w:hAnsi="Times New Roman" w:cs="Times New Roman"/>
          <w:sz w:val="28"/>
          <w:szCs w:val="28"/>
        </w:rPr>
        <w:t xml:space="preserve">администрации </w:t>
      </w:r>
    </w:p>
    <w:p w:rsidR="009D338B" w:rsidRDefault="009D338B" w:rsidP="009D338B">
      <w:pPr>
        <w:pStyle w:val="ConsPlusNormal"/>
        <w:jc w:val="right"/>
      </w:pPr>
      <w:r>
        <w:rPr>
          <w:rFonts w:ascii="Times New Roman" w:hAnsi="Times New Roman" w:cs="Times New Roman"/>
          <w:sz w:val="28"/>
          <w:szCs w:val="28"/>
        </w:rPr>
        <w:t>города Пыть-Яха</w:t>
      </w:r>
    </w:p>
    <w:p w:rsidR="009D338B" w:rsidRPr="00A02E41" w:rsidRDefault="009D338B" w:rsidP="009D338B">
      <w:pPr>
        <w:pStyle w:val="ConsPlusNormal"/>
        <w:jc w:val="right"/>
        <w:rPr>
          <w:rFonts w:ascii="Times New Roman" w:hAnsi="Times New Roman" w:cs="Times New Roman"/>
          <w:sz w:val="28"/>
          <w:szCs w:val="28"/>
        </w:rPr>
      </w:pPr>
      <w:r w:rsidRPr="00A02E41">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A02E41">
        <w:rPr>
          <w:rFonts w:ascii="Times New Roman" w:hAnsi="Times New Roman" w:cs="Times New Roman"/>
          <w:sz w:val="28"/>
          <w:szCs w:val="28"/>
        </w:rPr>
        <w:t xml:space="preserve"> </w:t>
      </w:r>
      <w:r>
        <w:rPr>
          <w:rFonts w:ascii="Times New Roman" w:hAnsi="Times New Roman" w:cs="Times New Roman"/>
          <w:sz w:val="28"/>
          <w:szCs w:val="28"/>
        </w:rPr>
        <w:t xml:space="preserve">2022 </w:t>
      </w:r>
      <w:r w:rsidRPr="00A02E41">
        <w:rPr>
          <w:rFonts w:ascii="Times New Roman" w:hAnsi="Times New Roman" w:cs="Times New Roman"/>
          <w:sz w:val="28"/>
          <w:szCs w:val="28"/>
        </w:rPr>
        <w:t xml:space="preserve">года N </w:t>
      </w:r>
      <w:r>
        <w:rPr>
          <w:rFonts w:ascii="Times New Roman" w:hAnsi="Times New Roman" w:cs="Times New Roman"/>
          <w:sz w:val="28"/>
          <w:szCs w:val="28"/>
        </w:rPr>
        <w:t xml:space="preserve">        </w:t>
      </w:r>
      <w:r w:rsidRPr="00A02E41">
        <w:rPr>
          <w:rFonts w:ascii="Times New Roman" w:hAnsi="Times New Roman" w:cs="Times New Roman"/>
          <w:sz w:val="28"/>
          <w:szCs w:val="28"/>
        </w:rPr>
        <w:t>-п</w:t>
      </w:r>
      <w:r>
        <w:rPr>
          <w:rFonts w:ascii="Times New Roman" w:hAnsi="Times New Roman" w:cs="Times New Roman"/>
          <w:sz w:val="28"/>
          <w:szCs w:val="28"/>
        </w:rPr>
        <w:t>а</w:t>
      </w:r>
    </w:p>
    <w:p w:rsidR="009D338B" w:rsidRDefault="009D338B" w:rsidP="009D338B">
      <w:pPr>
        <w:pStyle w:val="ConsPlusNormal"/>
        <w:jc w:val="both"/>
      </w:pPr>
    </w:p>
    <w:p w:rsidR="009D338B" w:rsidRDefault="009D338B" w:rsidP="009D338B">
      <w:pPr>
        <w:pStyle w:val="ConsPlusTitle"/>
        <w:jc w:val="center"/>
      </w:pP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Порядок</w:t>
      </w:r>
    </w:p>
    <w:p w:rsidR="009D338B" w:rsidRPr="00B94B9A" w:rsidRDefault="009D338B" w:rsidP="009D338B">
      <w:pPr>
        <w:pStyle w:val="ConsPlusTitle"/>
        <w:jc w:val="both"/>
        <w:rPr>
          <w:rFonts w:ascii="Times New Roman" w:hAnsi="Times New Roman" w:cs="Times New Roman"/>
          <w:b w:val="0"/>
          <w:sz w:val="28"/>
          <w:szCs w:val="28"/>
        </w:rPr>
      </w:pPr>
      <w:r w:rsidRPr="00B94B9A">
        <w:rPr>
          <w:rFonts w:ascii="Times New Roman" w:hAnsi="Times New Roman" w:cs="Times New Roman"/>
          <w:b w:val="0"/>
          <w:sz w:val="28"/>
          <w:szCs w:val="28"/>
        </w:rPr>
        <w:t>осуществления анализа финансового состояния принципала, проверки достаточности, надежности и ликвидности обеспечения при предоставлении муниципаль</w:t>
      </w:r>
      <w:r>
        <w:rPr>
          <w:rFonts w:ascii="Times New Roman" w:hAnsi="Times New Roman" w:cs="Times New Roman"/>
          <w:b w:val="0"/>
          <w:sz w:val="28"/>
          <w:szCs w:val="28"/>
        </w:rPr>
        <w:t>ной гарантии городского округа П</w:t>
      </w:r>
      <w:r w:rsidRPr="00B94B9A">
        <w:rPr>
          <w:rFonts w:ascii="Times New Roman" w:hAnsi="Times New Roman" w:cs="Times New Roman"/>
          <w:b w:val="0"/>
          <w:sz w:val="28"/>
          <w:szCs w:val="28"/>
        </w:rPr>
        <w:t>ыть-ях</w:t>
      </w:r>
      <w:r>
        <w:rPr>
          <w:rFonts w:ascii="Times New Roman" w:hAnsi="Times New Roman" w:cs="Times New Roman"/>
          <w:b w:val="0"/>
          <w:sz w:val="28"/>
          <w:szCs w:val="28"/>
        </w:rPr>
        <w:t xml:space="preserve"> Ханты-Мансийского автономного округа-Югры</w:t>
      </w:r>
      <w:r w:rsidRPr="00B94B9A">
        <w:rPr>
          <w:rFonts w:ascii="Times New Roman" w:hAnsi="Times New Roman" w:cs="Times New Roman"/>
          <w:b w:val="0"/>
          <w:sz w:val="28"/>
          <w:szCs w:val="28"/>
        </w:rPr>
        <w:t xml:space="preserve">,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Пыть-Ях </w:t>
      </w:r>
      <w:r>
        <w:rPr>
          <w:rFonts w:ascii="Times New Roman" w:hAnsi="Times New Roman" w:cs="Times New Roman"/>
          <w:b w:val="0"/>
          <w:sz w:val="28"/>
          <w:szCs w:val="28"/>
        </w:rPr>
        <w:t>Ханты-Мансийского автономного округа-Югры</w:t>
      </w:r>
      <w:r w:rsidRPr="00B94B9A">
        <w:rPr>
          <w:rFonts w:ascii="Times New Roman" w:hAnsi="Times New Roman" w:cs="Times New Roman"/>
          <w:b w:val="0"/>
          <w:sz w:val="28"/>
          <w:szCs w:val="28"/>
        </w:rPr>
        <w:t xml:space="preserve"> в зависимости от степени удовлетворительности финансового состояния принципала,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муниципальной гарантии городского округа Пыть-Ях</w:t>
      </w:r>
      <w:r>
        <w:rPr>
          <w:rFonts w:ascii="Times New Roman" w:hAnsi="Times New Roman" w:cs="Times New Roman"/>
          <w:b w:val="0"/>
          <w:sz w:val="28"/>
          <w:szCs w:val="28"/>
        </w:rPr>
        <w:t xml:space="preserve"> Ханты-Мансийского автономного округа-Югры</w:t>
      </w:r>
      <w:r w:rsidRPr="00B94B9A">
        <w:rPr>
          <w:rFonts w:ascii="Times New Roman" w:hAnsi="Times New Roman" w:cs="Times New Roman"/>
          <w:b w:val="0"/>
          <w:sz w:val="28"/>
          <w:szCs w:val="28"/>
        </w:rPr>
        <w:t xml:space="preserve"> (далее - порядок)</w:t>
      </w:r>
    </w:p>
    <w:p w:rsidR="009D338B" w:rsidRDefault="009D338B" w:rsidP="009D338B">
      <w:pPr>
        <w:pStyle w:val="ConsPlusNormal"/>
        <w:jc w:val="both"/>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 Общие положения</w:t>
      </w:r>
    </w:p>
    <w:p w:rsidR="009D338B" w:rsidRPr="00D029D6" w:rsidRDefault="009D338B" w:rsidP="009D338B">
      <w:pPr>
        <w:pStyle w:val="ConsPlusNormal"/>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1. Порядок разработан в соответствии с </w:t>
      </w:r>
      <w:hyperlink r:id="rId25" w:history="1">
        <w:r w:rsidRPr="00D029D6">
          <w:rPr>
            <w:rFonts w:ascii="Times New Roman" w:hAnsi="Times New Roman" w:cs="Times New Roman"/>
            <w:color w:val="0000FF"/>
            <w:sz w:val="28"/>
            <w:szCs w:val="28"/>
          </w:rPr>
          <w:t>пунктом 3 статьи 115.2</w:t>
        </w:r>
      </w:hyperlink>
      <w:r w:rsidRPr="00D029D6">
        <w:rPr>
          <w:rFonts w:ascii="Times New Roman" w:hAnsi="Times New Roman" w:cs="Times New Roman"/>
          <w:sz w:val="28"/>
          <w:szCs w:val="28"/>
        </w:rPr>
        <w:t xml:space="preserve">, </w:t>
      </w:r>
      <w:hyperlink r:id="rId26" w:history="1">
        <w:r w:rsidRPr="00D029D6">
          <w:rPr>
            <w:rFonts w:ascii="Times New Roman" w:hAnsi="Times New Roman" w:cs="Times New Roman"/>
            <w:color w:val="0000FF"/>
            <w:sz w:val="28"/>
            <w:szCs w:val="28"/>
          </w:rPr>
          <w:t>пунктом 4 статьи 115.3</w:t>
        </w:r>
      </w:hyperlink>
      <w:r w:rsidRPr="00D029D6">
        <w:rPr>
          <w:rFonts w:ascii="Times New Roman" w:hAnsi="Times New Roman" w:cs="Times New Roman"/>
          <w:sz w:val="28"/>
          <w:szCs w:val="28"/>
        </w:rPr>
        <w:t xml:space="preserve"> Бюджетного кодекса Российской Федерации, р</w:t>
      </w:r>
      <w:r w:rsidRPr="00D029D6">
        <w:rPr>
          <w:rFonts w:ascii="Times New Roman" w:hAnsi="Times New Roman" w:cs="Times New Roman"/>
          <w:color w:val="0000FF"/>
          <w:sz w:val="28"/>
          <w:szCs w:val="28"/>
        </w:rPr>
        <w:t>ешением Думы города Пыть-Яха</w:t>
      </w:r>
      <w:r>
        <w:rPr>
          <w:rFonts w:ascii="Times New Roman" w:hAnsi="Times New Roman" w:cs="Times New Roman"/>
          <w:color w:val="0000FF"/>
          <w:sz w:val="28"/>
          <w:szCs w:val="28"/>
        </w:rPr>
        <w:t xml:space="preserve"> от 26.09.2022 №106</w:t>
      </w:r>
      <w:r w:rsidRPr="00D029D6">
        <w:rPr>
          <w:rFonts w:ascii="Times New Roman" w:hAnsi="Times New Roman" w:cs="Times New Roman"/>
          <w:color w:val="0000FF"/>
          <w:sz w:val="28"/>
          <w:szCs w:val="28"/>
        </w:rPr>
        <w:t xml:space="preserve"> </w:t>
      </w:r>
      <w:r w:rsidRPr="00D029D6">
        <w:rPr>
          <w:rFonts w:ascii="Times New Roman" w:hAnsi="Times New Roman" w:cs="Times New Roman"/>
          <w:sz w:val="28"/>
          <w:szCs w:val="28"/>
        </w:rPr>
        <w:t>"О</w:t>
      </w:r>
      <w:r>
        <w:rPr>
          <w:rFonts w:ascii="Times New Roman" w:hAnsi="Times New Roman" w:cs="Times New Roman"/>
          <w:sz w:val="28"/>
          <w:szCs w:val="28"/>
        </w:rPr>
        <w:t>б утверждении порядка</w:t>
      </w:r>
      <w:r w:rsidRPr="00D029D6">
        <w:rPr>
          <w:rFonts w:ascii="Times New Roman" w:hAnsi="Times New Roman" w:cs="Times New Roman"/>
          <w:sz w:val="28"/>
          <w:szCs w:val="28"/>
        </w:rPr>
        <w:t xml:space="preserve"> предоставлени</w:t>
      </w:r>
      <w:r>
        <w:rPr>
          <w:rFonts w:ascii="Times New Roman" w:hAnsi="Times New Roman" w:cs="Times New Roman"/>
          <w:sz w:val="28"/>
          <w:szCs w:val="28"/>
        </w:rPr>
        <w:t xml:space="preserve">я юридическим лицам </w:t>
      </w:r>
      <w:r w:rsidRPr="00D029D6">
        <w:rPr>
          <w:rFonts w:ascii="Times New Roman" w:hAnsi="Times New Roman" w:cs="Times New Roman"/>
          <w:sz w:val="28"/>
          <w:szCs w:val="28"/>
        </w:rPr>
        <w:t>муниципальных гарантий городского округа Пыть-Ях</w:t>
      </w:r>
      <w:r>
        <w:rPr>
          <w:rFonts w:ascii="Times New Roman" w:hAnsi="Times New Roman" w:cs="Times New Roman"/>
          <w:sz w:val="28"/>
          <w:szCs w:val="28"/>
        </w:rPr>
        <w:t xml:space="preserve"> Ханты-Мансийского автономного округа-Югры»</w:t>
      </w:r>
      <w:r w:rsidRPr="00D029D6">
        <w:rPr>
          <w:rFonts w:ascii="Times New Roman" w:hAnsi="Times New Roman" w:cs="Times New Roman"/>
          <w:sz w:val="28"/>
          <w:szCs w:val="28"/>
        </w:rPr>
        <w:t xml:space="preserve"> и устанавливает правила осуществления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городского округа Пыть-Ях</w:t>
      </w:r>
      <w:r w:rsidRPr="00255ED4">
        <w:rPr>
          <w:rFonts w:ascii="Times New Roman" w:hAnsi="Times New Roman" w:cs="Times New Roman"/>
          <w:b/>
          <w:sz w:val="28"/>
          <w:szCs w:val="28"/>
        </w:rPr>
        <w:t xml:space="preserve"> </w:t>
      </w:r>
      <w:r w:rsidRPr="00255ED4">
        <w:rPr>
          <w:rFonts w:ascii="Times New Roman" w:hAnsi="Times New Roman" w:cs="Times New Roman"/>
          <w:sz w:val="28"/>
          <w:szCs w:val="28"/>
        </w:rPr>
        <w:t>Ханты-Мансийского автономного округа-Югры</w:t>
      </w:r>
      <w:r>
        <w:rPr>
          <w:rFonts w:ascii="Times New Roman" w:hAnsi="Times New Roman" w:cs="Times New Roman"/>
          <w:sz w:val="28"/>
          <w:szCs w:val="28"/>
        </w:rPr>
        <w:t xml:space="preserve"> (далее - гарантия)</w:t>
      </w:r>
      <w:r w:rsidRPr="00255ED4">
        <w:rPr>
          <w:rFonts w:ascii="Times New Roman" w:hAnsi="Times New Roman" w:cs="Times New Roman"/>
          <w:sz w:val="28"/>
          <w:szCs w:val="28"/>
        </w:rPr>
        <w:t>, определения</w:t>
      </w:r>
      <w:r w:rsidRPr="00D029D6">
        <w:rPr>
          <w:rFonts w:ascii="Times New Roman" w:hAnsi="Times New Roman" w:cs="Times New Roman"/>
          <w:sz w:val="28"/>
          <w:szCs w:val="28"/>
        </w:rPr>
        <w:t xml:space="preserve"> минимального объема (суммы) обеспечения исполнения обязательств принципала по удовлетворению регрессного требования гаранта к принципалу по гарантии,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w:t>
      </w:r>
      <w:r>
        <w:rPr>
          <w:rFonts w:ascii="Times New Roman" w:hAnsi="Times New Roman" w:cs="Times New Roman"/>
          <w:sz w:val="28"/>
          <w:szCs w:val="28"/>
        </w:rPr>
        <w:t>гарантии</w:t>
      </w:r>
      <w:r w:rsidRPr="00D029D6">
        <w:rPr>
          <w:rFonts w:ascii="Times New Roman" w:hAnsi="Times New Roman" w:cs="Times New Roman"/>
          <w:sz w:val="28"/>
          <w:szCs w:val="28"/>
        </w:rPr>
        <w:t>.</w:t>
      </w:r>
    </w:p>
    <w:p w:rsidR="009D338B" w:rsidRPr="00D029D6" w:rsidRDefault="009D338B" w:rsidP="009D338B">
      <w:pPr>
        <w:pStyle w:val="ConsPlusNormal"/>
        <w:jc w:val="both"/>
        <w:rPr>
          <w:rFonts w:ascii="Times New Roman" w:hAnsi="Times New Roman" w:cs="Times New Roman"/>
          <w:sz w:val="28"/>
          <w:szCs w:val="28"/>
        </w:rPr>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II. Методика осуществления анализа финансового состояния</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принципала</w:t>
      </w:r>
    </w:p>
    <w:p w:rsidR="009D338B" w:rsidRPr="00B94B9A" w:rsidRDefault="009D338B" w:rsidP="009D338B">
      <w:pPr>
        <w:pStyle w:val="ConsPlusNormal"/>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2. Анализ финансового состояния принципала проводится на основании данных бухгалтерской (финансовой) отчетности. При этом в случае отсутствия в бухгалтерской (финансовой) отчетности принципала сведений, необходимых для расчета показателя, указанного в </w:t>
      </w:r>
      <w:hyperlink w:anchor="P357" w:history="1">
        <w:r w:rsidRPr="00D029D6">
          <w:rPr>
            <w:rFonts w:ascii="Times New Roman" w:hAnsi="Times New Roman" w:cs="Times New Roman"/>
            <w:color w:val="0000FF"/>
            <w:sz w:val="28"/>
            <w:szCs w:val="28"/>
          </w:rPr>
          <w:t>подпункте "ж" пункта 5</w:t>
        </w:r>
      </w:hyperlink>
      <w:r w:rsidRPr="00D029D6">
        <w:rPr>
          <w:rFonts w:ascii="Times New Roman" w:hAnsi="Times New Roman" w:cs="Times New Roman"/>
          <w:sz w:val="28"/>
          <w:szCs w:val="28"/>
        </w:rPr>
        <w:t xml:space="preserve"> Порядка, расчет указанного показателя осуществляется на основании сведений, дополнительно представляемых принципалом по запросу финансового органа администрации города Пыть-Яха.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3. Период, за который проводится анализ финансового состояния принципала (далее - анализируемый период), включает в себя:</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а) последний отчетный период текущего года (последний отчетный период);</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б) предыдущий финансовый год (2-й отчетный период);</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 год, предшествующий предыдущему финансовому году (1-й отчетный период).</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4. В случае если составление промежуточной бухгалтерской (финансовой) отчетности принципала в соответствии с законодательством Российской Федерации не предусмотрено, анализируемым периодом являются последние 3 финансовых года, являющихся в этом случае соответственно 1-м, 2-м и последним отчетными периодами.</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 случае отсутствия по объективным причинам в бухгалтерской (финансовой) отчетности принципала данных за 1-й и (или) 2-й отчетные периоды (например, вследствие создания принципала в текущем или предыдущем финансовом году) анализ финансового состояния принципала осуществляется на основании данных 2-го и (или) последнего отчетных периодов соответственно, являющихся в этом случае анализируемым периодом.</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5. При проведении анализа финансового состояния принципала рассматриваются следующие показатели:</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а) стоимость чистых активов принципала (К1);</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б) коэффициент покрытия основных средств собственными средствами (К2);</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 коэффициент покрытия основных средств собственными и долгосрочными заемными средствами (К3);</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г) коэффициент текущей ликвидности (К4);</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д) рентабельность продаж (К5);</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е) норма чистой прибыли (К6);</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ж) отношение суммы заемных средств (с учетом суммы кредитов (облигационных займов), привлекаемых принципалом под </w:t>
      </w:r>
      <w:r>
        <w:rPr>
          <w:rFonts w:ascii="Times New Roman" w:hAnsi="Times New Roman" w:cs="Times New Roman"/>
          <w:sz w:val="28"/>
          <w:szCs w:val="28"/>
        </w:rPr>
        <w:t>муниципальные гарантии</w:t>
      </w:r>
      <w:r w:rsidRPr="00D029D6">
        <w:rPr>
          <w:rFonts w:ascii="Times New Roman" w:hAnsi="Times New Roman" w:cs="Times New Roman"/>
          <w:sz w:val="28"/>
          <w:szCs w:val="28"/>
        </w:rPr>
        <w:t>, и выданного принципалом обеспечения обязательств и платежей к собственным средствам (К7);</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з) отношение срока (периода) окупаемости всех заемных средств, привлекаемых в целях реализации инвестиционного проекта, к сроку кредита (облигационного займа) (К8).</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6. В целях анализа финансового состояния принципала стоимость чистых активов принципала (К1) по состоянию на конец каждого отчетного периода определяется по данным раздела 3 отчета об изменении капитала либо, если представление указанного отчета в составе бухгалтерской (финансовой) отчетности не предусмотрено, по данным бухгалтерского баланса по формуле:</w:t>
      </w: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К1 = совокупные активы (код строки бухгалтерского баланса</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1600) - долгосрочные обязательства (код строки</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бухгалтерского баланса 1400) - краткосрочные обязательства</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(код строки бухгалтерского баланса 1500) + доходы будущих</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периодов (код строки бухгалтерского баланса 1530).</w:t>
      </w: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7. Финансовое состояние принципала признается неудовлетворительным (при этом дальнейший расчет показателей К2, К3, К4, К5, К6, К7 и К8 не осуществляется) в следующих случаях:</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а) по состоянию на конец 1-го и 2-го отчетных периодов стоимость чистых активов принципала составляла величину менее его уставного капитала и на конец последнего отчетного периода принципал не увеличил стоимость чистых активов до размера уставного капитала либо не уменьшил уставный капитал до величины чистых активов;</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б) по состоянию на конец последнего отчетного периода стоимость чистых активов принципала</w:t>
      </w:r>
      <w:r>
        <w:rPr>
          <w:rFonts w:ascii="Times New Roman" w:hAnsi="Times New Roman" w:cs="Times New Roman"/>
          <w:sz w:val="28"/>
          <w:szCs w:val="28"/>
        </w:rPr>
        <w:t>,</w:t>
      </w:r>
      <w:r w:rsidRPr="00D029D6">
        <w:rPr>
          <w:rFonts w:ascii="Times New Roman" w:hAnsi="Times New Roman" w:cs="Times New Roman"/>
          <w:sz w:val="28"/>
          <w:szCs w:val="28"/>
        </w:rPr>
        <w:t xml:space="preserve"> меньше определенного законом минимального размера уставного капитала.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8. При удовлетворительном результате анализа величины чистых активов принципала, проведенного в соответствии с </w:t>
      </w:r>
      <w:hyperlink w:anchor="P367" w:history="1">
        <w:r w:rsidRPr="00D029D6">
          <w:rPr>
            <w:rFonts w:ascii="Times New Roman" w:hAnsi="Times New Roman" w:cs="Times New Roman"/>
            <w:color w:val="0000FF"/>
            <w:sz w:val="28"/>
            <w:szCs w:val="28"/>
          </w:rPr>
          <w:t>пунктом 7</w:t>
        </w:r>
      </w:hyperlink>
      <w:r w:rsidRPr="00D029D6">
        <w:rPr>
          <w:rFonts w:ascii="Times New Roman" w:hAnsi="Times New Roman" w:cs="Times New Roman"/>
          <w:sz w:val="28"/>
          <w:szCs w:val="28"/>
        </w:rPr>
        <w:t xml:space="preserve"> Порядка, </w:t>
      </w:r>
      <w:hyperlink w:anchor="P489" w:history="1">
        <w:r w:rsidRPr="00D029D6">
          <w:rPr>
            <w:rFonts w:ascii="Times New Roman" w:hAnsi="Times New Roman" w:cs="Times New Roman"/>
            <w:color w:val="0000FF"/>
            <w:sz w:val="28"/>
            <w:szCs w:val="28"/>
          </w:rPr>
          <w:t>расчет</w:t>
        </w:r>
      </w:hyperlink>
      <w:r w:rsidRPr="00D029D6">
        <w:rPr>
          <w:rFonts w:ascii="Times New Roman" w:hAnsi="Times New Roman" w:cs="Times New Roman"/>
          <w:sz w:val="28"/>
          <w:szCs w:val="28"/>
        </w:rPr>
        <w:t xml:space="preserve"> показателей К2, К3, К4, К5, К6, К7 и К8 проводится в соответствии с приложением 1 к Порядку.</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Показатели К2, К3, К4, К5 и К6 рассчитываются для каждого отчетного периода.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Показатели К5 и К6 также рассчитываются для всего анализируемого периода в целом. При этом показатели К5 и К6 не рассчитываются, если на момент проведения анализа финансового состояния с даты внесения в Единый государственный реестр юридических лиц записи о создании принципала прошло менее 1 года.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Показатель К7 рассчитывается на конец последнего отчетного периода.</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При расчете показателя К8 используются значения срока (периода) окупаемости всех заемных средств, привлекаемых в целях реализации инвестиционного проекта, и срока кредита</w:t>
      </w:r>
      <w:r>
        <w:rPr>
          <w:rFonts w:ascii="Times New Roman" w:hAnsi="Times New Roman" w:cs="Times New Roman"/>
          <w:sz w:val="28"/>
          <w:szCs w:val="28"/>
        </w:rPr>
        <w:t xml:space="preserve"> (облигационного займа),</w:t>
      </w:r>
      <w:r w:rsidRPr="00D029D6">
        <w:rPr>
          <w:rFonts w:ascii="Times New Roman" w:hAnsi="Times New Roman" w:cs="Times New Roman"/>
          <w:sz w:val="28"/>
          <w:szCs w:val="28"/>
        </w:rPr>
        <w:t xml:space="preserve"> привлекаемого принципалом под гарантию, определенные органом, осуществляющим отбор инвестиционных проектов и принципалов для предоставления гарантий, и отдельно указываемые в его решении.</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Величина собственных средств принципала, используемая в расчете показателей К2, К3 и К7, рассчитывается по формуле:</w:t>
      </w: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собственные средства принципала =</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 собственный капитал (код строки бухгалтерского баланса</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1300) + доходы будущих периодов (код строки бухгалтерского</w:t>
      </w:r>
    </w:p>
    <w:p w:rsidR="009D338B" w:rsidRPr="00D029D6" w:rsidRDefault="009D338B" w:rsidP="009D338B">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баланса 1530).</w:t>
      </w: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9. Оценка расчетных значений показателей заключается в их соотнесении со следующими допустимыми значениями (при этом расчетные значения коэффициентов К2, К3, К4, К5, К6, К7 и К8 округляются до третьего знака после запятой):</w:t>
      </w:r>
    </w:p>
    <w:p w:rsidR="009D338B" w:rsidRPr="00D029D6" w:rsidRDefault="009D338B" w:rsidP="009D338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7"/>
      </w:tblGrid>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Показатель</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Допустимое значение</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К2</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0,5</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К3</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1</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К4</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1</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К5</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0</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К6</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0</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К7</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меньше или равно 5</w:t>
            </w:r>
          </w:p>
        </w:tc>
      </w:tr>
      <w:tr w:rsidR="009D338B" w:rsidRPr="00D029D6" w:rsidTr="009D338B">
        <w:tc>
          <w:tcPr>
            <w:tcW w:w="4535"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К8</w:t>
            </w:r>
          </w:p>
        </w:tc>
        <w:tc>
          <w:tcPr>
            <w:tcW w:w="4537" w:type="dxa"/>
          </w:tcPr>
          <w:p w:rsidR="009D338B" w:rsidRPr="00D029D6" w:rsidRDefault="009D338B" w:rsidP="009D338B">
            <w:pPr>
              <w:pStyle w:val="ConsPlusNormal"/>
              <w:jc w:val="center"/>
              <w:rPr>
                <w:rFonts w:ascii="Times New Roman" w:hAnsi="Times New Roman" w:cs="Times New Roman"/>
                <w:sz w:val="28"/>
                <w:szCs w:val="28"/>
              </w:rPr>
            </w:pPr>
            <w:r w:rsidRPr="00D029D6">
              <w:rPr>
                <w:rFonts w:ascii="Times New Roman" w:hAnsi="Times New Roman" w:cs="Times New Roman"/>
                <w:sz w:val="28"/>
                <w:szCs w:val="28"/>
              </w:rPr>
              <w:t>меньше или равно 1</w:t>
            </w:r>
          </w:p>
        </w:tc>
      </w:tr>
    </w:tbl>
    <w:p w:rsidR="009D338B" w:rsidRPr="00D029D6" w:rsidRDefault="009D338B" w:rsidP="009D338B">
      <w:pPr>
        <w:pStyle w:val="ConsPlusNormal"/>
        <w:jc w:val="both"/>
        <w:rPr>
          <w:rFonts w:ascii="Times New Roman" w:hAnsi="Times New Roman" w:cs="Times New Roman"/>
          <w:sz w:val="28"/>
          <w:szCs w:val="28"/>
        </w:rPr>
      </w:pPr>
    </w:p>
    <w:p w:rsidR="009D338B" w:rsidRPr="00D029D6" w:rsidRDefault="009D338B" w:rsidP="009D338B">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10. Вывод об удовлетворительном значении показателей К2, К3, К4, К5 и К6 в анализируемом периоде делается, если их расчетные значения в отчетных периодах имели допустимое значение на протяжении большей части анализируемого периода (для показателей К2, К3 и К4 при этом используются средние за отчетный период значения</w:t>
      </w:r>
      <w:r>
        <w:rPr>
          <w:rFonts w:ascii="Times New Roman" w:hAnsi="Times New Roman" w:cs="Times New Roman"/>
          <w:sz w:val="28"/>
          <w:szCs w:val="28"/>
        </w:rPr>
        <w:t xml:space="preserve"> (</w:t>
      </w:r>
      <w:hyperlink w:anchor="P489" w:history="1">
        <w:r w:rsidRPr="00D029D6">
          <w:rPr>
            <w:rFonts w:ascii="Times New Roman" w:hAnsi="Times New Roman" w:cs="Times New Roman"/>
            <w:color w:val="0000FF"/>
            <w:sz w:val="28"/>
            <w:szCs w:val="28"/>
          </w:rPr>
          <w:t>приложение 1</w:t>
        </w:r>
      </w:hyperlink>
      <w:r w:rsidRPr="00D029D6">
        <w:rPr>
          <w:rFonts w:ascii="Times New Roman" w:hAnsi="Times New Roman" w:cs="Times New Roman"/>
          <w:sz w:val="28"/>
          <w:szCs w:val="28"/>
        </w:rPr>
        <w:t xml:space="preserve"> к Порядку).</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Вывод об удовлетворительном значении показателей К5 и К6 в анализируемом периоде делается также в случае, если их значения, рассчитанные для всего анализируемого периода, имеют допустимые значения.</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Вывод об удовлетворительном значении показателей К7 и К8 делается при их соответствии допустимым значениям.</w:t>
      </w:r>
    </w:p>
    <w:p w:rsidR="009D338B" w:rsidRPr="002C5D6B" w:rsidRDefault="009D338B" w:rsidP="009D338B">
      <w:pPr>
        <w:pStyle w:val="ConsPlusNormal"/>
        <w:spacing w:before="220"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11. Финансовое состояние принципала признается удовлетворительным в случае удовлетворительного результата анализа величины чистых активов принципала, проведенного в соответствии </w:t>
      </w:r>
      <w:r w:rsidRPr="002C5D6B">
        <w:rPr>
          <w:rFonts w:ascii="Times New Roman" w:hAnsi="Times New Roman" w:cs="Times New Roman"/>
          <w:sz w:val="28"/>
          <w:szCs w:val="28"/>
        </w:rPr>
        <w:t xml:space="preserve">с </w:t>
      </w:r>
      <w:hyperlink w:anchor="P359" w:history="1">
        <w:r w:rsidRPr="002C5D6B">
          <w:rPr>
            <w:rFonts w:ascii="Times New Roman" w:hAnsi="Times New Roman" w:cs="Times New Roman"/>
            <w:sz w:val="28"/>
            <w:szCs w:val="28"/>
          </w:rPr>
          <w:t>пунктом 6</w:t>
        </w:r>
      </w:hyperlink>
      <w:r w:rsidRPr="002C5D6B">
        <w:rPr>
          <w:rFonts w:ascii="Times New Roman" w:hAnsi="Times New Roman" w:cs="Times New Roman"/>
          <w:sz w:val="28"/>
          <w:szCs w:val="28"/>
        </w:rPr>
        <w:t xml:space="preserve"> Порядка, при условии, что в отношении каждого из показателей К2, К3, К4, К5 и К6 в соответствии с </w:t>
      </w:r>
      <w:hyperlink w:anchor="P370" w:history="1">
        <w:r w:rsidRPr="002C5D6B">
          <w:rPr>
            <w:rFonts w:ascii="Times New Roman" w:hAnsi="Times New Roman" w:cs="Times New Roman"/>
            <w:sz w:val="28"/>
            <w:szCs w:val="28"/>
          </w:rPr>
          <w:t>пунктами 8</w:t>
        </w:r>
      </w:hyperlink>
      <w:r w:rsidRPr="002C5D6B">
        <w:rPr>
          <w:rFonts w:ascii="Times New Roman" w:hAnsi="Times New Roman" w:cs="Times New Roman"/>
          <w:sz w:val="28"/>
          <w:szCs w:val="28"/>
        </w:rPr>
        <w:t xml:space="preserve"> - </w:t>
      </w:r>
      <w:hyperlink w:anchor="P401" w:history="1">
        <w:r w:rsidRPr="002C5D6B">
          <w:rPr>
            <w:rFonts w:ascii="Times New Roman" w:hAnsi="Times New Roman" w:cs="Times New Roman"/>
            <w:sz w:val="28"/>
            <w:szCs w:val="28"/>
          </w:rPr>
          <w:t>10</w:t>
        </w:r>
      </w:hyperlink>
      <w:r w:rsidRPr="002C5D6B">
        <w:rPr>
          <w:rFonts w:ascii="Times New Roman" w:hAnsi="Times New Roman" w:cs="Times New Roman"/>
          <w:sz w:val="28"/>
          <w:szCs w:val="28"/>
        </w:rPr>
        <w:t xml:space="preserve"> Порядка сделан вывод о его удовлетворительном значении в анализируемом периоде и значения каждого из показателей К7 и К8 являются удовлетворительными.</w:t>
      </w:r>
    </w:p>
    <w:p w:rsidR="009D338B" w:rsidRPr="002C5D6B" w:rsidRDefault="009D338B" w:rsidP="009D338B">
      <w:pPr>
        <w:pStyle w:val="ConsPlusNormal"/>
        <w:spacing w:before="220" w:line="360" w:lineRule="auto"/>
        <w:ind w:firstLine="539"/>
        <w:jc w:val="both"/>
        <w:rPr>
          <w:rFonts w:ascii="Times New Roman" w:hAnsi="Times New Roman" w:cs="Times New Roman"/>
          <w:sz w:val="28"/>
          <w:szCs w:val="28"/>
        </w:rPr>
      </w:pPr>
      <w:r w:rsidRPr="002C5D6B">
        <w:rPr>
          <w:rFonts w:ascii="Times New Roman" w:hAnsi="Times New Roman" w:cs="Times New Roman"/>
          <w:sz w:val="28"/>
          <w:szCs w:val="28"/>
        </w:rPr>
        <w:t>В иных случаях финансовое состояние принципала признается неудовлетворительным.</w:t>
      </w:r>
    </w:p>
    <w:p w:rsidR="009D338B" w:rsidRPr="00D029D6" w:rsidRDefault="009D338B" w:rsidP="009D338B">
      <w:pPr>
        <w:pStyle w:val="ConsPlusNormal"/>
        <w:spacing w:before="220" w:line="360" w:lineRule="auto"/>
        <w:ind w:firstLine="539"/>
        <w:jc w:val="both"/>
        <w:rPr>
          <w:rFonts w:ascii="Times New Roman" w:hAnsi="Times New Roman" w:cs="Times New Roman"/>
          <w:sz w:val="28"/>
          <w:szCs w:val="28"/>
        </w:rPr>
      </w:pPr>
      <w:r w:rsidRPr="002C5D6B">
        <w:rPr>
          <w:rFonts w:ascii="Times New Roman" w:hAnsi="Times New Roman" w:cs="Times New Roman"/>
          <w:sz w:val="28"/>
          <w:szCs w:val="28"/>
        </w:rPr>
        <w:t xml:space="preserve">12. По результатам анализа финансового состояния принципала оформляется </w:t>
      </w:r>
      <w:hyperlink w:anchor="P612" w:history="1">
        <w:r w:rsidRPr="002C5D6B">
          <w:rPr>
            <w:rFonts w:ascii="Times New Roman" w:hAnsi="Times New Roman" w:cs="Times New Roman"/>
            <w:sz w:val="28"/>
            <w:szCs w:val="28"/>
          </w:rPr>
          <w:t>заключение</w:t>
        </w:r>
      </w:hyperlink>
      <w:r w:rsidRPr="002C5D6B">
        <w:rPr>
          <w:rFonts w:ascii="Times New Roman" w:hAnsi="Times New Roman" w:cs="Times New Roman"/>
          <w:sz w:val="28"/>
          <w:szCs w:val="28"/>
        </w:rPr>
        <w:t xml:space="preserve"> </w:t>
      </w:r>
      <w:r>
        <w:rPr>
          <w:rFonts w:ascii="Times New Roman" w:hAnsi="Times New Roman" w:cs="Times New Roman"/>
          <w:sz w:val="28"/>
          <w:szCs w:val="28"/>
        </w:rPr>
        <w:t>(</w:t>
      </w:r>
      <w:r w:rsidRPr="00D029D6">
        <w:rPr>
          <w:rFonts w:ascii="Times New Roman" w:hAnsi="Times New Roman" w:cs="Times New Roman"/>
          <w:sz w:val="28"/>
          <w:szCs w:val="28"/>
        </w:rPr>
        <w:t>приложению 2 к Порядку</w:t>
      </w:r>
      <w:r>
        <w:rPr>
          <w:rFonts w:ascii="Times New Roman" w:hAnsi="Times New Roman" w:cs="Times New Roman"/>
          <w:sz w:val="28"/>
          <w:szCs w:val="28"/>
        </w:rPr>
        <w:t>)</w:t>
      </w:r>
      <w:r w:rsidRPr="00D029D6">
        <w:rPr>
          <w:rFonts w:ascii="Times New Roman" w:hAnsi="Times New Roman" w:cs="Times New Roman"/>
          <w:sz w:val="28"/>
          <w:szCs w:val="28"/>
        </w:rPr>
        <w:t>.</w:t>
      </w:r>
    </w:p>
    <w:p w:rsidR="009D338B" w:rsidRDefault="009D338B" w:rsidP="009D338B">
      <w:pPr>
        <w:pStyle w:val="ConsPlusNormal"/>
        <w:jc w:val="both"/>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III. Порядок проведения проверки достаточности, надежности</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и ликвидности обеспечения при предоставлении муниципальной</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гарантии городского округа Пыть-Ях</w:t>
      </w:r>
    </w:p>
    <w:p w:rsidR="009D338B" w:rsidRDefault="009D338B" w:rsidP="009D338B">
      <w:pPr>
        <w:pStyle w:val="ConsPlusTitle"/>
        <w:jc w:val="center"/>
      </w:pPr>
    </w:p>
    <w:p w:rsidR="009D338B" w:rsidRPr="00F911A0" w:rsidRDefault="009D338B" w:rsidP="009D338B">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13. Способами обеспечения исполнения обязательств принципала по удовлетворению регрессного требования гаранта к принципалу могут быть банковские гарантии и поручительства юридических лиц</w:t>
      </w:r>
      <w:r w:rsidRPr="00F911A0">
        <w:rPr>
          <w:rFonts w:ascii="Times New Roman" w:hAnsi="Times New Roman" w:cs="Times New Roman"/>
          <w:sz w:val="28"/>
          <w:szCs w:val="28"/>
        </w:rPr>
        <w:t>, муниципальные гарантии, залог имущества.</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F911A0">
        <w:rPr>
          <w:rFonts w:ascii="Times New Roman" w:hAnsi="Times New Roman" w:cs="Times New Roman"/>
          <w:sz w:val="28"/>
          <w:szCs w:val="28"/>
        </w:rPr>
        <w:t>14. Обеспечение исполнения обязательств</w:t>
      </w:r>
      <w:r w:rsidRPr="004C3D30">
        <w:rPr>
          <w:rFonts w:ascii="Times New Roman" w:hAnsi="Times New Roman" w:cs="Times New Roman"/>
          <w:sz w:val="28"/>
          <w:szCs w:val="28"/>
        </w:rPr>
        <w:t xml:space="preserve"> принципала по удовлетворению регрессного требования гаранта к принципалу должно иметь достаточно высокую степень надежности (ликвидности), а также соответствовать требованиям, установленным </w:t>
      </w:r>
      <w:hyperlink r:id="rId27" w:history="1">
        <w:r w:rsidRPr="004C3D30">
          <w:rPr>
            <w:rFonts w:ascii="Times New Roman" w:hAnsi="Times New Roman" w:cs="Times New Roman"/>
            <w:color w:val="0000FF"/>
            <w:sz w:val="28"/>
            <w:szCs w:val="28"/>
          </w:rPr>
          <w:t>абзацами третьим</w:t>
        </w:r>
      </w:hyperlink>
      <w:r w:rsidRPr="004C3D30">
        <w:rPr>
          <w:rFonts w:ascii="Times New Roman" w:hAnsi="Times New Roman" w:cs="Times New Roman"/>
          <w:sz w:val="28"/>
          <w:szCs w:val="28"/>
        </w:rPr>
        <w:t xml:space="preserve"> - </w:t>
      </w:r>
      <w:hyperlink r:id="rId28" w:history="1">
        <w:r w:rsidRPr="004C3D30">
          <w:rPr>
            <w:rFonts w:ascii="Times New Roman" w:hAnsi="Times New Roman" w:cs="Times New Roman"/>
            <w:color w:val="0000FF"/>
            <w:sz w:val="28"/>
            <w:szCs w:val="28"/>
          </w:rPr>
          <w:t>шестым пункта 3 статьи 93.2</w:t>
        </w:r>
      </w:hyperlink>
      <w:r w:rsidRPr="004C3D30">
        <w:rPr>
          <w:rFonts w:ascii="Times New Roman" w:hAnsi="Times New Roman" w:cs="Times New Roman"/>
          <w:sz w:val="28"/>
          <w:szCs w:val="28"/>
        </w:rPr>
        <w:t xml:space="preserve"> Бюджетного кодекса Российской Федерации.</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15. Оценка надежности банковской гарантии, поручительства осуществляется финансовым органом.</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16. 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w:t>
      </w:r>
    </w:p>
    <w:p w:rsidR="009D338B" w:rsidRDefault="009D338B" w:rsidP="009D338B">
      <w:pPr>
        <w:pStyle w:val="ConsPlusNormal"/>
        <w:spacing w:line="360" w:lineRule="auto"/>
        <w:ind w:firstLine="539"/>
        <w:jc w:val="both"/>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IV. Порядок определения минимального объема (суммы)</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обеспечения исполнения обязательств принципала</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по удовлетворению регрессного требования гаранта</w:t>
      </w:r>
    </w:p>
    <w:p w:rsidR="009D338B"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 xml:space="preserve">к принципалу по муниципальной гарантии городского </w:t>
      </w:r>
    </w:p>
    <w:p w:rsidR="009D338B"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 xml:space="preserve">округа Пыть-Ях </w:t>
      </w:r>
      <w:r>
        <w:rPr>
          <w:rFonts w:ascii="Times New Roman" w:hAnsi="Times New Roman" w:cs="Times New Roman"/>
          <w:b w:val="0"/>
          <w:sz w:val="28"/>
          <w:szCs w:val="28"/>
        </w:rPr>
        <w:t>Ханты-Мансийского автономного округа-</w:t>
      </w:r>
    </w:p>
    <w:p w:rsidR="009D338B" w:rsidRPr="00B94B9A" w:rsidRDefault="009D338B" w:rsidP="009D338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Югры</w:t>
      </w:r>
      <w:r w:rsidRPr="00B94B9A">
        <w:rPr>
          <w:rFonts w:ascii="Times New Roman" w:hAnsi="Times New Roman" w:cs="Times New Roman"/>
          <w:b w:val="0"/>
          <w:sz w:val="28"/>
          <w:szCs w:val="28"/>
        </w:rPr>
        <w:t xml:space="preserve"> в зависимости от степени</w:t>
      </w:r>
      <w:r>
        <w:rPr>
          <w:rFonts w:ascii="Times New Roman" w:hAnsi="Times New Roman" w:cs="Times New Roman"/>
          <w:b w:val="0"/>
          <w:sz w:val="28"/>
          <w:szCs w:val="28"/>
        </w:rPr>
        <w:t xml:space="preserve"> </w:t>
      </w:r>
      <w:r w:rsidRPr="00B94B9A">
        <w:rPr>
          <w:rFonts w:ascii="Times New Roman" w:hAnsi="Times New Roman" w:cs="Times New Roman"/>
          <w:b w:val="0"/>
          <w:sz w:val="28"/>
          <w:szCs w:val="28"/>
        </w:rPr>
        <w:t>удовлетворительности финансового состояния принципала</w:t>
      </w:r>
    </w:p>
    <w:p w:rsidR="009D338B" w:rsidRDefault="009D338B" w:rsidP="009D338B">
      <w:pPr>
        <w:pStyle w:val="ConsPlusNormal"/>
        <w:jc w:val="both"/>
      </w:pPr>
    </w:p>
    <w:p w:rsidR="009D338B" w:rsidRDefault="009D338B" w:rsidP="009D338B">
      <w:pPr>
        <w:pStyle w:val="ConsPlusNormal"/>
        <w:spacing w:line="360" w:lineRule="auto"/>
        <w:ind w:firstLine="539"/>
        <w:jc w:val="both"/>
        <w:rPr>
          <w:rFonts w:ascii="Times New Roman" w:hAnsi="Times New Roman" w:cs="Times New Roman"/>
          <w:sz w:val="28"/>
          <w:szCs w:val="28"/>
        </w:rPr>
      </w:pPr>
    </w:p>
    <w:p w:rsidR="009D338B" w:rsidRPr="004C3D30" w:rsidRDefault="009D338B" w:rsidP="009D338B">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17. Минимальный объем (сумма) обеспечения исполнения обязательств принципала по удовлетворению регрессного требования гаранта к принципалу по гарантии составляет:</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80 процентов предельной суммы гарантии - для группы принципалов с высокой степенью удовлетворительности финансового состояния;</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90 процентов предельной суммы гарантии - для группы принципалов со средней степенью удовлетворительности финансового состояния;</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100 процентов предельной суммы гарантии - для группы принципалов с низкой степенью удовлетворительности финансового состояния.</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18. Размер обеспечения должен покрывать размер предоставленной гарантии не ниже указанного минимального объема (суммы) обеспечения исполнения обязательств принципала, установленного </w:t>
      </w:r>
      <w:hyperlink w:anchor="P424" w:history="1">
        <w:r w:rsidRPr="004C3D30">
          <w:rPr>
            <w:rFonts w:ascii="Times New Roman" w:hAnsi="Times New Roman" w:cs="Times New Roman"/>
            <w:sz w:val="28"/>
            <w:szCs w:val="28"/>
          </w:rPr>
          <w:t>пунктом 17</w:t>
        </w:r>
      </w:hyperlink>
      <w:r w:rsidRPr="004C3D30">
        <w:rPr>
          <w:rFonts w:ascii="Times New Roman" w:hAnsi="Times New Roman" w:cs="Times New Roman"/>
          <w:sz w:val="28"/>
          <w:szCs w:val="28"/>
        </w:rPr>
        <w:t xml:space="preserve"> Порядка.</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19. В случае если по результатам анализа финансовое состояние принципала признано удовлетворительным, значения каждого из указанных в </w:t>
      </w:r>
      <w:hyperlink w:anchor="P750" w:history="1">
        <w:r w:rsidRPr="004C3D30">
          <w:rPr>
            <w:rFonts w:ascii="Times New Roman" w:hAnsi="Times New Roman" w:cs="Times New Roman"/>
            <w:sz w:val="28"/>
            <w:szCs w:val="28"/>
          </w:rPr>
          <w:t>приложении 3</w:t>
        </w:r>
      </w:hyperlink>
      <w:r w:rsidRPr="004C3D30">
        <w:rPr>
          <w:rFonts w:ascii="Times New Roman" w:hAnsi="Times New Roman" w:cs="Times New Roman"/>
          <w:sz w:val="28"/>
          <w:szCs w:val="28"/>
        </w:rPr>
        <w:t xml:space="preserve"> к Порядку показателей финансового состояния принципала, сопоставляются с интервалами значений показателей финансового состояния принципала (группы A, B, C), указанными в </w:t>
      </w:r>
      <w:hyperlink w:anchor="P750" w:history="1">
        <w:r w:rsidRPr="004C3D30">
          <w:rPr>
            <w:rFonts w:ascii="Times New Roman" w:hAnsi="Times New Roman" w:cs="Times New Roman"/>
            <w:sz w:val="28"/>
            <w:szCs w:val="28"/>
          </w:rPr>
          <w:t>приложении 3</w:t>
        </w:r>
      </w:hyperlink>
      <w:r w:rsidRPr="004C3D30">
        <w:rPr>
          <w:rFonts w:ascii="Times New Roman" w:hAnsi="Times New Roman" w:cs="Times New Roman"/>
          <w:sz w:val="28"/>
          <w:szCs w:val="28"/>
        </w:rPr>
        <w:t xml:space="preserve"> к Порядку.</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20. К группе принципалов с низкой степенью удовлетворительности финансового состояния относятся принципалы, значение хотя бы одного показателя финансового состояния которых в соответствии с </w:t>
      </w:r>
      <w:hyperlink w:anchor="P429" w:history="1">
        <w:r w:rsidRPr="004C3D30">
          <w:rPr>
            <w:rFonts w:ascii="Times New Roman" w:hAnsi="Times New Roman" w:cs="Times New Roman"/>
            <w:sz w:val="28"/>
            <w:szCs w:val="28"/>
          </w:rPr>
          <w:t>пунктом 19</w:t>
        </w:r>
      </w:hyperlink>
      <w:r w:rsidRPr="004C3D30">
        <w:rPr>
          <w:rFonts w:ascii="Times New Roman" w:hAnsi="Times New Roman" w:cs="Times New Roman"/>
          <w:sz w:val="28"/>
          <w:szCs w:val="28"/>
        </w:rPr>
        <w:t xml:space="preserve"> Порядка отнесено к группе C.</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К группе принципалов со средней степенью удовлетворительности финансового состояния относятся принципалы, значение хотя бы одного показателя финансового состояния которых в соответствии с </w:t>
      </w:r>
      <w:hyperlink w:anchor="P429" w:history="1">
        <w:r w:rsidRPr="004C3D30">
          <w:rPr>
            <w:rFonts w:ascii="Times New Roman" w:hAnsi="Times New Roman" w:cs="Times New Roman"/>
            <w:sz w:val="28"/>
            <w:szCs w:val="28"/>
          </w:rPr>
          <w:t>пунктом 19</w:t>
        </w:r>
      </w:hyperlink>
      <w:r w:rsidRPr="004C3D30">
        <w:rPr>
          <w:rFonts w:ascii="Times New Roman" w:hAnsi="Times New Roman" w:cs="Times New Roman"/>
          <w:sz w:val="28"/>
          <w:szCs w:val="28"/>
        </w:rPr>
        <w:t xml:space="preserve"> Порядка отнесено к группе B и ни одно из значений не отнесено к группе C.</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К группе принципалов с высокой степенью удовлетворительности финансового состояния относятся принципалы, значения всех показателей финансового состояния которых в соответствии с </w:t>
      </w:r>
      <w:hyperlink w:anchor="P429" w:history="1">
        <w:r w:rsidRPr="004C3D30">
          <w:rPr>
            <w:rFonts w:ascii="Times New Roman" w:hAnsi="Times New Roman" w:cs="Times New Roman"/>
            <w:sz w:val="28"/>
            <w:szCs w:val="28"/>
          </w:rPr>
          <w:t>пунктом 19</w:t>
        </w:r>
      </w:hyperlink>
      <w:r w:rsidRPr="004C3D30">
        <w:rPr>
          <w:rFonts w:ascii="Times New Roman" w:hAnsi="Times New Roman" w:cs="Times New Roman"/>
          <w:sz w:val="28"/>
          <w:szCs w:val="28"/>
        </w:rPr>
        <w:t xml:space="preserve"> Порядка отнесены к группе A.</w:t>
      </w:r>
    </w:p>
    <w:p w:rsidR="009D338B" w:rsidRPr="004C3D30" w:rsidRDefault="009D338B" w:rsidP="009D338B">
      <w:pPr>
        <w:pStyle w:val="ConsPlusNormal"/>
        <w:spacing w:before="220"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21. По результатам определения группы принципала по степени удовлетворительности финансового состояния и минимального объема (суммы) обеспечения исполнения обязательств принципала по удовлетворению регрессного требования гаранта к принципалу по гарантии оформляется </w:t>
      </w:r>
      <w:hyperlink w:anchor="P807" w:history="1">
        <w:r w:rsidRPr="004C3D30">
          <w:rPr>
            <w:rFonts w:ascii="Times New Roman" w:hAnsi="Times New Roman" w:cs="Times New Roman"/>
            <w:sz w:val="28"/>
            <w:szCs w:val="28"/>
          </w:rPr>
          <w:t>заключение</w:t>
        </w:r>
      </w:hyperlink>
      <w:r w:rsidRPr="004C3D30">
        <w:rPr>
          <w:rFonts w:ascii="Times New Roman" w:hAnsi="Times New Roman" w:cs="Times New Roman"/>
          <w:sz w:val="28"/>
          <w:szCs w:val="28"/>
        </w:rPr>
        <w:t xml:space="preserve"> </w:t>
      </w:r>
      <w:r>
        <w:rPr>
          <w:rFonts w:ascii="Times New Roman" w:hAnsi="Times New Roman" w:cs="Times New Roman"/>
          <w:sz w:val="28"/>
          <w:szCs w:val="28"/>
        </w:rPr>
        <w:t>(</w:t>
      </w:r>
      <w:r w:rsidRPr="004C3D30">
        <w:rPr>
          <w:rFonts w:ascii="Times New Roman" w:hAnsi="Times New Roman" w:cs="Times New Roman"/>
          <w:sz w:val="28"/>
          <w:szCs w:val="28"/>
        </w:rPr>
        <w:t>приложению 4 к Порядку</w:t>
      </w:r>
      <w:r>
        <w:rPr>
          <w:rFonts w:ascii="Times New Roman" w:hAnsi="Times New Roman" w:cs="Times New Roman"/>
          <w:sz w:val="28"/>
          <w:szCs w:val="28"/>
        </w:rPr>
        <w:t>)</w:t>
      </w:r>
      <w:r w:rsidRPr="004C3D30">
        <w:rPr>
          <w:rFonts w:ascii="Times New Roman" w:hAnsi="Times New Roman" w:cs="Times New Roman"/>
          <w:sz w:val="28"/>
          <w:szCs w:val="28"/>
        </w:rPr>
        <w:t>.</w:t>
      </w:r>
    </w:p>
    <w:p w:rsidR="009D338B" w:rsidRDefault="009D338B" w:rsidP="009D338B">
      <w:pPr>
        <w:pStyle w:val="ConsPlusNormal"/>
        <w:jc w:val="both"/>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V. Мониторинг финансового состояния принципала и контроль</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за достаточностью, надежностью и ликвидностью</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предоставленного обеспечения после предоставления</w:t>
      </w:r>
    </w:p>
    <w:p w:rsidR="009D338B" w:rsidRPr="00B94B9A" w:rsidRDefault="009D338B" w:rsidP="009D338B">
      <w:pPr>
        <w:pStyle w:val="ConsPlusTitle"/>
        <w:jc w:val="center"/>
        <w:rPr>
          <w:rFonts w:ascii="Times New Roman" w:hAnsi="Times New Roman" w:cs="Times New Roman"/>
          <w:b w:val="0"/>
          <w:sz w:val="28"/>
          <w:szCs w:val="28"/>
        </w:rPr>
      </w:pPr>
      <w:r w:rsidRPr="00B94B9A">
        <w:rPr>
          <w:rFonts w:ascii="Times New Roman" w:hAnsi="Times New Roman" w:cs="Times New Roman"/>
          <w:b w:val="0"/>
          <w:sz w:val="28"/>
          <w:szCs w:val="28"/>
        </w:rPr>
        <w:t>муниципальной гарантии городского округа Пыть-Ях</w:t>
      </w:r>
      <w:r>
        <w:rPr>
          <w:rFonts w:ascii="Times New Roman" w:hAnsi="Times New Roman" w:cs="Times New Roman"/>
          <w:b w:val="0"/>
          <w:sz w:val="28"/>
          <w:szCs w:val="28"/>
        </w:rPr>
        <w:t xml:space="preserve"> Ханты-Мансийского автономного округа-Югры</w:t>
      </w:r>
    </w:p>
    <w:p w:rsidR="009D338B" w:rsidRPr="005B6BE4" w:rsidRDefault="009D338B" w:rsidP="009D338B">
      <w:pPr>
        <w:pStyle w:val="ConsPlusNormal"/>
        <w:jc w:val="both"/>
        <w:rPr>
          <w:rFonts w:ascii="Times New Roman" w:hAnsi="Times New Roman" w:cs="Times New Roman"/>
          <w:sz w:val="28"/>
          <w:szCs w:val="28"/>
        </w:rPr>
      </w:pPr>
    </w:p>
    <w:p w:rsidR="009D338B" w:rsidRDefault="009D338B" w:rsidP="009D338B">
      <w:pPr>
        <w:pStyle w:val="ConsPlusNormal"/>
        <w:spacing w:line="360" w:lineRule="auto"/>
        <w:ind w:firstLine="539"/>
        <w:jc w:val="both"/>
        <w:rPr>
          <w:rFonts w:ascii="Times New Roman" w:hAnsi="Times New Roman" w:cs="Times New Roman"/>
          <w:sz w:val="28"/>
          <w:szCs w:val="28"/>
        </w:rPr>
      </w:pPr>
    </w:p>
    <w:p w:rsidR="009D338B" w:rsidRPr="005B6BE4" w:rsidRDefault="009D338B" w:rsidP="009D338B">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22. Мониторинг финансового состояния принципала после предоставления гарантии (далее - мониторинг) осуществляется ежегодно до полного исполнения обязательств, путем проведения анализа текущего финансового состояния принципала.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23. Мониторинг в год выдачи гарантии.</w:t>
      </w:r>
    </w:p>
    <w:p w:rsidR="009D338B" w:rsidRPr="005B6BE4" w:rsidRDefault="009D338B" w:rsidP="009D338B">
      <w:pPr>
        <w:pStyle w:val="ConsPlusNormal"/>
        <w:spacing w:before="28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24. Мониторинг осуществляется финансовым органом в течение 30 календарных дней со дня поступления от принципала в финансовый орган документов и информации</w:t>
      </w:r>
      <w:r>
        <w:rPr>
          <w:rFonts w:ascii="Times New Roman" w:hAnsi="Times New Roman" w:cs="Times New Roman"/>
          <w:sz w:val="28"/>
          <w:szCs w:val="28"/>
        </w:rPr>
        <w:t xml:space="preserve"> (</w:t>
      </w:r>
      <w:hyperlink w:anchor="P905" w:history="1">
        <w:r w:rsidRPr="005B6BE4">
          <w:rPr>
            <w:rFonts w:ascii="Times New Roman" w:hAnsi="Times New Roman" w:cs="Times New Roman"/>
            <w:color w:val="0000FF"/>
            <w:sz w:val="28"/>
            <w:szCs w:val="28"/>
          </w:rPr>
          <w:t>приложении 6</w:t>
        </w:r>
      </w:hyperlink>
      <w:r w:rsidRPr="005B6BE4">
        <w:rPr>
          <w:rFonts w:ascii="Times New Roman" w:hAnsi="Times New Roman" w:cs="Times New Roman"/>
          <w:sz w:val="28"/>
          <w:szCs w:val="28"/>
        </w:rPr>
        <w:t xml:space="preserve"> к Порядку</w:t>
      </w:r>
      <w:r>
        <w:rPr>
          <w:rFonts w:ascii="Times New Roman" w:hAnsi="Times New Roman" w:cs="Times New Roman"/>
          <w:sz w:val="28"/>
          <w:szCs w:val="28"/>
        </w:rPr>
        <w:t>)</w:t>
      </w:r>
      <w:r w:rsidRPr="005B6BE4">
        <w:rPr>
          <w:rFonts w:ascii="Times New Roman" w:hAnsi="Times New Roman" w:cs="Times New Roman"/>
          <w:sz w:val="28"/>
          <w:szCs w:val="28"/>
        </w:rPr>
        <w:t>.</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25. Документы и информацию, указанные в </w:t>
      </w:r>
      <w:hyperlink w:anchor="P445" w:history="1">
        <w:r w:rsidRPr="005B6BE4">
          <w:rPr>
            <w:rFonts w:ascii="Times New Roman" w:hAnsi="Times New Roman" w:cs="Times New Roman"/>
            <w:color w:val="0000FF"/>
            <w:sz w:val="28"/>
            <w:szCs w:val="28"/>
          </w:rPr>
          <w:t>пункте 24</w:t>
        </w:r>
      </w:hyperlink>
      <w:r w:rsidRPr="005B6BE4">
        <w:rPr>
          <w:rFonts w:ascii="Times New Roman" w:hAnsi="Times New Roman" w:cs="Times New Roman"/>
          <w:sz w:val="28"/>
          <w:szCs w:val="28"/>
        </w:rPr>
        <w:t xml:space="preserve"> Порядка, принципал представляет в финансовый</w:t>
      </w:r>
      <w:r w:rsidRPr="005B6BE4">
        <w:rPr>
          <w:rFonts w:ascii="Times New Roman" w:hAnsi="Times New Roman" w:cs="Times New Roman"/>
          <w:sz w:val="28"/>
          <w:szCs w:val="28"/>
        </w:rPr>
        <w:tab/>
        <w:t>орган в сроки, установленные договором о предоставлении гарантии.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26. В ходе проведения мониторинга осуществляется анализ и определение текущего финансового состояния принципала в соответствии со </w:t>
      </w:r>
      <w:hyperlink w:anchor="P340" w:history="1">
        <w:r w:rsidRPr="005B6BE4">
          <w:rPr>
            <w:rFonts w:ascii="Times New Roman" w:hAnsi="Times New Roman" w:cs="Times New Roman"/>
            <w:color w:val="0000FF"/>
            <w:sz w:val="28"/>
            <w:szCs w:val="28"/>
          </w:rPr>
          <w:t>вторым разделом</w:t>
        </w:r>
      </w:hyperlink>
      <w:r w:rsidRPr="005B6BE4">
        <w:rPr>
          <w:rFonts w:ascii="Times New Roman" w:hAnsi="Times New Roman" w:cs="Times New Roman"/>
          <w:sz w:val="28"/>
          <w:szCs w:val="28"/>
        </w:rPr>
        <w:t xml:space="preserve"> Порядка.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27. Для определения динамики финансового состояния принципала результаты проведенного анализа о текущем финансовом состоянии принципала подлежат сравнению с результатами ранее осуществленного мониторинга или результатами заключения о финансовом состоянии принципала при предоставлении гарантии.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28. По результатам мониторинга финансовый орган составляется заключение о финансовом состоянии принципала, в котором отражается текущий уровень финансового состояния принципала и его динамика.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29. При ухудшении финансового состояния принципала финансовый орган в течение 3 календарных дней со дня составления заключения о финансовом состоянии принципала направляется требование принципалу об увеличении объема обеспечения в размере, предусмотренном в </w:t>
      </w:r>
      <w:hyperlink w:anchor="P424" w:history="1">
        <w:r w:rsidRPr="005B6BE4">
          <w:rPr>
            <w:rFonts w:ascii="Times New Roman" w:hAnsi="Times New Roman" w:cs="Times New Roman"/>
            <w:color w:val="0000FF"/>
            <w:sz w:val="28"/>
            <w:szCs w:val="28"/>
          </w:rPr>
          <w:t>пункте 17</w:t>
        </w:r>
      </w:hyperlink>
      <w:r w:rsidRPr="005B6BE4">
        <w:rPr>
          <w:rFonts w:ascii="Times New Roman" w:hAnsi="Times New Roman" w:cs="Times New Roman"/>
          <w:sz w:val="28"/>
          <w:szCs w:val="28"/>
        </w:rPr>
        <w:t xml:space="preserve"> Порядка.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30. При улучшении финансового состояния принципала финансовый орган в течение 3 календарных дней со дня составления заключения о финансовом состоянии принципала направляется уведомление принципалу об уменьшении объема обеспечения в размере, предусмотренном в </w:t>
      </w:r>
      <w:hyperlink w:anchor="P424" w:history="1">
        <w:r w:rsidRPr="005B6BE4">
          <w:rPr>
            <w:rFonts w:ascii="Times New Roman" w:hAnsi="Times New Roman" w:cs="Times New Roman"/>
            <w:color w:val="0000FF"/>
            <w:sz w:val="28"/>
            <w:szCs w:val="28"/>
          </w:rPr>
          <w:t>пункте 17</w:t>
        </w:r>
      </w:hyperlink>
      <w:r w:rsidRPr="005B6BE4">
        <w:rPr>
          <w:rFonts w:ascii="Times New Roman" w:hAnsi="Times New Roman" w:cs="Times New Roman"/>
          <w:sz w:val="28"/>
          <w:szCs w:val="28"/>
        </w:rPr>
        <w:t xml:space="preserve"> настоящего Порядка.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31. Финансовый орган осуществляет контроль за достаточностью, надежностью и ликвидностью предоставленного обеспечения исполнения обязательств принципала после предоставления гарантии (за исключением осуществления контроля за рыночной стоимостью имущества, предоставленного в качестве обеспечения исполнения обязательств принципала) не реже 1 раза в год, но не более 2 раз в указанный период на основании документов</w:t>
      </w:r>
      <w:r>
        <w:rPr>
          <w:rFonts w:ascii="Times New Roman" w:hAnsi="Times New Roman" w:cs="Times New Roman"/>
          <w:sz w:val="28"/>
          <w:szCs w:val="28"/>
        </w:rPr>
        <w:t xml:space="preserve"> (п</w:t>
      </w:r>
      <w:r w:rsidRPr="005B6BE4">
        <w:rPr>
          <w:rFonts w:ascii="Times New Roman" w:hAnsi="Times New Roman" w:cs="Times New Roman"/>
          <w:sz w:val="28"/>
          <w:szCs w:val="28"/>
        </w:rPr>
        <w:t>риложением 5 к Порядку</w:t>
      </w:r>
      <w:r>
        <w:rPr>
          <w:rFonts w:ascii="Times New Roman" w:hAnsi="Times New Roman" w:cs="Times New Roman"/>
          <w:sz w:val="28"/>
          <w:szCs w:val="28"/>
        </w:rPr>
        <w:t>).</w:t>
      </w:r>
      <w:r w:rsidRPr="005B6BE4">
        <w:rPr>
          <w:rFonts w:ascii="Times New Roman" w:hAnsi="Times New Roman" w:cs="Times New Roman"/>
          <w:sz w:val="28"/>
          <w:szCs w:val="28"/>
        </w:rPr>
        <w:t xml:space="preserve"> (далее - контроль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32. Орган по управлению муниципальным имуществом осуществляет контроль за рыночной стоимостью имущества, предоставленного в качестве обеспечения исполнения обязательств принципала после предоставления гарантии, не реже 1 раза в год, но не более 2 раз в указанный период на основании документов</w:t>
      </w:r>
      <w:r>
        <w:rPr>
          <w:rFonts w:ascii="Times New Roman" w:hAnsi="Times New Roman" w:cs="Times New Roman"/>
          <w:sz w:val="28"/>
          <w:szCs w:val="28"/>
        </w:rPr>
        <w:t xml:space="preserve"> (</w:t>
      </w:r>
      <w:r w:rsidRPr="005B6BE4">
        <w:rPr>
          <w:rFonts w:ascii="Times New Roman" w:hAnsi="Times New Roman" w:cs="Times New Roman"/>
          <w:sz w:val="28"/>
          <w:szCs w:val="28"/>
        </w:rPr>
        <w:t>приложением 5 к Порядку</w:t>
      </w:r>
      <w:r>
        <w:rPr>
          <w:rFonts w:ascii="Times New Roman" w:hAnsi="Times New Roman" w:cs="Times New Roman"/>
          <w:sz w:val="28"/>
          <w:szCs w:val="28"/>
        </w:rPr>
        <w:t>)</w:t>
      </w:r>
      <w:r w:rsidRPr="005B6BE4">
        <w:rPr>
          <w:rFonts w:ascii="Times New Roman" w:hAnsi="Times New Roman" w:cs="Times New Roman"/>
          <w:sz w:val="28"/>
          <w:szCs w:val="28"/>
        </w:rPr>
        <w:t>.</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33. Документы, указанные в </w:t>
      </w:r>
      <w:hyperlink w:anchor="P452" w:history="1">
        <w:r w:rsidRPr="005B6BE4">
          <w:rPr>
            <w:rFonts w:ascii="Times New Roman" w:hAnsi="Times New Roman" w:cs="Times New Roman"/>
            <w:color w:val="0000FF"/>
            <w:sz w:val="28"/>
            <w:szCs w:val="28"/>
          </w:rPr>
          <w:t>пункте 31</w:t>
        </w:r>
      </w:hyperlink>
      <w:r w:rsidRPr="005B6BE4">
        <w:rPr>
          <w:rFonts w:ascii="Times New Roman" w:hAnsi="Times New Roman" w:cs="Times New Roman"/>
          <w:sz w:val="28"/>
          <w:szCs w:val="28"/>
        </w:rPr>
        <w:t xml:space="preserve"> Порядка, представляются принципалом в финансовый орган не реже 1 раза в год в сроки, установленные договором предоставления муниципальной гарантии города Пыть-Яха, в случае необходимости вправе досрочно запросить у принципала вышеуказанные документы.</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34. Финансовый орган в течение 30 календарных дней со дня поступления документов, указанных в </w:t>
      </w:r>
      <w:hyperlink w:anchor="P452" w:history="1">
        <w:r w:rsidRPr="005B6BE4">
          <w:rPr>
            <w:rFonts w:ascii="Times New Roman" w:hAnsi="Times New Roman" w:cs="Times New Roman"/>
            <w:color w:val="0000FF"/>
            <w:sz w:val="28"/>
            <w:szCs w:val="28"/>
          </w:rPr>
          <w:t>пункте 31</w:t>
        </w:r>
      </w:hyperlink>
      <w:r w:rsidRPr="005B6BE4">
        <w:rPr>
          <w:rFonts w:ascii="Times New Roman" w:hAnsi="Times New Roman" w:cs="Times New Roman"/>
          <w:sz w:val="28"/>
          <w:szCs w:val="28"/>
        </w:rPr>
        <w:t xml:space="preserve"> Порядка, осуществляет контроль и по итогам составляет положительное или отрицательное заключение о достаточности, надежности и ликвидности предоставленного обеспечения после предоставления гарантии.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35. Положительное заключение о достаточности, надежности и ликвидности предоставленного обеспечения исполнения обязательств принципалом после предоставления муниципальной гарантии составляется при соблюдении следующих условий в зависимости от способа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1) соответствие действующей оценочной стоимости обеспечения установленному объему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 отсутствие факта снижения оценочной и ликвидационной стоимости имущества ниже уровня установленной залоговой стоимости;</w:t>
      </w:r>
    </w:p>
    <w:p w:rsidR="009D338B" w:rsidRPr="005B6BE4" w:rsidRDefault="009D338B" w:rsidP="009D338B">
      <w:pPr>
        <w:pStyle w:val="ConsPlusNormal"/>
        <w:spacing w:before="28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 выполнение требований, установленных </w:t>
      </w:r>
      <w:hyperlink r:id="rId29" w:history="1">
        <w:r w:rsidRPr="005B6BE4">
          <w:rPr>
            <w:rFonts w:ascii="Times New Roman" w:hAnsi="Times New Roman" w:cs="Times New Roman"/>
            <w:color w:val="0000FF"/>
            <w:sz w:val="28"/>
            <w:szCs w:val="28"/>
          </w:rPr>
          <w:t>абзацами третьим</w:t>
        </w:r>
      </w:hyperlink>
      <w:r w:rsidRPr="005B6BE4">
        <w:rPr>
          <w:rFonts w:ascii="Times New Roman" w:hAnsi="Times New Roman" w:cs="Times New Roman"/>
          <w:sz w:val="28"/>
          <w:szCs w:val="28"/>
        </w:rPr>
        <w:t xml:space="preserve"> - </w:t>
      </w:r>
      <w:hyperlink r:id="rId30" w:history="1">
        <w:r w:rsidRPr="005B6BE4">
          <w:rPr>
            <w:rFonts w:ascii="Times New Roman" w:hAnsi="Times New Roman" w:cs="Times New Roman"/>
            <w:color w:val="0000FF"/>
            <w:sz w:val="28"/>
            <w:szCs w:val="28"/>
          </w:rPr>
          <w:t>шестым пункта 3 статьи 93.2</w:t>
        </w:r>
      </w:hyperlink>
      <w:r w:rsidRPr="005B6BE4">
        <w:rPr>
          <w:rFonts w:ascii="Times New Roman" w:hAnsi="Times New Roman" w:cs="Times New Roman"/>
          <w:sz w:val="28"/>
          <w:szCs w:val="28"/>
        </w:rPr>
        <w:t xml:space="preserve"> Бюджетного кодекса Российской Федерации;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4) удовлетворительное финансовое состояние поручителя юридического лица.</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36. Несоблюдение условий, указанных в </w:t>
      </w:r>
      <w:hyperlink w:anchor="P456" w:history="1">
        <w:r w:rsidRPr="005B6BE4">
          <w:rPr>
            <w:rFonts w:ascii="Times New Roman" w:hAnsi="Times New Roman" w:cs="Times New Roman"/>
            <w:color w:val="0000FF"/>
            <w:sz w:val="28"/>
            <w:szCs w:val="28"/>
          </w:rPr>
          <w:t>пункте 35</w:t>
        </w:r>
      </w:hyperlink>
      <w:r w:rsidRPr="005B6BE4">
        <w:rPr>
          <w:rFonts w:ascii="Times New Roman" w:hAnsi="Times New Roman" w:cs="Times New Roman"/>
          <w:sz w:val="28"/>
          <w:szCs w:val="28"/>
        </w:rPr>
        <w:t xml:space="preserve"> Порядка, является основанием для составления финансовым органом отрицательного заключения о достаточности, надежности и ликвидности предоставленного обеспечения исполнения обязательств принципалом после предоставления гарантии.</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37. Отрицательное заключение о достаточности, надежности и ликвидности предоставленного обеспечения исполнения обязательств принципалом после предоставления гарантии не позднее 10 рабочих дней с даты составления направляется принципалу с требованием о необходимости осуществления замены обеспечения (полной или частичной) либо предоставления дополнительного обеспечения в целях приведения в соответствие состава и общего размера (стоимости)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38. При выявлении недостаточности предоставленного обеспечения или иного несоответствия предоставленного обеспечения требованиям, установленным законодательством Российской Федерации и Порядком (в том числе в случае ухудшения финансового состояния принципала, юридического лица, предоставившего в обеспечение банковскую гарантию или поручительство, уменьшения рыночной стоимости предмета залога), принципал обязан в срок не позднее 40 календарных дней со дня получения соответствующего требования финансового органа обеспечить замену обеспечения (полную или частичную) либо предоставление дополнительного обеспечения в целях приведения в соответствие состава и общего размера (стоимости) обеспечения.</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39.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муниципальной гарантии городского округа Пыть-Ях.</w:t>
      </w:r>
    </w:p>
    <w:p w:rsidR="009D338B" w:rsidRPr="005B6BE4" w:rsidRDefault="009D338B" w:rsidP="009D338B">
      <w:pPr>
        <w:pStyle w:val="ConsPlusNormal"/>
        <w:spacing w:before="220"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40. Неисполнение принципалом указанной обязанности приравнивается неисполнению денежных обязательств перед </w:t>
      </w:r>
      <w:r>
        <w:rPr>
          <w:rFonts w:ascii="Times New Roman" w:hAnsi="Times New Roman" w:cs="Times New Roman"/>
          <w:sz w:val="28"/>
          <w:szCs w:val="28"/>
        </w:rPr>
        <w:t>гарантом</w:t>
      </w:r>
      <w:r w:rsidRPr="005B6BE4">
        <w:rPr>
          <w:rFonts w:ascii="Times New Roman" w:hAnsi="Times New Roman" w:cs="Times New Roman"/>
          <w:sz w:val="28"/>
          <w:szCs w:val="28"/>
        </w:rPr>
        <w:t xml:space="preserve"> и влечет правовые последствия, предусмотренные </w:t>
      </w:r>
      <w:hyperlink r:id="rId31" w:history="1">
        <w:r w:rsidRPr="005B6BE4">
          <w:rPr>
            <w:rFonts w:ascii="Times New Roman" w:hAnsi="Times New Roman" w:cs="Times New Roman"/>
            <w:color w:val="0000FF"/>
            <w:sz w:val="28"/>
            <w:szCs w:val="28"/>
          </w:rPr>
          <w:t>абзацем вторым пункта 1 статьи 93.2</w:t>
        </w:r>
      </w:hyperlink>
      <w:r w:rsidRPr="005B6BE4">
        <w:rPr>
          <w:rFonts w:ascii="Times New Roman" w:hAnsi="Times New Roman" w:cs="Times New Roman"/>
          <w:sz w:val="28"/>
          <w:szCs w:val="28"/>
        </w:rPr>
        <w:t xml:space="preserve">, </w:t>
      </w:r>
      <w:hyperlink r:id="rId32" w:history="1">
        <w:r w:rsidRPr="005B6BE4">
          <w:rPr>
            <w:rFonts w:ascii="Times New Roman" w:hAnsi="Times New Roman" w:cs="Times New Roman"/>
            <w:color w:val="0000FF"/>
            <w:sz w:val="28"/>
            <w:szCs w:val="28"/>
          </w:rPr>
          <w:t>абзацем четвертым пункта 1.1 статьи 115.2</w:t>
        </w:r>
      </w:hyperlink>
      <w:r w:rsidRPr="005B6BE4">
        <w:rPr>
          <w:rFonts w:ascii="Times New Roman" w:hAnsi="Times New Roman" w:cs="Times New Roman"/>
          <w:sz w:val="28"/>
          <w:szCs w:val="28"/>
        </w:rPr>
        <w:t xml:space="preserve">, </w:t>
      </w:r>
      <w:hyperlink r:id="rId33" w:history="1">
        <w:r w:rsidRPr="005B6BE4">
          <w:rPr>
            <w:rFonts w:ascii="Times New Roman" w:hAnsi="Times New Roman" w:cs="Times New Roman"/>
            <w:color w:val="0000FF"/>
            <w:sz w:val="28"/>
            <w:szCs w:val="28"/>
          </w:rPr>
          <w:t>пунктом 17 статьи 241</w:t>
        </w:r>
      </w:hyperlink>
      <w:r w:rsidRPr="005B6BE4">
        <w:rPr>
          <w:rFonts w:ascii="Times New Roman" w:hAnsi="Times New Roman" w:cs="Times New Roman"/>
          <w:sz w:val="28"/>
          <w:szCs w:val="28"/>
        </w:rPr>
        <w:t xml:space="preserve"> Бюджетного кодекса Российской Федерации для лиц, имеющих просроченную (неурегулированную) задолженность по денежным обязательствам перед </w:t>
      </w:r>
      <w:r>
        <w:rPr>
          <w:rFonts w:ascii="Times New Roman" w:hAnsi="Times New Roman" w:cs="Times New Roman"/>
          <w:sz w:val="28"/>
          <w:szCs w:val="28"/>
        </w:rPr>
        <w:t>гарантом.</w:t>
      </w: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both"/>
      </w:pPr>
    </w:p>
    <w:p w:rsidR="009D338B" w:rsidRDefault="009D338B" w:rsidP="009D338B">
      <w:pPr>
        <w:pStyle w:val="ConsPlusNormal"/>
        <w:jc w:val="right"/>
        <w:outlineLvl w:val="1"/>
        <w:rPr>
          <w:rFonts w:ascii="Times New Roman" w:hAnsi="Times New Roman" w:cs="Times New Roman"/>
        </w:rPr>
      </w:pPr>
    </w:p>
    <w:p w:rsidR="00B944E9" w:rsidRDefault="00B944E9"/>
    <w:p w:rsidR="00955810" w:rsidRDefault="00955810"/>
    <w:p w:rsidR="00955810" w:rsidRPr="005B6BE4" w:rsidRDefault="00955810" w:rsidP="00955810">
      <w:pPr>
        <w:pStyle w:val="ConsPlusNormal"/>
        <w:jc w:val="right"/>
        <w:outlineLvl w:val="1"/>
        <w:rPr>
          <w:rFonts w:ascii="Times New Roman" w:hAnsi="Times New Roman" w:cs="Times New Roman"/>
        </w:rPr>
      </w:pPr>
      <w:r w:rsidRPr="005B6BE4">
        <w:rPr>
          <w:rFonts w:ascii="Times New Roman" w:hAnsi="Times New Roman" w:cs="Times New Roman"/>
        </w:rPr>
        <w:t>Приложение 1</w:t>
      </w:r>
    </w:p>
    <w:p w:rsidR="00955810" w:rsidRPr="005B6BE4" w:rsidRDefault="00955810" w:rsidP="00955810">
      <w:pPr>
        <w:pStyle w:val="ConsPlusNormal"/>
        <w:jc w:val="right"/>
        <w:rPr>
          <w:rFonts w:ascii="Times New Roman" w:hAnsi="Times New Roman" w:cs="Times New Roman"/>
        </w:rPr>
      </w:pPr>
      <w:r w:rsidRPr="005B6BE4">
        <w:rPr>
          <w:rFonts w:ascii="Times New Roman" w:hAnsi="Times New Roman" w:cs="Times New Roman"/>
        </w:rPr>
        <w:t>к Порядку</w:t>
      </w:r>
    </w:p>
    <w:p w:rsidR="00955810" w:rsidRDefault="00955810" w:rsidP="00955810">
      <w:pPr>
        <w:pStyle w:val="ConsPlusNormal"/>
        <w:jc w:val="right"/>
        <w:rPr>
          <w:rFonts w:ascii="Times New Roman" w:hAnsi="Times New Roman" w:cs="Times New Roman"/>
        </w:rPr>
      </w:pPr>
      <w:r w:rsidRPr="005B6BE4">
        <w:rPr>
          <w:rFonts w:ascii="Times New Roman" w:hAnsi="Times New Roman" w:cs="Times New Roman"/>
        </w:rPr>
        <w:t>осуществления анализа финансового состояния принципала,</w:t>
      </w:r>
    </w:p>
    <w:p w:rsidR="00955810" w:rsidRDefault="00955810" w:rsidP="00955810">
      <w:pPr>
        <w:pStyle w:val="ConsPlusNormal"/>
        <w:jc w:val="right"/>
        <w:rPr>
          <w:rFonts w:ascii="Times New Roman" w:hAnsi="Times New Roman" w:cs="Times New Roman"/>
        </w:rPr>
      </w:pPr>
      <w:r>
        <w:rPr>
          <w:rFonts w:ascii="Times New Roman" w:hAnsi="Times New Roman" w:cs="Times New Roman"/>
        </w:rPr>
        <w:t xml:space="preserve">                     </w:t>
      </w:r>
      <w:r w:rsidRPr="005B6BE4">
        <w:rPr>
          <w:rFonts w:ascii="Times New Roman" w:hAnsi="Times New Roman" w:cs="Times New Roman"/>
        </w:rPr>
        <w:t>проверки достаточности, надежности и ликвидности</w:t>
      </w:r>
    </w:p>
    <w:p w:rsidR="00955810" w:rsidRDefault="00955810" w:rsidP="00955810">
      <w:pPr>
        <w:pStyle w:val="ConsPlusNormal"/>
        <w:jc w:val="right"/>
        <w:rPr>
          <w:rFonts w:ascii="Times New Roman" w:hAnsi="Times New Roman" w:cs="Times New Roman"/>
        </w:rPr>
      </w:pPr>
      <w:r w:rsidRPr="005B6BE4">
        <w:rPr>
          <w:rFonts w:ascii="Times New Roman" w:hAnsi="Times New Roman" w:cs="Times New Roman"/>
        </w:rPr>
        <w:t>обеспечения</w:t>
      </w:r>
      <w:r>
        <w:rPr>
          <w:rFonts w:ascii="Times New Roman" w:hAnsi="Times New Roman" w:cs="Times New Roman"/>
        </w:rPr>
        <w:t xml:space="preserve"> </w:t>
      </w:r>
      <w:r w:rsidRPr="005B6BE4">
        <w:rPr>
          <w:rFonts w:ascii="Times New Roman" w:hAnsi="Times New Roman" w:cs="Times New Roman"/>
        </w:rPr>
        <w:t>при предоставлении муниципальной гарантии</w:t>
      </w:r>
    </w:p>
    <w:p w:rsidR="00955810" w:rsidRDefault="00955810" w:rsidP="00955810">
      <w:pPr>
        <w:pStyle w:val="ConsPlusNormal"/>
        <w:jc w:val="right"/>
        <w:rPr>
          <w:rFonts w:ascii="Times New Roman" w:hAnsi="Times New Roman" w:cs="Times New Roman"/>
        </w:rPr>
      </w:pPr>
      <w:r w:rsidRPr="005B6BE4">
        <w:rPr>
          <w:rFonts w:ascii="Times New Roman" w:hAnsi="Times New Roman" w:cs="Times New Roman"/>
        </w:rPr>
        <w:t xml:space="preserve"> город</w:t>
      </w:r>
      <w:r>
        <w:rPr>
          <w:rFonts w:ascii="Times New Roman" w:hAnsi="Times New Roman" w:cs="Times New Roman"/>
        </w:rPr>
        <w:t>ского округа</w:t>
      </w:r>
      <w:r w:rsidRPr="005B6BE4">
        <w:rPr>
          <w:rFonts w:ascii="Times New Roman" w:hAnsi="Times New Roman" w:cs="Times New Roman"/>
        </w:rPr>
        <w:t xml:space="preserve"> Пыть-Ях, определения</w:t>
      </w:r>
      <w:r>
        <w:rPr>
          <w:rFonts w:ascii="Times New Roman" w:hAnsi="Times New Roman" w:cs="Times New Roman"/>
        </w:rPr>
        <w:t xml:space="preserve"> </w:t>
      </w:r>
      <w:r w:rsidRPr="005B6BE4">
        <w:rPr>
          <w:rFonts w:ascii="Times New Roman" w:hAnsi="Times New Roman" w:cs="Times New Roman"/>
        </w:rPr>
        <w:t xml:space="preserve">минимального </w:t>
      </w:r>
    </w:p>
    <w:p w:rsidR="00955810" w:rsidRDefault="00955810" w:rsidP="00955810">
      <w:pPr>
        <w:pStyle w:val="ConsPlusNormal"/>
        <w:jc w:val="right"/>
        <w:rPr>
          <w:rFonts w:ascii="Times New Roman" w:hAnsi="Times New Roman" w:cs="Times New Roman"/>
        </w:rPr>
      </w:pPr>
      <w:r w:rsidRPr="005B6BE4">
        <w:rPr>
          <w:rFonts w:ascii="Times New Roman" w:hAnsi="Times New Roman" w:cs="Times New Roman"/>
        </w:rPr>
        <w:t>объема (суммы) обеспечения исполнения</w:t>
      </w:r>
      <w:r>
        <w:rPr>
          <w:rFonts w:ascii="Times New Roman" w:hAnsi="Times New Roman" w:cs="Times New Roman"/>
        </w:rPr>
        <w:t xml:space="preserve"> </w:t>
      </w:r>
      <w:r w:rsidRPr="005B6BE4">
        <w:rPr>
          <w:rFonts w:ascii="Times New Roman" w:hAnsi="Times New Roman" w:cs="Times New Roman"/>
        </w:rPr>
        <w:t>обязательств принципала</w:t>
      </w:r>
    </w:p>
    <w:p w:rsidR="00955810" w:rsidRDefault="00955810" w:rsidP="00955810">
      <w:pPr>
        <w:pStyle w:val="ConsPlusNormal"/>
        <w:jc w:val="right"/>
        <w:rPr>
          <w:rFonts w:ascii="Times New Roman" w:hAnsi="Times New Roman" w:cs="Times New Roman"/>
        </w:rPr>
      </w:pPr>
      <w:r w:rsidRPr="005B6BE4">
        <w:rPr>
          <w:rFonts w:ascii="Times New Roman" w:hAnsi="Times New Roman" w:cs="Times New Roman"/>
        </w:rPr>
        <w:t xml:space="preserve"> по удовлетворению регрессного</w:t>
      </w:r>
      <w:r>
        <w:rPr>
          <w:rFonts w:ascii="Times New Roman" w:hAnsi="Times New Roman" w:cs="Times New Roman"/>
        </w:rPr>
        <w:t xml:space="preserve"> </w:t>
      </w:r>
      <w:r w:rsidRPr="005B6BE4">
        <w:rPr>
          <w:rFonts w:ascii="Times New Roman" w:hAnsi="Times New Roman" w:cs="Times New Roman"/>
        </w:rPr>
        <w:t>требования гаранта к принципалу</w:t>
      </w:r>
    </w:p>
    <w:p w:rsidR="00955810" w:rsidRDefault="00955810" w:rsidP="00955810">
      <w:pPr>
        <w:pStyle w:val="ConsPlusNormal"/>
        <w:jc w:val="right"/>
        <w:rPr>
          <w:rFonts w:ascii="Times New Roman" w:hAnsi="Times New Roman" w:cs="Times New Roman"/>
        </w:rPr>
      </w:pPr>
      <w:r w:rsidRPr="005B6BE4">
        <w:rPr>
          <w:rFonts w:ascii="Times New Roman" w:hAnsi="Times New Roman" w:cs="Times New Roman"/>
        </w:rPr>
        <w:t xml:space="preserve"> по муниципальной гарантии город</w:t>
      </w:r>
      <w:r>
        <w:rPr>
          <w:rFonts w:ascii="Times New Roman" w:hAnsi="Times New Roman" w:cs="Times New Roman"/>
        </w:rPr>
        <w:t>ского округа</w:t>
      </w:r>
      <w:r w:rsidRPr="005B6BE4">
        <w:rPr>
          <w:rFonts w:ascii="Times New Roman" w:hAnsi="Times New Roman" w:cs="Times New Roman"/>
        </w:rPr>
        <w:t xml:space="preserve"> Пыть-Ях, </w:t>
      </w:r>
    </w:p>
    <w:p w:rsidR="00955810" w:rsidRPr="005B6BE4" w:rsidRDefault="00955810" w:rsidP="00955810">
      <w:pPr>
        <w:pStyle w:val="ConsPlusNormal"/>
        <w:jc w:val="right"/>
        <w:rPr>
          <w:rFonts w:ascii="Times New Roman" w:hAnsi="Times New Roman" w:cs="Times New Roman"/>
        </w:rPr>
      </w:pPr>
      <w:r w:rsidRPr="005B6BE4">
        <w:rPr>
          <w:rFonts w:ascii="Times New Roman" w:hAnsi="Times New Roman" w:cs="Times New Roman"/>
        </w:rPr>
        <w:t>мониторинга</w:t>
      </w:r>
      <w:r>
        <w:rPr>
          <w:rFonts w:ascii="Times New Roman" w:hAnsi="Times New Roman" w:cs="Times New Roman"/>
        </w:rPr>
        <w:t xml:space="preserve"> </w:t>
      </w:r>
      <w:r w:rsidRPr="005B6BE4">
        <w:rPr>
          <w:rFonts w:ascii="Times New Roman" w:hAnsi="Times New Roman" w:cs="Times New Roman"/>
        </w:rPr>
        <w:t>финансового состояния принципала, контроля</w:t>
      </w:r>
    </w:p>
    <w:p w:rsidR="00955810" w:rsidRPr="005B6BE4" w:rsidRDefault="00955810" w:rsidP="00955810">
      <w:pPr>
        <w:pStyle w:val="ConsPlusNormal"/>
        <w:jc w:val="right"/>
        <w:rPr>
          <w:rFonts w:ascii="Times New Roman" w:hAnsi="Times New Roman" w:cs="Times New Roman"/>
        </w:rPr>
      </w:pPr>
      <w:r w:rsidRPr="005B6BE4">
        <w:rPr>
          <w:rFonts w:ascii="Times New Roman" w:hAnsi="Times New Roman" w:cs="Times New Roman"/>
        </w:rPr>
        <w:t>за достаточностью, надежностью и ликвидностью</w:t>
      </w:r>
    </w:p>
    <w:p w:rsidR="00955810" w:rsidRPr="005B6BE4" w:rsidRDefault="00955810" w:rsidP="00955810">
      <w:pPr>
        <w:pStyle w:val="ConsPlusNormal"/>
        <w:jc w:val="right"/>
        <w:rPr>
          <w:rFonts w:ascii="Times New Roman" w:hAnsi="Times New Roman" w:cs="Times New Roman"/>
        </w:rPr>
      </w:pPr>
      <w:r w:rsidRPr="005B6BE4">
        <w:rPr>
          <w:rFonts w:ascii="Times New Roman" w:hAnsi="Times New Roman" w:cs="Times New Roman"/>
        </w:rPr>
        <w:t>предоставленного обеспечения после предоставления                                                                                                          муниципальной гарантии город</w:t>
      </w:r>
      <w:r>
        <w:rPr>
          <w:rFonts w:ascii="Times New Roman" w:hAnsi="Times New Roman" w:cs="Times New Roman"/>
        </w:rPr>
        <w:t>ского округа</w:t>
      </w:r>
      <w:r w:rsidRPr="005B6BE4">
        <w:rPr>
          <w:rFonts w:ascii="Times New Roman" w:hAnsi="Times New Roman" w:cs="Times New Roman"/>
        </w:rPr>
        <w:t xml:space="preserve"> Пыть-Ях</w:t>
      </w:r>
    </w:p>
    <w:p w:rsidR="00955810" w:rsidRDefault="00955810" w:rsidP="00955810">
      <w:pPr>
        <w:pStyle w:val="ConsPlusTitle"/>
        <w:jc w:val="center"/>
      </w:pPr>
    </w:p>
    <w:p w:rsidR="00955810" w:rsidRPr="00C75E9B" w:rsidRDefault="00955810" w:rsidP="00955810">
      <w:pPr>
        <w:pStyle w:val="ConsPlusNormal"/>
        <w:jc w:val="both"/>
        <w:rPr>
          <w:rFonts w:ascii="Times New Roman" w:hAnsi="Times New Roman" w:cs="Times New Roman"/>
        </w:rPr>
      </w:pPr>
    </w:p>
    <w:p w:rsidR="00955810" w:rsidRPr="00C75E9B" w:rsidRDefault="00955810" w:rsidP="00955810">
      <w:pPr>
        <w:pStyle w:val="ConsPlusTitle"/>
        <w:jc w:val="center"/>
        <w:rPr>
          <w:rFonts w:ascii="Times New Roman" w:hAnsi="Times New Roman" w:cs="Times New Roman"/>
        </w:rPr>
      </w:pPr>
      <w:r w:rsidRPr="00C75E9B">
        <w:rPr>
          <w:rFonts w:ascii="Times New Roman" w:hAnsi="Times New Roman" w:cs="Times New Roman"/>
        </w:rPr>
        <w:t>РАСЧЕТ</w:t>
      </w:r>
    </w:p>
    <w:p w:rsidR="00955810" w:rsidRPr="00C75E9B" w:rsidRDefault="00955810" w:rsidP="00955810">
      <w:pPr>
        <w:pStyle w:val="ConsPlusTitle"/>
        <w:jc w:val="center"/>
        <w:rPr>
          <w:rFonts w:ascii="Times New Roman" w:hAnsi="Times New Roman" w:cs="Times New Roman"/>
        </w:rPr>
      </w:pPr>
      <w:r w:rsidRPr="00C75E9B">
        <w:rPr>
          <w:rFonts w:ascii="Times New Roman" w:hAnsi="Times New Roman" w:cs="Times New Roman"/>
        </w:rPr>
        <w:t>ФИНАНСОВЫХ ПОКАЗАТЕЛЕЙ</w:t>
      </w:r>
    </w:p>
    <w:p w:rsidR="00955810" w:rsidRPr="00C75E9B" w:rsidRDefault="00955810" w:rsidP="00955810">
      <w:pPr>
        <w:sectPr w:rsidR="00955810" w:rsidRPr="00C75E9B" w:rsidSect="009D338B">
          <w:pgSz w:w="11906" w:h="16838"/>
          <w:pgMar w:top="1134" w:right="850" w:bottom="1134" w:left="1701" w:header="708" w:footer="708" w:gutter="0"/>
          <w:cols w:space="708"/>
          <w:docGrid w:linePitch="360"/>
        </w:sectPr>
      </w:pPr>
    </w:p>
    <w:p w:rsidR="00B944E9" w:rsidRDefault="00B944E9"/>
    <w:p w:rsidR="00B944E9" w:rsidRDefault="00B944E9"/>
    <w:p w:rsidR="00B944E9" w:rsidRDefault="00B944E9"/>
    <w:p w:rsidR="00B944E9" w:rsidRDefault="00B944E9"/>
    <w:p w:rsidR="00B944E9" w:rsidRDefault="00B944E9"/>
    <w:tbl>
      <w:tblPr>
        <w:tblW w:w="15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2"/>
        <w:gridCol w:w="1474"/>
        <w:gridCol w:w="3685"/>
        <w:gridCol w:w="9128"/>
      </w:tblGrid>
      <w:tr w:rsidR="009D338B" w:rsidRPr="006607E7" w:rsidTr="009D338B">
        <w:tc>
          <w:tcPr>
            <w:tcW w:w="912"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Обозначение показателя</w:t>
            </w:r>
          </w:p>
        </w:tc>
        <w:tc>
          <w:tcPr>
            <w:tcW w:w="1474"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Наименование показателя</w:t>
            </w:r>
          </w:p>
        </w:tc>
        <w:tc>
          <w:tcPr>
            <w:tcW w:w="3685"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Экономический смысл показателя</w:t>
            </w:r>
          </w:p>
        </w:tc>
        <w:tc>
          <w:tcPr>
            <w:tcW w:w="9128"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Формула расчета показателя</w:t>
            </w:r>
          </w:p>
        </w:tc>
      </w:tr>
      <w:tr w:rsidR="009D338B" w:rsidRPr="006607E7" w:rsidTr="009D338B">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К2</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коэффициент покрытия основных средств собственными средствами</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показывает, в какой доле основные средства сформированы за счет собственных средств организации. Характеризует необходимость продажи организацией своих основных средств для осуществления полного расчета с кредиторами</w:t>
            </w:r>
          </w:p>
        </w:tc>
        <w:tc>
          <w:tcPr>
            <w:tcW w:w="9128" w:type="dxa"/>
          </w:tcPr>
          <w:p w:rsidR="009D338B" w:rsidRPr="006607E7" w:rsidRDefault="009D338B" w:rsidP="009D338B">
            <w:pPr>
              <w:rPr>
                <w:rFonts w:eastAsiaTheme="minorEastAsia"/>
                <w:sz w:val="20"/>
                <w:szCs w:val="20"/>
                <w:lang w:eastAsia="ru-RU"/>
              </w:rPr>
            </w:pPr>
            <w:r w:rsidRPr="006607E7">
              <w:rPr>
                <w:rFonts w:eastAsiaTheme="minorEastAsia"/>
                <w:sz w:val="20"/>
                <w:szCs w:val="20"/>
                <w:lang w:eastAsia="ru-RU"/>
              </w:rPr>
              <w:t>отношение собственных средств к основным средствам (расчет по данным бухгалтерского баланса):</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jc w:val="center"/>
              <w:rPr>
                <w:rFonts w:eastAsiaTheme="minorEastAsia"/>
                <w:sz w:val="16"/>
                <w:szCs w:val="16"/>
                <w:lang w:eastAsia="ru-RU"/>
              </w:rPr>
            </w:pPr>
            <w:r w:rsidRPr="006607E7">
              <w:rPr>
                <w:rFonts w:eastAsiaTheme="minorEastAsia"/>
                <w:noProof/>
                <w:position w:val="-23"/>
                <w:sz w:val="16"/>
                <w:szCs w:val="16"/>
                <w:lang w:eastAsia="ru-RU"/>
              </w:rPr>
              <w:drawing>
                <wp:inline distT="0" distB="0" distL="0" distR="0" wp14:anchorId="2D269829" wp14:editId="3CA8214E">
                  <wp:extent cx="5626443" cy="378940"/>
                  <wp:effectExtent l="0" t="0" r="0" b="254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868955" cy="462623"/>
                          </a:xfrm>
                          <a:prstGeom prst="rect">
                            <a:avLst/>
                          </a:prstGeom>
                          <a:noFill/>
                          <a:ln>
                            <a:noFill/>
                          </a:ln>
                        </pic:spPr>
                      </pic:pic>
                    </a:graphicData>
                  </a:graphic>
                </wp:inline>
              </w:drawing>
            </w:r>
          </w:p>
        </w:tc>
      </w:tr>
      <w:tr w:rsidR="009D338B" w:rsidRPr="006607E7" w:rsidTr="009D338B">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К3</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коэффициент покрытия основных средств собственными и долгосрочными заемными средствами</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показывает, в какой доле основные средства сформированы за счет собственных и долгосрочных заемных средств организации. Характеризует необходимость продажи организацией своих основных средств для осуществления полного расчета с кредиторами (за исключением обязательств по долгосрочным кредитам и займам)</w:t>
            </w:r>
          </w:p>
        </w:tc>
        <w:tc>
          <w:tcPr>
            <w:tcW w:w="9128" w:type="dxa"/>
          </w:tcPr>
          <w:p w:rsidR="009D338B" w:rsidRPr="006607E7" w:rsidRDefault="009D338B" w:rsidP="009D338B">
            <w:pPr>
              <w:rPr>
                <w:rFonts w:eastAsiaTheme="minorEastAsia"/>
                <w:sz w:val="20"/>
                <w:lang w:eastAsia="ru-RU"/>
              </w:rPr>
            </w:pPr>
            <w:r w:rsidRPr="006607E7">
              <w:rPr>
                <w:rFonts w:eastAsiaTheme="minorEastAsia"/>
                <w:sz w:val="20"/>
                <w:lang w:eastAsia="ru-RU"/>
              </w:rPr>
              <w:t>отношение собственных средств и долгосрочных заемных средств (кредитов и займов) к основным средствам</w:t>
            </w:r>
          </w:p>
          <w:p w:rsidR="009D338B" w:rsidRPr="006607E7" w:rsidRDefault="009D338B" w:rsidP="009D338B">
            <w:pPr>
              <w:rPr>
                <w:rFonts w:eastAsiaTheme="minorEastAsia"/>
                <w:sz w:val="20"/>
                <w:lang w:eastAsia="ru-RU"/>
              </w:rPr>
            </w:pPr>
            <w:r w:rsidRPr="006607E7">
              <w:rPr>
                <w:rFonts w:eastAsiaTheme="minorEastAsia"/>
                <w:sz w:val="20"/>
                <w:lang w:eastAsia="ru-RU"/>
              </w:rPr>
              <w:t xml:space="preserve"> (расчет по данным бухгалтерского баланса):</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jc w:val="center"/>
              <w:rPr>
                <w:rFonts w:eastAsiaTheme="minorEastAsia"/>
                <w:sz w:val="20"/>
                <w:lang w:eastAsia="ru-RU"/>
              </w:rPr>
            </w:pPr>
            <w:r w:rsidRPr="006607E7">
              <w:rPr>
                <w:rFonts w:eastAsiaTheme="minorEastAsia"/>
                <w:noProof/>
                <w:position w:val="-41"/>
                <w:sz w:val="20"/>
                <w:lang w:eastAsia="ru-RU"/>
              </w:rPr>
              <w:drawing>
                <wp:inline distT="0" distB="0" distL="0" distR="0" wp14:anchorId="191280F5" wp14:editId="75EA05C0">
                  <wp:extent cx="4440195" cy="647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45112" cy="648417"/>
                          </a:xfrm>
                          <a:prstGeom prst="rect">
                            <a:avLst/>
                          </a:prstGeom>
                          <a:noFill/>
                          <a:ln>
                            <a:noFill/>
                          </a:ln>
                        </pic:spPr>
                      </pic:pic>
                    </a:graphicData>
                  </a:graphic>
                </wp:inline>
              </w:drawing>
            </w:r>
          </w:p>
        </w:tc>
      </w:tr>
      <w:tr w:rsidR="009D338B" w:rsidRPr="006607E7" w:rsidTr="009D338B">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К4</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коэффициент текущей ликвидности</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показывает достаточность оборотных средств организации для погашения своих текущих обязательств</w:t>
            </w:r>
          </w:p>
        </w:tc>
        <w:tc>
          <w:tcPr>
            <w:tcW w:w="9128" w:type="dxa"/>
          </w:tcPr>
          <w:p w:rsidR="009D338B" w:rsidRPr="006607E7" w:rsidRDefault="009D338B" w:rsidP="009D338B">
            <w:pPr>
              <w:rPr>
                <w:rFonts w:eastAsiaTheme="minorEastAsia"/>
                <w:sz w:val="20"/>
                <w:lang w:eastAsia="ru-RU"/>
              </w:rPr>
            </w:pPr>
            <w:r w:rsidRPr="006607E7">
              <w:rPr>
                <w:rFonts w:eastAsiaTheme="minorEastAsia"/>
                <w:sz w:val="20"/>
                <w:lang w:eastAsia="ru-RU"/>
              </w:rPr>
              <w:t>отношение оборотных активов к текущим обязательствам (расчет по данным бухгалтерского баланса):</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jc w:val="center"/>
              <w:rPr>
                <w:rFonts w:eastAsiaTheme="minorEastAsia"/>
                <w:sz w:val="20"/>
                <w:lang w:eastAsia="ru-RU"/>
              </w:rPr>
            </w:pPr>
            <w:r w:rsidRPr="006607E7">
              <w:rPr>
                <w:rFonts w:eastAsiaTheme="minorEastAsia"/>
                <w:noProof/>
                <w:position w:val="-59"/>
                <w:sz w:val="20"/>
                <w:lang w:eastAsia="ru-RU"/>
              </w:rPr>
              <w:drawing>
                <wp:inline distT="0" distB="0" distL="0" distR="0" wp14:anchorId="2DEB9348" wp14:editId="417E06CD">
                  <wp:extent cx="4486275" cy="8858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86275" cy="885825"/>
                          </a:xfrm>
                          <a:prstGeom prst="rect">
                            <a:avLst/>
                          </a:prstGeom>
                          <a:noFill/>
                          <a:ln>
                            <a:noFill/>
                          </a:ln>
                        </pic:spPr>
                      </pic:pic>
                    </a:graphicData>
                  </a:graphic>
                </wp:inline>
              </w:drawing>
            </w:r>
          </w:p>
        </w:tc>
      </w:tr>
      <w:tr w:rsidR="009D338B" w:rsidRPr="006607E7" w:rsidTr="009D338B">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К5</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рентабельность продаж</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доля прибыли от продаж в объеме продаж. Характеризует степень эффективности основной деятельности организации</w:t>
            </w:r>
          </w:p>
        </w:tc>
        <w:tc>
          <w:tcPr>
            <w:tcW w:w="9128" w:type="dxa"/>
          </w:tcPr>
          <w:p w:rsidR="009D338B" w:rsidRPr="006607E7" w:rsidRDefault="009D338B" w:rsidP="009D338B">
            <w:pPr>
              <w:rPr>
                <w:rFonts w:eastAsiaTheme="minorEastAsia"/>
                <w:sz w:val="20"/>
                <w:lang w:eastAsia="ru-RU"/>
              </w:rPr>
            </w:pPr>
            <w:r w:rsidRPr="006607E7">
              <w:rPr>
                <w:rFonts w:eastAsiaTheme="minorEastAsia"/>
                <w:sz w:val="20"/>
                <w:lang w:eastAsia="ru-RU"/>
              </w:rPr>
              <w:t>отношение прибыли от продаж к выручке (расчет по данным отчета о финансовых результатах):</w:t>
            </w:r>
          </w:p>
          <w:p w:rsidR="009D338B" w:rsidRPr="006607E7" w:rsidRDefault="009D338B" w:rsidP="009D338B">
            <w:pPr>
              <w:rPr>
                <w:rFonts w:eastAsiaTheme="minorEastAsia"/>
                <w:sz w:val="20"/>
                <w:lang w:eastAsia="ru-RU"/>
              </w:rPr>
            </w:pPr>
            <w:r w:rsidRPr="006607E7">
              <w:rPr>
                <w:rFonts w:eastAsiaTheme="minorEastAsia"/>
                <w:sz w:val="20"/>
                <w:lang w:eastAsia="ru-RU"/>
              </w:rPr>
              <w:t>а) для каждого отчетного периода:</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jc w:val="center"/>
              <w:rPr>
                <w:rFonts w:eastAsiaTheme="minorEastAsia"/>
                <w:sz w:val="20"/>
                <w:lang w:eastAsia="ru-RU"/>
              </w:rPr>
            </w:pPr>
            <w:r w:rsidRPr="006607E7">
              <w:rPr>
                <w:rFonts w:eastAsiaTheme="minorEastAsia"/>
                <w:noProof/>
                <w:position w:val="-23"/>
                <w:sz w:val="20"/>
                <w:lang w:eastAsia="ru-RU"/>
              </w:rPr>
              <w:drawing>
                <wp:inline distT="0" distB="0" distL="0" distR="0" wp14:anchorId="1AD7B18E" wp14:editId="5FC34836">
                  <wp:extent cx="1114425" cy="4191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14425" cy="419100"/>
                          </a:xfrm>
                          <a:prstGeom prst="rect">
                            <a:avLst/>
                          </a:prstGeom>
                          <a:noFill/>
                          <a:ln>
                            <a:noFill/>
                          </a:ln>
                        </pic:spPr>
                      </pic:pic>
                    </a:graphicData>
                  </a:graphic>
                </wp:inline>
              </w:drawing>
            </w:r>
            <w:r w:rsidRPr="006607E7">
              <w:rPr>
                <w:rFonts w:eastAsiaTheme="minorEastAsia"/>
                <w:sz w:val="20"/>
                <w:lang w:eastAsia="ru-RU"/>
              </w:rPr>
              <w:t>;</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rPr>
                <w:rFonts w:eastAsiaTheme="minorEastAsia"/>
                <w:sz w:val="20"/>
                <w:lang w:eastAsia="ru-RU"/>
              </w:rPr>
            </w:pPr>
            <w:r w:rsidRPr="006607E7">
              <w:rPr>
                <w:rFonts w:eastAsiaTheme="minorEastAsia"/>
                <w:sz w:val="20"/>
                <w:lang w:eastAsia="ru-RU"/>
              </w:rPr>
              <w:t>б) для всего анализируемого периода:</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jc w:val="center"/>
              <w:rPr>
                <w:rFonts w:eastAsiaTheme="minorEastAsia"/>
                <w:sz w:val="20"/>
                <w:lang w:eastAsia="ru-RU"/>
              </w:rPr>
            </w:pPr>
            <w:r w:rsidRPr="006607E7">
              <w:rPr>
                <w:rFonts w:eastAsiaTheme="minorEastAsia"/>
                <w:noProof/>
                <w:position w:val="-34"/>
                <w:sz w:val="20"/>
                <w:lang w:eastAsia="ru-RU"/>
              </w:rPr>
              <w:drawing>
                <wp:inline distT="0" distB="0" distL="0" distR="0" wp14:anchorId="61B61F39" wp14:editId="22D8C538">
                  <wp:extent cx="1457325" cy="5619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57325" cy="561975"/>
                          </a:xfrm>
                          <a:prstGeom prst="rect">
                            <a:avLst/>
                          </a:prstGeom>
                          <a:noFill/>
                          <a:ln>
                            <a:noFill/>
                          </a:ln>
                        </pic:spPr>
                      </pic:pic>
                    </a:graphicData>
                  </a:graphic>
                </wp:inline>
              </w:drawing>
            </w:r>
            <w:r w:rsidRPr="006607E7">
              <w:rPr>
                <w:rFonts w:eastAsiaTheme="minorEastAsia"/>
                <w:sz w:val="20"/>
                <w:lang w:eastAsia="ru-RU"/>
              </w:rPr>
              <w:t>,</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rPr>
                <w:rFonts w:eastAsiaTheme="minorEastAsia"/>
                <w:sz w:val="20"/>
                <w:lang w:eastAsia="ru-RU"/>
              </w:rPr>
            </w:pPr>
            <w:r w:rsidRPr="006607E7">
              <w:rPr>
                <w:rFonts w:eastAsiaTheme="minorEastAsia"/>
                <w:sz w:val="20"/>
                <w:lang w:eastAsia="ru-RU"/>
              </w:rPr>
              <w:t>где:</w:t>
            </w:r>
          </w:p>
          <w:p w:rsidR="009D338B" w:rsidRPr="006607E7" w:rsidRDefault="009D338B" w:rsidP="009D338B">
            <w:pPr>
              <w:rPr>
                <w:rFonts w:eastAsiaTheme="minorEastAsia"/>
                <w:sz w:val="20"/>
                <w:lang w:eastAsia="ru-RU"/>
              </w:rPr>
            </w:pPr>
            <w:r w:rsidRPr="006607E7">
              <w:rPr>
                <w:rFonts w:eastAsiaTheme="minorEastAsia"/>
                <w:sz w:val="20"/>
                <w:lang w:eastAsia="ru-RU"/>
              </w:rPr>
              <w:t>k - количество отчетных периодов в анализируемом периоде;</w:t>
            </w:r>
          </w:p>
          <w:p w:rsidR="009D338B" w:rsidRPr="006607E7" w:rsidRDefault="009D338B" w:rsidP="009D338B">
            <w:pPr>
              <w:rPr>
                <w:rFonts w:eastAsiaTheme="minorEastAsia"/>
                <w:sz w:val="20"/>
                <w:lang w:eastAsia="ru-RU"/>
              </w:rPr>
            </w:pPr>
            <w:r w:rsidRPr="006607E7">
              <w:rPr>
                <w:rFonts w:eastAsiaTheme="minorEastAsia"/>
                <w:sz w:val="20"/>
                <w:lang w:eastAsia="ru-RU"/>
              </w:rPr>
              <w:t>i - номер отчетного периода</w:t>
            </w:r>
          </w:p>
        </w:tc>
      </w:tr>
      <w:tr w:rsidR="009D338B" w:rsidRPr="006607E7" w:rsidTr="009D338B">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К6</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норма чистой прибыли</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доля чистой прибыли в объеме продаж. Характеризует общую экономическую эффективность деятельности организации</w:t>
            </w:r>
          </w:p>
        </w:tc>
        <w:tc>
          <w:tcPr>
            <w:tcW w:w="9128" w:type="dxa"/>
          </w:tcPr>
          <w:p w:rsidR="009D338B" w:rsidRPr="006607E7" w:rsidRDefault="009D338B" w:rsidP="009D338B">
            <w:pPr>
              <w:rPr>
                <w:rFonts w:eastAsiaTheme="minorEastAsia"/>
                <w:sz w:val="20"/>
                <w:lang w:eastAsia="ru-RU"/>
              </w:rPr>
            </w:pPr>
            <w:r w:rsidRPr="006607E7">
              <w:rPr>
                <w:rFonts w:eastAsiaTheme="minorEastAsia"/>
                <w:sz w:val="20"/>
                <w:lang w:eastAsia="ru-RU"/>
              </w:rPr>
              <w:t>отношение чистой прибыли к выручке (расчет по данным отчета о финансовых результатах):</w:t>
            </w:r>
          </w:p>
          <w:p w:rsidR="009D338B" w:rsidRPr="006607E7" w:rsidRDefault="009D338B" w:rsidP="009D338B">
            <w:pPr>
              <w:rPr>
                <w:rFonts w:eastAsiaTheme="minorEastAsia"/>
                <w:sz w:val="20"/>
                <w:lang w:eastAsia="ru-RU"/>
              </w:rPr>
            </w:pPr>
            <w:r w:rsidRPr="006607E7">
              <w:rPr>
                <w:rFonts w:eastAsiaTheme="minorEastAsia"/>
                <w:sz w:val="20"/>
                <w:lang w:eastAsia="ru-RU"/>
              </w:rPr>
              <w:t>а) для каждого отчетного периода:</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jc w:val="center"/>
              <w:rPr>
                <w:rFonts w:eastAsiaTheme="minorEastAsia"/>
                <w:sz w:val="20"/>
                <w:lang w:eastAsia="ru-RU"/>
              </w:rPr>
            </w:pPr>
            <w:r w:rsidRPr="006607E7">
              <w:rPr>
                <w:rFonts w:eastAsiaTheme="minorEastAsia"/>
                <w:noProof/>
                <w:position w:val="-23"/>
                <w:sz w:val="20"/>
                <w:lang w:eastAsia="ru-RU"/>
              </w:rPr>
              <w:drawing>
                <wp:inline distT="0" distB="0" distL="0" distR="0" wp14:anchorId="7112C451" wp14:editId="7802427F">
                  <wp:extent cx="1114425" cy="4191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14425" cy="419100"/>
                          </a:xfrm>
                          <a:prstGeom prst="rect">
                            <a:avLst/>
                          </a:prstGeom>
                          <a:noFill/>
                          <a:ln>
                            <a:noFill/>
                          </a:ln>
                        </pic:spPr>
                      </pic:pic>
                    </a:graphicData>
                  </a:graphic>
                </wp:inline>
              </w:drawing>
            </w:r>
            <w:r w:rsidRPr="006607E7">
              <w:rPr>
                <w:rFonts w:eastAsiaTheme="minorEastAsia"/>
                <w:sz w:val="20"/>
                <w:lang w:eastAsia="ru-RU"/>
              </w:rPr>
              <w:t>;</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rPr>
                <w:rFonts w:eastAsiaTheme="minorEastAsia"/>
                <w:sz w:val="20"/>
                <w:lang w:eastAsia="ru-RU"/>
              </w:rPr>
            </w:pPr>
            <w:r w:rsidRPr="006607E7">
              <w:rPr>
                <w:rFonts w:eastAsiaTheme="minorEastAsia"/>
                <w:sz w:val="20"/>
                <w:lang w:eastAsia="ru-RU"/>
              </w:rPr>
              <w:t>б) для всего анализируемого периода:</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jc w:val="center"/>
              <w:rPr>
                <w:rFonts w:eastAsiaTheme="minorEastAsia"/>
                <w:sz w:val="20"/>
                <w:lang w:eastAsia="ru-RU"/>
              </w:rPr>
            </w:pPr>
            <w:r w:rsidRPr="006607E7">
              <w:rPr>
                <w:rFonts w:eastAsiaTheme="minorEastAsia"/>
                <w:noProof/>
                <w:position w:val="-34"/>
                <w:sz w:val="20"/>
                <w:lang w:eastAsia="ru-RU"/>
              </w:rPr>
              <w:drawing>
                <wp:inline distT="0" distB="0" distL="0" distR="0" wp14:anchorId="09BDF1B5" wp14:editId="56EE7210">
                  <wp:extent cx="1457325" cy="5619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57325" cy="561975"/>
                          </a:xfrm>
                          <a:prstGeom prst="rect">
                            <a:avLst/>
                          </a:prstGeom>
                          <a:noFill/>
                          <a:ln>
                            <a:noFill/>
                          </a:ln>
                        </pic:spPr>
                      </pic:pic>
                    </a:graphicData>
                  </a:graphic>
                </wp:inline>
              </w:drawing>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rPr>
                <w:rFonts w:eastAsiaTheme="minorEastAsia"/>
                <w:sz w:val="20"/>
                <w:lang w:eastAsia="ru-RU"/>
              </w:rPr>
            </w:pPr>
            <w:r w:rsidRPr="006607E7">
              <w:rPr>
                <w:rFonts w:eastAsiaTheme="minorEastAsia"/>
                <w:sz w:val="20"/>
                <w:lang w:eastAsia="ru-RU"/>
              </w:rPr>
              <w:t>где:</w:t>
            </w:r>
          </w:p>
          <w:p w:rsidR="009D338B" w:rsidRPr="006607E7" w:rsidRDefault="009D338B" w:rsidP="009D338B">
            <w:pPr>
              <w:rPr>
                <w:rFonts w:eastAsiaTheme="minorEastAsia"/>
                <w:sz w:val="20"/>
                <w:lang w:eastAsia="ru-RU"/>
              </w:rPr>
            </w:pPr>
            <w:r w:rsidRPr="006607E7">
              <w:rPr>
                <w:rFonts w:eastAsiaTheme="minorEastAsia"/>
                <w:sz w:val="20"/>
                <w:lang w:eastAsia="ru-RU"/>
              </w:rPr>
              <w:t>k - количество отчетных периодов в анализируемом периоде;</w:t>
            </w:r>
          </w:p>
          <w:p w:rsidR="009D338B" w:rsidRPr="006607E7" w:rsidRDefault="009D338B" w:rsidP="009D338B">
            <w:pPr>
              <w:rPr>
                <w:rFonts w:eastAsiaTheme="minorEastAsia"/>
                <w:sz w:val="20"/>
                <w:lang w:eastAsia="ru-RU"/>
              </w:rPr>
            </w:pPr>
            <w:r w:rsidRPr="006607E7">
              <w:rPr>
                <w:rFonts w:eastAsiaTheme="minorEastAsia"/>
                <w:sz w:val="20"/>
                <w:lang w:eastAsia="ru-RU"/>
              </w:rPr>
              <w:t>i - номер отчетного периода</w:t>
            </w:r>
          </w:p>
        </w:tc>
      </w:tr>
      <w:tr w:rsidR="009D338B" w:rsidRPr="006607E7" w:rsidTr="009D338B">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К7</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 xml:space="preserve">отношение суммы заемных средств (с учетом суммы кредитов (облигационных займов), привлекаемых принципалом под </w:t>
            </w:r>
            <w:r>
              <w:rPr>
                <w:rFonts w:eastAsiaTheme="minorEastAsia"/>
                <w:sz w:val="20"/>
                <w:lang w:eastAsia="ru-RU"/>
              </w:rPr>
              <w:t>муниципальные</w:t>
            </w:r>
            <w:r w:rsidRPr="006607E7">
              <w:rPr>
                <w:rFonts w:eastAsiaTheme="minorEastAsia"/>
                <w:sz w:val="20"/>
                <w:lang w:eastAsia="ru-RU"/>
              </w:rPr>
              <w:t xml:space="preserve"> гарантии) и выданного принципалом обеспечения обязательств и платежей к собственным средствам</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определяет кредитоспособность принципала и его финансовую устойчивость</w:t>
            </w:r>
          </w:p>
        </w:tc>
        <w:tc>
          <w:tcPr>
            <w:tcW w:w="9128" w:type="dxa"/>
          </w:tcPr>
          <w:p w:rsidR="009D338B" w:rsidRPr="006607E7" w:rsidRDefault="009D338B" w:rsidP="009D338B">
            <w:pPr>
              <w:rPr>
                <w:rFonts w:eastAsiaTheme="minorEastAsia"/>
                <w:sz w:val="20"/>
                <w:szCs w:val="20"/>
                <w:lang w:eastAsia="ru-RU"/>
              </w:rPr>
            </w:pPr>
            <w:r w:rsidRPr="006607E7">
              <w:rPr>
                <w:rFonts w:eastAsiaTheme="minorEastAsia"/>
                <w:sz w:val="20"/>
                <w:szCs w:val="20"/>
                <w:lang w:eastAsia="ru-RU"/>
              </w:rPr>
              <w:t xml:space="preserve">отношение суммы величин заемных средств, кредитов (облигационных займов), обеспечиваемых </w:t>
            </w:r>
            <w:r>
              <w:rPr>
                <w:rFonts w:eastAsiaTheme="minorEastAsia"/>
                <w:sz w:val="20"/>
                <w:szCs w:val="20"/>
                <w:lang w:eastAsia="ru-RU"/>
              </w:rPr>
              <w:t xml:space="preserve">муниципальными </w:t>
            </w:r>
            <w:r w:rsidRPr="006607E7">
              <w:rPr>
                <w:rFonts w:eastAsiaTheme="minorEastAsia"/>
                <w:sz w:val="20"/>
                <w:szCs w:val="20"/>
                <w:lang w:eastAsia="ru-RU"/>
              </w:rPr>
              <w:t>гарантиями Российской Федерации в текущем году, и обеспечения обязательств и платежей, выданного принципалом, к собственным средствам (расчет по данным бухгалтерского баланса и пояснений к бухгалтерскому балансу и отчету о финансовых результатах):</w:t>
            </w:r>
          </w:p>
          <w:p w:rsidR="009D338B" w:rsidRPr="006607E7" w:rsidRDefault="009D338B" w:rsidP="009D338B">
            <w:pPr>
              <w:rPr>
                <w:rFonts w:eastAsiaTheme="minorEastAsia"/>
                <w:sz w:val="20"/>
                <w:lang w:eastAsia="ru-RU"/>
              </w:rPr>
            </w:pPr>
            <w:r w:rsidRPr="006607E7">
              <w:rPr>
                <w:rFonts w:eastAsiaTheme="minorEastAsia"/>
                <w:sz w:val="20"/>
                <w:szCs w:val="20"/>
                <w:lang w:eastAsia="ru-RU"/>
              </w:rPr>
              <w:t xml:space="preserve">а) при предоставлении </w:t>
            </w:r>
            <w:r>
              <w:rPr>
                <w:rFonts w:eastAsiaTheme="minorEastAsia"/>
                <w:sz w:val="20"/>
                <w:szCs w:val="20"/>
                <w:lang w:eastAsia="ru-RU"/>
              </w:rPr>
              <w:t>муниципальной гарантии</w:t>
            </w:r>
            <w:r w:rsidRPr="006607E7">
              <w:rPr>
                <w:rFonts w:eastAsiaTheme="minorEastAsia"/>
                <w:sz w:val="20"/>
                <w:szCs w:val="20"/>
                <w:lang w:eastAsia="ru-RU"/>
              </w:rPr>
              <w:t>:</w:t>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jc w:val="center"/>
              <w:rPr>
                <w:rFonts w:eastAsiaTheme="minorEastAsia"/>
                <w:sz w:val="20"/>
                <w:lang w:eastAsia="ru-RU"/>
              </w:rPr>
            </w:pPr>
            <w:r w:rsidRPr="006607E7">
              <w:rPr>
                <w:rFonts w:eastAsiaTheme="minorEastAsia"/>
                <w:noProof/>
                <w:position w:val="-77"/>
                <w:sz w:val="20"/>
                <w:lang w:eastAsia="ru-RU"/>
              </w:rPr>
              <w:drawing>
                <wp:inline distT="0" distB="0" distL="0" distR="0" wp14:anchorId="149AAA54" wp14:editId="0C851C2E">
                  <wp:extent cx="5626443" cy="1029729"/>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48488" cy="1033764"/>
                          </a:xfrm>
                          <a:prstGeom prst="rect">
                            <a:avLst/>
                          </a:prstGeom>
                          <a:noFill/>
                          <a:ln>
                            <a:noFill/>
                          </a:ln>
                        </pic:spPr>
                      </pic:pic>
                    </a:graphicData>
                  </a:graphic>
                </wp:inline>
              </w:drawing>
            </w:r>
          </w:p>
        </w:tc>
      </w:tr>
      <w:tr w:rsidR="009D338B" w:rsidRPr="006607E7" w:rsidTr="009D338B">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9128" w:type="dxa"/>
          </w:tcPr>
          <w:p w:rsidR="009D338B" w:rsidRPr="006607E7" w:rsidRDefault="009D338B" w:rsidP="009D338B">
            <w:pPr>
              <w:rPr>
                <w:rFonts w:eastAsiaTheme="minorEastAsia"/>
                <w:sz w:val="20"/>
                <w:lang w:eastAsia="ru-RU"/>
              </w:rPr>
            </w:pPr>
          </w:p>
        </w:tc>
      </w:tr>
      <w:tr w:rsidR="009D338B" w:rsidRPr="006607E7" w:rsidTr="009D338B">
        <w:tc>
          <w:tcPr>
            <w:tcW w:w="912"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К8</w:t>
            </w:r>
          </w:p>
        </w:tc>
        <w:tc>
          <w:tcPr>
            <w:tcW w:w="1474" w:type="dxa"/>
          </w:tcPr>
          <w:p w:rsidR="009D338B" w:rsidRPr="006607E7" w:rsidRDefault="009D338B" w:rsidP="009D338B">
            <w:pPr>
              <w:rPr>
                <w:rFonts w:eastAsiaTheme="minorEastAsia"/>
                <w:sz w:val="20"/>
                <w:lang w:eastAsia="ru-RU"/>
              </w:rPr>
            </w:pPr>
            <w:r w:rsidRPr="006607E7">
              <w:rPr>
                <w:rFonts w:eastAsiaTheme="minorEastAsia"/>
                <w:sz w:val="20"/>
                <w:lang w:eastAsia="ru-RU"/>
              </w:rPr>
              <w:t>отношение срока (периода) окупаемости всех заемных средств, привлекаемых в целях реализации инвестиционного проекта, к сроку кредита (облигационного займа)</w:t>
            </w:r>
          </w:p>
        </w:tc>
        <w:tc>
          <w:tcPr>
            <w:tcW w:w="3685" w:type="dxa"/>
          </w:tcPr>
          <w:p w:rsidR="009D338B" w:rsidRPr="006607E7" w:rsidRDefault="009D338B" w:rsidP="009D338B">
            <w:pPr>
              <w:rPr>
                <w:rFonts w:eastAsiaTheme="minorEastAsia"/>
                <w:sz w:val="20"/>
                <w:lang w:eastAsia="ru-RU"/>
              </w:rPr>
            </w:pPr>
            <w:r w:rsidRPr="006607E7">
              <w:rPr>
                <w:rFonts w:eastAsiaTheme="minorEastAsia"/>
                <w:sz w:val="20"/>
                <w:lang w:eastAsia="ru-RU"/>
              </w:rPr>
              <w:t>показывает способность принципала обеспечить погашение кредита (облигационного займа) в установленные кредитным договором (условиями выпуска облигационного займа) сроки за счет чистого денежного потока от реализации инвестиционного проекта</w:t>
            </w:r>
          </w:p>
        </w:tc>
        <w:tc>
          <w:tcPr>
            <w:tcW w:w="9128" w:type="dxa"/>
          </w:tcPr>
          <w:p w:rsidR="009D338B" w:rsidRPr="006607E7" w:rsidRDefault="009D338B" w:rsidP="009D338B">
            <w:pPr>
              <w:jc w:val="both"/>
              <w:rPr>
                <w:rFonts w:eastAsiaTheme="minorEastAsia"/>
                <w:sz w:val="20"/>
                <w:lang w:eastAsia="ru-RU"/>
              </w:rPr>
            </w:pPr>
            <w:r w:rsidRPr="006607E7">
              <w:rPr>
                <w:rFonts w:eastAsiaTheme="minorEastAsia"/>
                <w:sz w:val="20"/>
                <w:lang w:eastAsia="ru-RU"/>
              </w:rPr>
              <w:t xml:space="preserve">отношение срока (периода) окупаемости всех заемных средств, привлекаемых в целях реализации инвестиционного проекта (в годах), к сроку кредита (облигационного займа), привлекаемого под </w:t>
            </w:r>
            <w:r>
              <w:rPr>
                <w:rFonts w:eastAsiaTheme="minorEastAsia"/>
                <w:sz w:val="20"/>
                <w:lang w:eastAsia="ru-RU"/>
              </w:rPr>
              <w:t>муниципальную</w:t>
            </w:r>
            <w:r w:rsidRPr="006607E7">
              <w:rPr>
                <w:rFonts w:eastAsiaTheme="minorEastAsia"/>
                <w:sz w:val="20"/>
                <w:lang w:eastAsia="ru-RU"/>
              </w:rPr>
              <w:t xml:space="preserve"> гарантию (в годах).</w:t>
            </w:r>
          </w:p>
          <w:p w:rsidR="009D338B" w:rsidRPr="006607E7" w:rsidRDefault="009D338B" w:rsidP="009D338B">
            <w:pPr>
              <w:jc w:val="both"/>
              <w:rPr>
                <w:rFonts w:eastAsiaTheme="minorEastAsia"/>
                <w:sz w:val="20"/>
                <w:lang w:eastAsia="ru-RU"/>
              </w:rPr>
            </w:pPr>
            <w:r w:rsidRPr="006607E7">
              <w:rPr>
                <w:rFonts w:eastAsiaTheme="minorEastAsia"/>
                <w:sz w:val="20"/>
                <w:lang w:eastAsia="ru-RU"/>
              </w:rPr>
              <w:t>Под сроком (периодом) окупаемости всех заемных средств понимается период времени с начала реализации инвестиционного проекта до момента времени, когда накопленная сумма чистого денежного потока, генерируемого инвестиционным проектом, станет равной или превысит сумму всех заемных средств, вложенных принципалом в инвестиционный проект, при этом к данному моменту времени</w:t>
            </w:r>
          </w:p>
          <w:p w:rsidR="009D338B" w:rsidRPr="006607E7" w:rsidRDefault="009D338B" w:rsidP="009D338B">
            <w:pPr>
              <w:jc w:val="both"/>
              <w:rPr>
                <w:rFonts w:eastAsiaTheme="minorEastAsia"/>
                <w:sz w:val="20"/>
                <w:lang w:eastAsia="ru-RU"/>
              </w:rPr>
            </w:pPr>
            <w:r w:rsidRPr="006607E7">
              <w:rPr>
                <w:rFonts w:eastAsiaTheme="minorEastAsia"/>
                <w:sz w:val="20"/>
                <w:lang w:eastAsia="ru-RU"/>
              </w:rPr>
              <w:t xml:space="preserve"> инвестиционная стадия проекта должна быть завершена, то есть все средства (заемные и собственные) должны быть вложены в инвестиционный проект в полном объеме</w:t>
            </w:r>
          </w:p>
        </w:tc>
      </w:tr>
    </w:tbl>
    <w:p w:rsidR="009D338B" w:rsidRDefault="009D338B" w:rsidP="009D338B">
      <w:pPr>
        <w:sectPr w:rsidR="009D338B" w:rsidSect="009D338B">
          <w:pgSz w:w="16838" w:h="11905" w:orient="landscape"/>
          <w:pgMar w:top="1701" w:right="1134" w:bottom="850" w:left="1134" w:header="0" w:footer="0" w:gutter="0"/>
          <w:cols w:space="720"/>
        </w:sectPr>
      </w:pPr>
    </w:p>
    <w:p w:rsidR="009D338B" w:rsidRDefault="009D338B" w:rsidP="009D338B">
      <w:pPr>
        <w:pStyle w:val="ConsPlusNormal"/>
        <w:jc w:val="both"/>
      </w:pPr>
    </w:p>
    <w:p w:rsidR="009D338B" w:rsidRPr="00C75E9B" w:rsidRDefault="009D338B" w:rsidP="009D338B">
      <w:pPr>
        <w:pStyle w:val="ConsPlusNormal"/>
        <w:ind w:firstLine="540"/>
        <w:jc w:val="both"/>
        <w:rPr>
          <w:rFonts w:ascii="Times New Roman" w:hAnsi="Times New Roman" w:cs="Times New Roman"/>
          <w:sz w:val="28"/>
          <w:szCs w:val="28"/>
        </w:rPr>
      </w:pPr>
      <w:r w:rsidRPr="00C75E9B">
        <w:rPr>
          <w:rFonts w:ascii="Times New Roman" w:hAnsi="Times New Roman" w:cs="Times New Roman"/>
          <w:sz w:val="28"/>
          <w:szCs w:val="28"/>
        </w:rPr>
        <w:t>Примечания:</w:t>
      </w:r>
    </w:p>
    <w:p w:rsidR="009D338B" w:rsidRPr="00C75E9B" w:rsidRDefault="009D338B" w:rsidP="009D338B">
      <w:pPr>
        <w:pStyle w:val="ConsPlusNormal"/>
        <w:spacing w:before="220"/>
        <w:ind w:firstLine="540"/>
        <w:jc w:val="both"/>
        <w:rPr>
          <w:rFonts w:ascii="Times New Roman" w:hAnsi="Times New Roman" w:cs="Times New Roman"/>
          <w:sz w:val="28"/>
          <w:szCs w:val="28"/>
        </w:rPr>
      </w:pPr>
      <w:r w:rsidRPr="00C75E9B">
        <w:rPr>
          <w:rFonts w:ascii="Times New Roman" w:hAnsi="Times New Roman" w:cs="Times New Roman"/>
          <w:sz w:val="28"/>
          <w:szCs w:val="28"/>
        </w:rPr>
        <w:t>1. В случае если при расчете показателя значение знаменателя в формуле оказывается равным нулю, его значение условно принимается равным 1 рублю.</w:t>
      </w:r>
    </w:p>
    <w:p w:rsidR="009D338B" w:rsidRPr="00C75E9B" w:rsidRDefault="009D338B" w:rsidP="009D338B">
      <w:pPr>
        <w:pStyle w:val="ConsPlusNormal"/>
        <w:spacing w:before="220"/>
        <w:ind w:firstLine="540"/>
        <w:jc w:val="both"/>
        <w:rPr>
          <w:rFonts w:ascii="Times New Roman" w:hAnsi="Times New Roman" w:cs="Times New Roman"/>
          <w:sz w:val="28"/>
          <w:szCs w:val="28"/>
        </w:rPr>
      </w:pPr>
      <w:r w:rsidRPr="00C75E9B">
        <w:rPr>
          <w:rFonts w:ascii="Times New Roman" w:hAnsi="Times New Roman" w:cs="Times New Roman"/>
          <w:sz w:val="28"/>
          <w:szCs w:val="28"/>
        </w:rPr>
        <w:t>2. Используемые сокращения означают следующее:</w:t>
      </w:r>
    </w:p>
    <w:p w:rsidR="009D338B" w:rsidRPr="00C75E9B" w:rsidRDefault="009D338B" w:rsidP="009D338B">
      <w:pPr>
        <w:pStyle w:val="ConsPlusNormal"/>
        <w:spacing w:before="220"/>
        <w:ind w:firstLine="540"/>
        <w:jc w:val="both"/>
        <w:rPr>
          <w:rFonts w:ascii="Times New Roman" w:hAnsi="Times New Roman" w:cs="Times New Roman"/>
          <w:sz w:val="28"/>
          <w:szCs w:val="28"/>
        </w:rPr>
      </w:pPr>
      <w:r w:rsidRPr="00C75E9B">
        <w:rPr>
          <w:rFonts w:ascii="Times New Roman" w:hAnsi="Times New Roman" w:cs="Times New Roman"/>
          <w:sz w:val="28"/>
          <w:szCs w:val="28"/>
        </w:rPr>
        <w:t>"н.п." - на начало отчетного периода;</w:t>
      </w:r>
    </w:p>
    <w:p w:rsidR="009D338B" w:rsidRPr="00C75E9B" w:rsidRDefault="009D338B" w:rsidP="009D338B">
      <w:pPr>
        <w:pStyle w:val="ConsPlusNormal"/>
        <w:spacing w:before="220"/>
        <w:ind w:firstLine="540"/>
        <w:jc w:val="both"/>
        <w:rPr>
          <w:rFonts w:ascii="Times New Roman" w:hAnsi="Times New Roman" w:cs="Times New Roman"/>
          <w:sz w:val="28"/>
          <w:szCs w:val="28"/>
        </w:rPr>
      </w:pPr>
      <w:r w:rsidRPr="00C75E9B">
        <w:rPr>
          <w:rFonts w:ascii="Times New Roman" w:hAnsi="Times New Roman" w:cs="Times New Roman"/>
          <w:sz w:val="28"/>
          <w:szCs w:val="28"/>
        </w:rPr>
        <w:t>"к.п." - на конец отчетного периода.</w:t>
      </w:r>
    </w:p>
    <w:p w:rsidR="009D338B" w:rsidRPr="00C75E9B" w:rsidRDefault="009D338B" w:rsidP="009D338B">
      <w:pPr>
        <w:pStyle w:val="ConsPlusNormal"/>
        <w:spacing w:before="220"/>
        <w:ind w:firstLine="540"/>
        <w:jc w:val="both"/>
        <w:rPr>
          <w:rFonts w:ascii="Times New Roman" w:hAnsi="Times New Roman" w:cs="Times New Roman"/>
          <w:sz w:val="28"/>
          <w:szCs w:val="28"/>
        </w:rPr>
      </w:pPr>
      <w:r w:rsidRPr="00C75E9B">
        <w:rPr>
          <w:rFonts w:ascii="Times New Roman" w:hAnsi="Times New Roman" w:cs="Times New Roman"/>
          <w:sz w:val="28"/>
          <w:szCs w:val="28"/>
        </w:rPr>
        <w:t>3. Срок (период) окупаемости всех заемных средств указывается в решении соответствующего органа, осуществляющего отбор инвестиционных проектов и (или) принципалов для предоставления муниципальной гарантии, и рассчитывается по следующей формуле:</w:t>
      </w:r>
    </w:p>
    <w:p w:rsidR="009D338B" w:rsidRDefault="009D338B" w:rsidP="009D33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1939"/>
        <w:gridCol w:w="1609"/>
        <w:gridCol w:w="1924"/>
        <w:gridCol w:w="4309"/>
      </w:tblGrid>
      <w:tr w:rsidR="009D338B" w:rsidTr="009D338B">
        <w:tc>
          <w:tcPr>
            <w:tcW w:w="1954" w:type="dxa"/>
            <w:vMerge w:val="restart"/>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Порядковый номер года реализации инвестиционного проекта</w:t>
            </w:r>
          </w:p>
        </w:tc>
        <w:tc>
          <w:tcPr>
            <w:tcW w:w="1939" w:type="dxa"/>
            <w:vMerge w:val="restart"/>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CF</w:t>
            </w:r>
            <w:r w:rsidRPr="00C75E9B">
              <w:rPr>
                <w:rFonts w:ascii="Times New Roman" w:hAnsi="Times New Roman" w:cs="Times New Roman"/>
                <w:vertAlign w:val="subscript"/>
              </w:rPr>
              <w:t>t</w:t>
            </w:r>
            <w:r w:rsidRPr="00C75E9B">
              <w:rPr>
                <w:rFonts w:ascii="Times New Roman" w:hAnsi="Times New Roman" w:cs="Times New Roman"/>
              </w:rPr>
              <w:t xml:space="preserve"> - генерируемый инвестиционным проектом чистый денежный поток в t-й год</w:t>
            </w:r>
          </w:p>
        </w:tc>
        <w:tc>
          <w:tcPr>
            <w:tcW w:w="1609" w:type="dxa"/>
            <w:vMerge w:val="restart"/>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I</w:t>
            </w:r>
            <w:r w:rsidRPr="00C75E9B">
              <w:rPr>
                <w:rFonts w:ascii="Times New Roman" w:hAnsi="Times New Roman" w:cs="Times New Roman"/>
                <w:vertAlign w:val="subscript"/>
              </w:rPr>
              <w:t>t</w:t>
            </w:r>
            <w:r w:rsidRPr="00C75E9B">
              <w:rPr>
                <w:rFonts w:ascii="Times New Roman" w:hAnsi="Times New Roman" w:cs="Times New Roman"/>
              </w:rPr>
              <w:t xml:space="preserve"> - вкладываемые в проект инвестиции в t-й год</w:t>
            </w:r>
          </w:p>
        </w:tc>
        <w:tc>
          <w:tcPr>
            <w:tcW w:w="1924" w:type="dxa"/>
            <w:vMerge w:val="restart"/>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IB</w:t>
            </w:r>
            <w:r w:rsidRPr="00C75E9B">
              <w:rPr>
                <w:rFonts w:ascii="Times New Roman" w:hAnsi="Times New Roman" w:cs="Times New Roman"/>
                <w:vertAlign w:val="subscript"/>
              </w:rPr>
              <w:t>t</w:t>
            </w:r>
            <w:r w:rsidRPr="00C75E9B">
              <w:rPr>
                <w:rFonts w:ascii="Times New Roman" w:hAnsi="Times New Roman" w:cs="Times New Roman"/>
              </w:rPr>
              <w:t xml:space="preserve"> - заемные средства, вкладываемые конечным заемщиком (принципалом) в инвестиционный проект в t-й год</w:t>
            </w:r>
          </w:p>
        </w:tc>
        <w:tc>
          <w:tcPr>
            <w:tcW w:w="4309"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n-й год реализации инвестиционного проекта, в котором будет достигнуто соотношение:</w:t>
            </w:r>
          </w:p>
        </w:tc>
      </w:tr>
      <w:tr w:rsidR="009D338B" w:rsidTr="009D338B">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4309" w:type="dxa"/>
          </w:tcPr>
          <w:p w:rsidR="009D338B" w:rsidRDefault="009D338B" w:rsidP="009D338B">
            <w:pPr>
              <w:pStyle w:val="ConsPlusNormal"/>
            </w:pPr>
            <w:r>
              <w:rPr>
                <w:noProof/>
                <w:position w:val="-26"/>
              </w:rPr>
              <w:drawing>
                <wp:inline distT="0" distB="0" distL="0" distR="0">
                  <wp:extent cx="1009650" cy="457200"/>
                  <wp:effectExtent l="0" t="0" r="0" b="0"/>
                  <wp:docPr id="17" name="Рисунок 17" descr="base_24478_246598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246598_32776"/>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r>
              <w:t>,</w:t>
            </w:r>
          </w:p>
        </w:tc>
      </w:tr>
      <w:tr w:rsidR="009D338B" w:rsidTr="009D338B">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4309"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При условии, что:</w:t>
            </w:r>
          </w:p>
        </w:tc>
      </w:tr>
      <w:tr w:rsidR="009D338B" w:rsidTr="009D338B">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4309" w:type="dxa"/>
          </w:tcPr>
          <w:p w:rsidR="009D338B" w:rsidRDefault="009D338B" w:rsidP="009D338B">
            <w:pPr>
              <w:pStyle w:val="ConsPlusNormal"/>
            </w:pPr>
            <w:r>
              <w:t xml:space="preserve">1) </w:t>
            </w:r>
            <w:r>
              <w:rPr>
                <w:noProof/>
                <w:position w:val="-26"/>
              </w:rPr>
              <w:drawing>
                <wp:inline distT="0" distB="0" distL="0" distR="0">
                  <wp:extent cx="733425" cy="457200"/>
                  <wp:effectExtent l="0" t="0" r="0" b="0"/>
                  <wp:docPr id="16" name="Рисунок 16" descr="base_24478_246598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246598_32777"/>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r>
              <w:t>;</w:t>
            </w:r>
          </w:p>
        </w:tc>
      </w:tr>
      <w:tr w:rsidR="009D338B" w:rsidTr="009D338B">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4309" w:type="dxa"/>
          </w:tcPr>
          <w:p w:rsidR="009D338B" w:rsidRDefault="009D338B" w:rsidP="009D338B">
            <w:pPr>
              <w:pStyle w:val="ConsPlusNormal"/>
            </w:pPr>
            <w:r>
              <w:t xml:space="preserve">2) </w:t>
            </w:r>
            <w:r>
              <w:rPr>
                <w:noProof/>
                <w:position w:val="-26"/>
              </w:rPr>
              <w:drawing>
                <wp:inline distT="0" distB="0" distL="0" distR="0">
                  <wp:extent cx="1371600" cy="457200"/>
                  <wp:effectExtent l="0" t="0" r="0" b="0"/>
                  <wp:docPr id="15" name="Рисунок 15" descr="base_24478_246598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78_246598_32778"/>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t>,</w:t>
            </w:r>
          </w:p>
        </w:tc>
      </w:tr>
      <w:tr w:rsidR="009D338B" w:rsidTr="009D338B">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4309"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где:</w:t>
            </w:r>
          </w:p>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N - срок реализации инвестиционного проекта (в годах);</w:t>
            </w:r>
          </w:p>
          <w:p w:rsidR="009D338B" w:rsidRPr="00C75E9B" w:rsidRDefault="009D338B" w:rsidP="009D338B">
            <w:pPr>
              <w:pStyle w:val="ConsPlusNormal"/>
              <w:rPr>
                <w:rFonts w:ascii="Times New Roman" w:hAnsi="Times New Roman" w:cs="Times New Roman"/>
              </w:rPr>
            </w:pPr>
            <w:r>
              <w:rPr>
                <w:rFonts w:ascii="Times New Roman" w:hAnsi="Times New Roman" w:cs="Times New Roman"/>
                <w:noProof/>
                <w:position w:val="-8"/>
              </w:rPr>
              <w:drawing>
                <wp:inline distT="0" distB="0" distL="0" distR="0">
                  <wp:extent cx="180975" cy="266700"/>
                  <wp:effectExtent l="0" t="0" r="9525" b="0"/>
                  <wp:docPr id="14" name="Рисунок 14" descr="base_24478_246598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4478_246598_32779"/>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Pr="00C75E9B">
              <w:rPr>
                <w:rFonts w:ascii="Times New Roman" w:hAnsi="Times New Roman" w:cs="Times New Roman"/>
              </w:rPr>
              <w:t xml:space="preserve"> - сумма всех инвестиций по инвестиционному проекту за весь срок реализации инвестиционного проекта (в годах) (полная стоимость инвестиционного проекта);</w:t>
            </w:r>
          </w:p>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K - количество источников заемных средств, привлекаемых в целях реализации инвестиционного проекта;</w:t>
            </w:r>
          </w:p>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B</w:t>
            </w:r>
            <w:r w:rsidRPr="00C75E9B">
              <w:rPr>
                <w:rFonts w:ascii="Times New Roman" w:hAnsi="Times New Roman" w:cs="Times New Roman"/>
                <w:vertAlign w:val="subscript"/>
              </w:rPr>
              <w:t>i</w:t>
            </w:r>
            <w:r w:rsidRPr="00C75E9B">
              <w:rPr>
                <w:rFonts w:ascii="Times New Roman" w:hAnsi="Times New Roman" w:cs="Times New Roman"/>
              </w:rPr>
              <w:t xml:space="preserve"> - объем i-го источника заемных средств, привлекаемого в целях реализации инвестиционного проекта;</w:t>
            </w:r>
          </w:p>
          <w:p w:rsidR="009D338B" w:rsidRDefault="009D338B" w:rsidP="009D338B">
            <w:pPr>
              <w:pStyle w:val="ConsPlusNormal"/>
            </w:pPr>
            <w:r>
              <w:rPr>
                <w:rFonts w:ascii="Times New Roman" w:hAnsi="Times New Roman" w:cs="Times New Roman"/>
                <w:noProof/>
                <w:position w:val="-8"/>
              </w:rPr>
              <w:drawing>
                <wp:inline distT="0" distB="0" distL="0" distR="0">
                  <wp:extent cx="180975" cy="266700"/>
                  <wp:effectExtent l="0" t="0" r="9525" b="0"/>
                  <wp:docPr id="10" name="Рисунок 10" descr="base_24478_246598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246598_32780"/>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Pr="00C75E9B">
              <w:rPr>
                <w:rFonts w:ascii="Times New Roman" w:hAnsi="Times New Roman" w:cs="Times New Roman"/>
              </w:rPr>
              <w:t xml:space="preserve"> - суммарный объем заемных средств, привлекаемых в целях реализации инвестиционного проекта</w:t>
            </w:r>
          </w:p>
        </w:tc>
      </w:tr>
      <w:tr w:rsidR="009D338B" w:rsidTr="009D338B">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t = 1 (1-й год)</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4309" w:type="dxa"/>
            <w:vMerge w:val="restart"/>
          </w:tcPr>
          <w:p w:rsidR="009D338B" w:rsidRDefault="009D338B" w:rsidP="009D338B">
            <w:pPr>
              <w:pStyle w:val="ConsPlusNormal"/>
            </w:pPr>
          </w:p>
        </w:tc>
      </w:tr>
      <w:tr w:rsidR="009D338B" w:rsidTr="009D338B">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4309" w:type="dxa"/>
            <w:vMerge/>
          </w:tcPr>
          <w:p w:rsidR="009D338B" w:rsidRDefault="009D338B" w:rsidP="009D338B">
            <w:pPr>
              <w:spacing w:after="1" w:line="0" w:lineRule="atLeast"/>
            </w:pPr>
          </w:p>
        </w:tc>
      </w:tr>
      <w:tr w:rsidR="009D338B" w:rsidTr="009D338B">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t = n (n-й год)</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4309" w:type="dxa"/>
            <w:vMerge/>
          </w:tcPr>
          <w:p w:rsidR="009D338B" w:rsidRDefault="009D338B" w:rsidP="009D338B">
            <w:pPr>
              <w:spacing w:after="1" w:line="0" w:lineRule="atLeast"/>
            </w:pPr>
          </w:p>
        </w:tc>
      </w:tr>
      <w:tr w:rsidR="009D338B" w:rsidTr="009D338B">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4309" w:type="dxa"/>
            <w:vMerge/>
          </w:tcPr>
          <w:p w:rsidR="009D338B" w:rsidRDefault="009D338B" w:rsidP="009D338B">
            <w:pPr>
              <w:spacing w:after="1" w:line="0" w:lineRule="atLeast"/>
            </w:pPr>
          </w:p>
        </w:tc>
      </w:tr>
      <w:tr w:rsidR="009D338B" w:rsidTr="009D338B">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t = N (последний год)</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4309" w:type="dxa"/>
            <w:vMerge/>
          </w:tcPr>
          <w:p w:rsidR="009D338B" w:rsidRDefault="009D338B" w:rsidP="009D338B">
            <w:pPr>
              <w:spacing w:after="1" w:line="0" w:lineRule="atLeast"/>
            </w:pPr>
          </w:p>
        </w:tc>
      </w:tr>
    </w:tbl>
    <w:p w:rsidR="009D338B" w:rsidRDefault="009D338B" w:rsidP="009D338B">
      <w:pPr>
        <w:sectPr w:rsidR="009D338B" w:rsidSect="009D338B">
          <w:pgSz w:w="16838" w:h="11905" w:orient="landscape"/>
          <w:pgMar w:top="1701" w:right="1134" w:bottom="850" w:left="1134" w:header="0" w:footer="0" w:gutter="0"/>
          <w:cols w:space="720"/>
        </w:sectPr>
      </w:pPr>
    </w:p>
    <w:p w:rsidR="00B944E9" w:rsidRDefault="00B944E9"/>
    <w:p w:rsidR="00955810" w:rsidRPr="00955810" w:rsidRDefault="00955810" w:rsidP="00955810">
      <w:pPr>
        <w:jc w:val="right"/>
        <w:outlineLvl w:val="1"/>
        <w:rPr>
          <w:szCs w:val="20"/>
          <w:lang w:eastAsia="ru-RU"/>
        </w:rPr>
      </w:pPr>
      <w:r w:rsidRPr="00955810">
        <w:rPr>
          <w:szCs w:val="20"/>
          <w:lang w:eastAsia="ru-RU"/>
        </w:rPr>
        <w:t>Приложение 2</w:t>
      </w:r>
    </w:p>
    <w:p w:rsidR="00955810" w:rsidRPr="00955810" w:rsidRDefault="00955810" w:rsidP="00955810">
      <w:pPr>
        <w:jc w:val="right"/>
        <w:rPr>
          <w:szCs w:val="20"/>
          <w:lang w:eastAsia="ru-RU"/>
        </w:rPr>
      </w:pPr>
      <w:r w:rsidRPr="00955810">
        <w:rPr>
          <w:szCs w:val="20"/>
          <w:lang w:eastAsia="ru-RU"/>
        </w:rPr>
        <w:t>к Порядку</w:t>
      </w:r>
    </w:p>
    <w:p w:rsidR="00955810" w:rsidRPr="00955810" w:rsidRDefault="00955810" w:rsidP="00955810">
      <w:pPr>
        <w:jc w:val="right"/>
        <w:rPr>
          <w:szCs w:val="20"/>
          <w:lang w:eastAsia="ru-RU"/>
        </w:rPr>
      </w:pPr>
      <w:r w:rsidRPr="00955810">
        <w:rPr>
          <w:szCs w:val="20"/>
          <w:lang w:eastAsia="ru-RU"/>
        </w:rPr>
        <w:t>осуществления анализа финансового состояния принципала,</w:t>
      </w:r>
    </w:p>
    <w:p w:rsidR="00955810" w:rsidRPr="00955810" w:rsidRDefault="00955810" w:rsidP="00955810">
      <w:pPr>
        <w:jc w:val="right"/>
        <w:rPr>
          <w:szCs w:val="20"/>
          <w:lang w:eastAsia="ru-RU"/>
        </w:rPr>
      </w:pPr>
      <w:r w:rsidRPr="00955810">
        <w:rPr>
          <w:szCs w:val="20"/>
          <w:lang w:eastAsia="ru-RU"/>
        </w:rPr>
        <w:t>проверки достаточности, надежности и ликвидности обеспечения</w:t>
      </w:r>
    </w:p>
    <w:p w:rsidR="00955810" w:rsidRPr="00955810" w:rsidRDefault="00955810" w:rsidP="00955810">
      <w:pPr>
        <w:jc w:val="right"/>
        <w:rPr>
          <w:szCs w:val="20"/>
          <w:lang w:eastAsia="ru-RU"/>
        </w:rPr>
      </w:pPr>
      <w:r w:rsidRPr="00955810">
        <w:rPr>
          <w:szCs w:val="20"/>
          <w:lang w:eastAsia="ru-RU"/>
        </w:rPr>
        <w:t>при предоставлении муниципальной гарантии</w:t>
      </w:r>
    </w:p>
    <w:p w:rsidR="00955810" w:rsidRPr="00955810" w:rsidRDefault="00955810" w:rsidP="00955810">
      <w:pPr>
        <w:jc w:val="right"/>
        <w:rPr>
          <w:szCs w:val="20"/>
          <w:lang w:eastAsia="ru-RU"/>
        </w:rPr>
      </w:pPr>
      <w:r w:rsidRPr="00955810">
        <w:rPr>
          <w:szCs w:val="20"/>
          <w:lang w:eastAsia="ru-RU"/>
        </w:rPr>
        <w:t>городского округа Пыть-Ях, определения</w:t>
      </w:r>
    </w:p>
    <w:p w:rsidR="00955810" w:rsidRPr="00955810" w:rsidRDefault="00955810" w:rsidP="00955810">
      <w:pPr>
        <w:jc w:val="right"/>
        <w:rPr>
          <w:szCs w:val="20"/>
          <w:lang w:eastAsia="ru-RU"/>
        </w:rPr>
      </w:pPr>
      <w:r w:rsidRPr="00955810">
        <w:rPr>
          <w:szCs w:val="20"/>
          <w:lang w:eastAsia="ru-RU"/>
        </w:rPr>
        <w:t>минимального объема (суммы) обеспечения исполнения</w:t>
      </w:r>
    </w:p>
    <w:p w:rsidR="00955810" w:rsidRPr="00955810" w:rsidRDefault="00955810" w:rsidP="00955810">
      <w:pPr>
        <w:jc w:val="right"/>
        <w:rPr>
          <w:szCs w:val="20"/>
          <w:lang w:eastAsia="ru-RU"/>
        </w:rPr>
      </w:pPr>
      <w:r w:rsidRPr="00955810">
        <w:rPr>
          <w:szCs w:val="20"/>
          <w:lang w:eastAsia="ru-RU"/>
        </w:rPr>
        <w:t>обязательств принципала по удовлетворению регрессного</w:t>
      </w:r>
    </w:p>
    <w:p w:rsidR="00955810" w:rsidRPr="00955810" w:rsidRDefault="00955810" w:rsidP="00955810">
      <w:pPr>
        <w:jc w:val="right"/>
        <w:rPr>
          <w:szCs w:val="20"/>
          <w:lang w:eastAsia="ru-RU"/>
        </w:rPr>
      </w:pPr>
      <w:r w:rsidRPr="00955810">
        <w:rPr>
          <w:szCs w:val="20"/>
          <w:lang w:eastAsia="ru-RU"/>
        </w:rPr>
        <w:t>требования гаранта к принципалу по муниципальной гарантии</w:t>
      </w:r>
    </w:p>
    <w:p w:rsidR="00955810" w:rsidRPr="00955810" w:rsidRDefault="00955810" w:rsidP="00955810">
      <w:pPr>
        <w:jc w:val="right"/>
        <w:rPr>
          <w:szCs w:val="20"/>
          <w:lang w:eastAsia="ru-RU"/>
        </w:rPr>
      </w:pPr>
      <w:r w:rsidRPr="00955810">
        <w:rPr>
          <w:szCs w:val="20"/>
          <w:lang w:eastAsia="ru-RU"/>
        </w:rPr>
        <w:t>городского округа Пыть-Ях, мониторинга</w:t>
      </w:r>
    </w:p>
    <w:p w:rsidR="00955810" w:rsidRPr="00955810" w:rsidRDefault="00955810" w:rsidP="00955810">
      <w:pPr>
        <w:jc w:val="right"/>
        <w:rPr>
          <w:szCs w:val="20"/>
          <w:lang w:eastAsia="ru-RU"/>
        </w:rPr>
      </w:pPr>
      <w:r w:rsidRPr="00955810">
        <w:rPr>
          <w:szCs w:val="20"/>
          <w:lang w:eastAsia="ru-RU"/>
        </w:rPr>
        <w:t>финансового состояния принципала, контроля</w:t>
      </w:r>
    </w:p>
    <w:p w:rsidR="00955810" w:rsidRPr="00955810" w:rsidRDefault="00955810" w:rsidP="00955810">
      <w:pPr>
        <w:jc w:val="right"/>
        <w:rPr>
          <w:szCs w:val="20"/>
          <w:lang w:eastAsia="ru-RU"/>
        </w:rPr>
      </w:pPr>
      <w:r w:rsidRPr="00955810">
        <w:rPr>
          <w:szCs w:val="20"/>
          <w:lang w:eastAsia="ru-RU"/>
        </w:rPr>
        <w:t>за достаточностью, надежностью и ликвидностью</w:t>
      </w:r>
    </w:p>
    <w:p w:rsidR="00955810" w:rsidRPr="00955810" w:rsidRDefault="00955810" w:rsidP="00955810">
      <w:pPr>
        <w:jc w:val="right"/>
        <w:rPr>
          <w:szCs w:val="20"/>
          <w:lang w:eastAsia="ru-RU"/>
        </w:rPr>
      </w:pPr>
      <w:r w:rsidRPr="00955810">
        <w:rPr>
          <w:szCs w:val="20"/>
          <w:lang w:eastAsia="ru-RU"/>
        </w:rPr>
        <w:t>предоставленного обеспечения после предоставления</w:t>
      </w:r>
    </w:p>
    <w:p w:rsidR="00955810" w:rsidRPr="00955810" w:rsidRDefault="00955810" w:rsidP="00955810">
      <w:pPr>
        <w:jc w:val="right"/>
        <w:rPr>
          <w:szCs w:val="20"/>
          <w:lang w:eastAsia="ru-RU"/>
        </w:rPr>
      </w:pPr>
      <w:r w:rsidRPr="00955810">
        <w:rPr>
          <w:szCs w:val="20"/>
          <w:lang w:eastAsia="ru-RU"/>
        </w:rPr>
        <w:t>муниципальной гарантии городского округа Пыть-Ях</w:t>
      </w:r>
    </w:p>
    <w:p w:rsidR="00955810" w:rsidRPr="00955810" w:rsidRDefault="00955810" w:rsidP="00955810">
      <w:pPr>
        <w:jc w:val="both"/>
        <w:rPr>
          <w:rFonts w:ascii="Calibri" w:hAnsi="Calibri" w:cs="Calibri"/>
          <w:szCs w:val="20"/>
          <w:lang w:eastAsia="ru-RU"/>
        </w:rPr>
      </w:pPr>
    </w:p>
    <w:p w:rsidR="00955810" w:rsidRPr="00955810" w:rsidRDefault="00955810" w:rsidP="00955810">
      <w:pPr>
        <w:jc w:val="right"/>
        <w:rPr>
          <w:sz w:val="20"/>
          <w:szCs w:val="20"/>
          <w:lang w:eastAsia="ru-RU"/>
        </w:rPr>
      </w:pPr>
      <w:r w:rsidRPr="00955810">
        <w:rPr>
          <w:sz w:val="20"/>
          <w:szCs w:val="20"/>
          <w:lang w:eastAsia="ru-RU"/>
        </w:rPr>
        <w:t xml:space="preserve">                                                            Примерная форма</w:t>
      </w:r>
    </w:p>
    <w:p w:rsidR="00955810" w:rsidRPr="00955810" w:rsidRDefault="00955810" w:rsidP="00955810">
      <w:pPr>
        <w:jc w:val="both"/>
        <w:rPr>
          <w:sz w:val="20"/>
          <w:szCs w:val="20"/>
          <w:lang w:eastAsia="ru-RU"/>
        </w:rPr>
      </w:pPr>
    </w:p>
    <w:p w:rsidR="00955810" w:rsidRPr="00955810" w:rsidRDefault="00955810" w:rsidP="00955810">
      <w:pPr>
        <w:jc w:val="center"/>
        <w:rPr>
          <w:sz w:val="24"/>
          <w:szCs w:val="24"/>
          <w:lang w:eastAsia="ru-RU"/>
        </w:rPr>
      </w:pPr>
      <w:bookmarkStart w:id="40" w:name="P612"/>
      <w:bookmarkEnd w:id="40"/>
      <w:r w:rsidRPr="00955810">
        <w:rPr>
          <w:sz w:val="24"/>
          <w:szCs w:val="24"/>
          <w:lang w:eastAsia="ru-RU"/>
        </w:rPr>
        <w:t>ЗАКЛЮЧЕНИЕ</w:t>
      </w:r>
    </w:p>
    <w:p w:rsidR="00955810" w:rsidRPr="00955810" w:rsidRDefault="00955810" w:rsidP="00955810">
      <w:pPr>
        <w:jc w:val="center"/>
        <w:rPr>
          <w:sz w:val="24"/>
          <w:szCs w:val="24"/>
          <w:lang w:eastAsia="ru-RU"/>
        </w:rPr>
      </w:pPr>
      <w:r w:rsidRPr="00955810">
        <w:rPr>
          <w:sz w:val="24"/>
          <w:szCs w:val="24"/>
          <w:lang w:eastAsia="ru-RU"/>
        </w:rPr>
        <w:t>по результатам анализа финансового состояния принципала</w:t>
      </w:r>
    </w:p>
    <w:p w:rsidR="00955810" w:rsidRPr="00955810" w:rsidRDefault="00955810" w:rsidP="00955810">
      <w:pPr>
        <w:jc w:val="center"/>
        <w:rPr>
          <w:sz w:val="24"/>
          <w:szCs w:val="24"/>
          <w:lang w:eastAsia="ru-RU"/>
        </w:rPr>
      </w:pPr>
    </w:p>
    <w:p w:rsidR="00955810" w:rsidRPr="00955810" w:rsidRDefault="00955810" w:rsidP="00955810">
      <w:pPr>
        <w:jc w:val="center"/>
        <w:rPr>
          <w:sz w:val="24"/>
          <w:szCs w:val="24"/>
          <w:lang w:eastAsia="ru-RU"/>
        </w:rPr>
      </w:pPr>
      <w:r w:rsidRPr="00955810">
        <w:rPr>
          <w:sz w:val="24"/>
          <w:szCs w:val="24"/>
          <w:lang w:eastAsia="ru-RU"/>
        </w:rPr>
        <w:t>Анализ финансового состояния ______________________________________________</w:t>
      </w:r>
    </w:p>
    <w:p w:rsidR="00955810" w:rsidRPr="00955810" w:rsidRDefault="00955810" w:rsidP="00955810">
      <w:pPr>
        <w:jc w:val="center"/>
        <w:rPr>
          <w:sz w:val="24"/>
          <w:szCs w:val="24"/>
          <w:lang w:eastAsia="ru-RU"/>
        </w:rPr>
      </w:pPr>
      <w:r w:rsidRPr="00955810">
        <w:rPr>
          <w:sz w:val="24"/>
          <w:szCs w:val="24"/>
          <w:lang w:eastAsia="ru-RU"/>
        </w:rPr>
        <w:t xml:space="preserve">                                            (наименование принципала, ИНН, ОГРН)</w:t>
      </w:r>
    </w:p>
    <w:p w:rsidR="00955810" w:rsidRPr="00955810" w:rsidRDefault="00955810" w:rsidP="00955810">
      <w:pPr>
        <w:jc w:val="center"/>
        <w:rPr>
          <w:sz w:val="24"/>
          <w:szCs w:val="24"/>
          <w:lang w:eastAsia="ru-RU"/>
        </w:rPr>
      </w:pPr>
      <w:r w:rsidRPr="00955810">
        <w:rPr>
          <w:sz w:val="24"/>
          <w:szCs w:val="24"/>
          <w:lang w:eastAsia="ru-RU"/>
        </w:rPr>
        <w:t>проведен за период ________________________________________________________</w:t>
      </w:r>
    </w:p>
    <w:p w:rsidR="00955810" w:rsidRPr="00955810" w:rsidRDefault="00955810" w:rsidP="00955810">
      <w:pPr>
        <w:jc w:val="both"/>
        <w:rPr>
          <w:sz w:val="24"/>
          <w:szCs w:val="24"/>
          <w:lang w:eastAsia="ru-RU"/>
        </w:rPr>
      </w:pPr>
    </w:p>
    <w:p w:rsidR="00955810" w:rsidRPr="00955810" w:rsidRDefault="00955810" w:rsidP="00955810">
      <w:pPr>
        <w:jc w:val="both"/>
        <w:rPr>
          <w:sz w:val="24"/>
          <w:szCs w:val="24"/>
          <w:lang w:eastAsia="ru-RU"/>
        </w:rPr>
      </w:pPr>
      <w:r w:rsidRPr="00955810">
        <w:rPr>
          <w:sz w:val="24"/>
          <w:szCs w:val="24"/>
          <w:lang w:eastAsia="ru-RU"/>
        </w:rPr>
        <w:t>Результаты оценки финансового состояния принципала</w:t>
      </w:r>
    </w:p>
    <w:p w:rsidR="00955810" w:rsidRPr="00955810" w:rsidRDefault="00955810" w:rsidP="00955810">
      <w:pPr>
        <w:jc w:val="both"/>
        <w:rPr>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176"/>
        <w:gridCol w:w="1191"/>
        <w:gridCol w:w="1134"/>
        <w:gridCol w:w="2425"/>
        <w:gridCol w:w="995"/>
      </w:tblGrid>
      <w:tr w:rsidR="00955810" w:rsidRPr="00955810" w:rsidTr="003901E2">
        <w:tc>
          <w:tcPr>
            <w:tcW w:w="2154" w:type="dxa"/>
            <w:vMerge w:val="restart"/>
          </w:tcPr>
          <w:p w:rsidR="00955810" w:rsidRPr="00955810" w:rsidRDefault="00955810" w:rsidP="00955810">
            <w:pPr>
              <w:jc w:val="center"/>
              <w:rPr>
                <w:szCs w:val="20"/>
                <w:lang w:eastAsia="ru-RU"/>
              </w:rPr>
            </w:pPr>
            <w:r w:rsidRPr="00955810">
              <w:rPr>
                <w:szCs w:val="20"/>
                <w:lang w:eastAsia="ru-RU"/>
              </w:rPr>
              <w:t>Показатель</w:t>
            </w:r>
          </w:p>
        </w:tc>
        <w:tc>
          <w:tcPr>
            <w:tcW w:w="3501" w:type="dxa"/>
            <w:gridSpan w:val="3"/>
          </w:tcPr>
          <w:p w:rsidR="00955810" w:rsidRPr="00955810" w:rsidRDefault="00955810" w:rsidP="00955810">
            <w:pPr>
              <w:jc w:val="center"/>
              <w:rPr>
                <w:szCs w:val="20"/>
                <w:lang w:eastAsia="ru-RU"/>
              </w:rPr>
            </w:pPr>
            <w:r w:rsidRPr="00955810">
              <w:rPr>
                <w:szCs w:val="20"/>
                <w:lang w:eastAsia="ru-RU"/>
              </w:rPr>
              <w:t>Значение</w:t>
            </w:r>
          </w:p>
        </w:tc>
        <w:tc>
          <w:tcPr>
            <w:tcW w:w="2425" w:type="dxa"/>
            <w:vMerge w:val="restart"/>
          </w:tcPr>
          <w:p w:rsidR="00955810" w:rsidRPr="00955810" w:rsidRDefault="00955810" w:rsidP="00955810">
            <w:pPr>
              <w:jc w:val="center"/>
              <w:rPr>
                <w:szCs w:val="20"/>
                <w:lang w:eastAsia="ru-RU"/>
              </w:rPr>
            </w:pPr>
            <w:r w:rsidRPr="00955810">
              <w:rPr>
                <w:szCs w:val="20"/>
                <w:lang w:eastAsia="ru-RU"/>
              </w:rPr>
              <w:t>Допустимое значение</w:t>
            </w:r>
          </w:p>
        </w:tc>
        <w:tc>
          <w:tcPr>
            <w:tcW w:w="995" w:type="dxa"/>
            <w:vMerge w:val="restart"/>
          </w:tcPr>
          <w:p w:rsidR="00955810" w:rsidRPr="00955810" w:rsidRDefault="00955810" w:rsidP="00955810">
            <w:pPr>
              <w:jc w:val="center"/>
              <w:rPr>
                <w:szCs w:val="20"/>
                <w:lang w:eastAsia="ru-RU"/>
              </w:rPr>
            </w:pPr>
            <w:r w:rsidRPr="00955810">
              <w:rPr>
                <w:szCs w:val="20"/>
                <w:lang w:eastAsia="ru-RU"/>
              </w:rPr>
              <w:t>Вывод</w:t>
            </w:r>
          </w:p>
        </w:tc>
      </w:tr>
      <w:tr w:rsidR="00955810" w:rsidRPr="00955810" w:rsidTr="003901E2">
        <w:tc>
          <w:tcPr>
            <w:tcW w:w="2154" w:type="dxa"/>
            <w:vMerge/>
          </w:tcPr>
          <w:p w:rsidR="00955810" w:rsidRPr="00955810" w:rsidRDefault="00955810" w:rsidP="00955810">
            <w:pPr>
              <w:spacing w:after="1" w:line="0" w:lineRule="atLeast"/>
            </w:pPr>
          </w:p>
        </w:tc>
        <w:tc>
          <w:tcPr>
            <w:tcW w:w="1176" w:type="dxa"/>
          </w:tcPr>
          <w:p w:rsidR="00955810" w:rsidRPr="00955810" w:rsidRDefault="00955810" w:rsidP="00955810">
            <w:pPr>
              <w:jc w:val="center"/>
              <w:rPr>
                <w:szCs w:val="20"/>
                <w:lang w:eastAsia="ru-RU"/>
              </w:rPr>
            </w:pPr>
            <w:r w:rsidRPr="00955810">
              <w:rPr>
                <w:szCs w:val="20"/>
                <w:lang w:eastAsia="ru-RU"/>
              </w:rPr>
              <w:t>____ г.</w:t>
            </w:r>
          </w:p>
          <w:p w:rsidR="00955810" w:rsidRPr="00955810" w:rsidRDefault="00955810" w:rsidP="00955810">
            <w:pPr>
              <w:jc w:val="center"/>
              <w:rPr>
                <w:szCs w:val="20"/>
                <w:lang w:eastAsia="ru-RU"/>
              </w:rPr>
            </w:pPr>
            <w:r w:rsidRPr="00955810">
              <w:rPr>
                <w:szCs w:val="20"/>
                <w:lang w:eastAsia="ru-RU"/>
              </w:rPr>
              <w:t>(1-й отчетный период)</w:t>
            </w:r>
          </w:p>
        </w:tc>
        <w:tc>
          <w:tcPr>
            <w:tcW w:w="1191" w:type="dxa"/>
          </w:tcPr>
          <w:p w:rsidR="00955810" w:rsidRPr="00955810" w:rsidRDefault="00955810" w:rsidP="00955810">
            <w:pPr>
              <w:jc w:val="center"/>
              <w:rPr>
                <w:szCs w:val="20"/>
                <w:lang w:eastAsia="ru-RU"/>
              </w:rPr>
            </w:pPr>
            <w:r w:rsidRPr="00955810">
              <w:rPr>
                <w:szCs w:val="20"/>
                <w:lang w:eastAsia="ru-RU"/>
              </w:rPr>
              <w:t>____ г.</w:t>
            </w:r>
          </w:p>
          <w:p w:rsidR="00955810" w:rsidRPr="00955810" w:rsidRDefault="00955810" w:rsidP="00955810">
            <w:pPr>
              <w:jc w:val="center"/>
              <w:rPr>
                <w:szCs w:val="20"/>
                <w:lang w:eastAsia="ru-RU"/>
              </w:rPr>
            </w:pPr>
            <w:r w:rsidRPr="00955810">
              <w:rPr>
                <w:szCs w:val="20"/>
                <w:lang w:eastAsia="ru-RU"/>
              </w:rPr>
              <w:t>(2-й отчетный период)</w:t>
            </w:r>
          </w:p>
        </w:tc>
        <w:tc>
          <w:tcPr>
            <w:tcW w:w="1134" w:type="dxa"/>
          </w:tcPr>
          <w:p w:rsidR="00955810" w:rsidRPr="00955810" w:rsidRDefault="00955810" w:rsidP="00955810">
            <w:pPr>
              <w:jc w:val="center"/>
              <w:rPr>
                <w:szCs w:val="20"/>
                <w:lang w:eastAsia="ru-RU"/>
              </w:rPr>
            </w:pPr>
            <w:r w:rsidRPr="00955810">
              <w:rPr>
                <w:szCs w:val="20"/>
                <w:lang w:eastAsia="ru-RU"/>
              </w:rPr>
              <w:t>____ г. (последний отчетный период)</w:t>
            </w:r>
          </w:p>
        </w:tc>
        <w:tc>
          <w:tcPr>
            <w:tcW w:w="2425" w:type="dxa"/>
            <w:vMerge/>
          </w:tcPr>
          <w:p w:rsidR="00955810" w:rsidRPr="00955810" w:rsidRDefault="00955810" w:rsidP="00955810">
            <w:pPr>
              <w:spacing w:after="1" w:line="0" w:lineRule="atLeast"/>
            </w:pPr>
          </w:p>
        </w:tc>
        <w:tc>
          <w:tcPr>
            <w:tcW w:w="995" w:type="dxa"/>
            <w:vMerge/>
          </w:tcPr>
          <w:p w:rsidR="00955810" w:rsidRPr="00955810" w:rsidRDefault="00955810" w:rsidP="00955810">
            <w:pPr>
              <w:spacing w:after="1" w:line="0" w:lineRule="atLeast"/>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 xml:space="preserve">Стоимость чистых активов </w:t>
            </w:r>
            <w:hyperlink w:anchor="P703" w:history="1">
              <w:r w:rsidRPr="00955810">
                <w:rPr>
                  <w:color w:val="0000FF"/>
                  <w:szCs w:val="20"/>
                  <w:lang w:eastAsia="ru-RU"/>
                </w:rPr>
                <w:t>&lt;1&gt;</w:t>
              </w:r>
            </w:hyperlink>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vMerge w:val="restart"/>
          </w:tcPr>
          <w:p w:rsidR="00955810" w:rsidRPr="00955810" w:rsidRDefault="00955810" w:rsidP="00955810">
            <w:pPr>
              <w:jc w:val="center"/>
              <w:rPr>
                <w:szCs w:val="20"/>
                <w:lang w:eastAsia="ru-RU"/>
              </w:rPr>
            </w:pPr>
            <w:r w:rsidRPr="00955810">
              <w:rPr>
                <w:szCs w:val="20"/>
                <w:lang w:eastAsia="ru-RU"/>
              </w:rPr>
              <w:t>не менее величины уставного капитала на последнюю отчетную дату или менее величины уставного капитала в течение периода, не превышающего 2 последних финансовых года, но в любом случае не менее определенного законом минимального размера уставного капитала на конец последнего отчетного периода</w:t>
            </w: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Справочно:</w:t>
            </w:r>
          </w:p>
          <w:p w:rsidR="00955810" w:rsidRPr="00955810" w:rsidRDefault="00955810" w:rsidP="00955810">
            <w:pPr>
              <w:rPr>
                <w:szCs w:val="20"/>
                <w:lang w:eastAsia="ru-RU"/>
              </w:rPr>
            </w:pPr>
            <w:r w:rsidRPr="00955810">
              <w:rPr>
                <w:szCs w:val="20"/>
                <w:lang w:eastAsia="ru-RU"/>
              </w:rPr>
              <w:t xml:space="preserve">величина уставного капитала </w:t>
            </w:r>
            <w:hyperlink w:anchor="P703" w:history="1">
              <w:r w:rsidRPr="00955810">
                <w:rPr>
                  <w:color w:val="0000FF"/>
                  <w:szCs w:val="20"/>
                  <w:lang w:eastAsia="ru-RU"/>
                </w:rPr>
                <w:t>&lt;1&gt;</w:t>
              </w:r>
            </w:hyperlink>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vMerge/>
          </w:tcPr>
          <w:p w:rsidR="00955810" w:rsidRPr="00955810" w:rsidRDefault="00955810" w:rsidP="00955810">
            <w:pPr>
              <w:spacing w:after="1" w:line="0" w:lineRule="atLeast"/>
            </w:pP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 xml:space="preserve">определенный законом минимальный размер уставного капитала </w:t>
            </w:r>
            <w:hyperlink w:anchor="P703" w:history="1">
              <w:r w:rsidRPr="00955810">
                <w:rPr>
                  <w:color w:val="0000FF"/>
                  <w:szCs w:val="20"/>
                  <w:lang w:eastAsia="ru-RU"/>
                </w:rPr>
                <w:t>&lt;1&gt;</w:t>
              </w:r>
            </w:hyperlink>
          </w:p>
        </w:tc>
        <w:tc>
          <w:tcPr>
            <w:tcW w:w="1176" w:type="dxa"/>
          </w:tcPr>
          <w:p w:rsidR="00955810" w:rsidRPr="00955810" w:rsidRDefault="00955810" w:rsidP="00955810">
            <w:pPr>
              <w:jc w:val="center"/>
              <w:rPr>
                <w:szCs w:val="20"/>
                <w:lang w:eastAsia="ru-RU"/>
              </w:rPr>
            </w:pPr>
            <w:r w:rsidRPr="00955810">
              <w:rPr>
                <w:szCs w:val="20"/>
                <w:lang w:eastAsia="ru-RU"/>
              </w:rPr>
              <w:t>X</w:t>
            </w:r>
          </w:p>
        </w:tc>
        <w:tc>
          <w:tcPr>
            <w:tcW w:w="1191" w:type="dxa"/>
          </w:tcPr>
          <w:p w:rsidR="00955810" w:rsidRPr="00955810" w:rsidRDefault="00955810" w:rsidP="00955810">
            <w:pPr>
              <w:jc w:val="center"/>
              <w:rPr>
                <w:szCs w:val="20"/>
                <w:lang w:eastAsia="ru-RU"/>
              </w:rPr>
            </w:pPr>
            <w:r w:rsidRPr="00955810">
              <w:rPr>
                <w:szCs w:val="20"/>
                <w:lang w:eastAsia="ru-RU"/>
              </w:rPr>
              <w:t>X</w:t>
            </w:r>
          </w:p>
        </w:tc>
        <w:tc>
          <w:tcPr>
            <w:tcW w:w="1134" w:type="dxa"/>
          </w:tcPr>
          <w:p w:rsidR="00955810" w:rsidRPr="00955810" w:rsidRDefault="00955810" w:rsidP="00955810">
            <w:pPr>
              <w:rPr>
                <w:szCs w:val="20"/>
                <w:lang w:eastAsia="ru-RU"/>
              </w:rPr>
            </w:pPr>
          </w:p>
        </w:tc>
        <w:tc>
          <w:tcPr>
            <w:tcW w:w="2425" w:type="dxa"/>
            <w:vMerge/>
          </w:tcPr>
          <w:p w:rsidR="00955810" w:rsidRPr="00955810" w:rsidRDefault="00955810" w:rsidP="00955810">
            <w:pPr>
              <w:spacing w:after="1" w:line="0" w:lineRule="atLeast"/>
            </w:pP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 xml:space="preserve">Коэффициент покрытия основных средств собственными средствами </w:t>
            </w:r>
            <w:hyperlink w:anchor="P704" w:history="1">
              <w:r w:rsidRPr="00955810">
                <w:rPr>
                  <w:color w:val="0000FF"/>
                  <w:szCs w:val="20"/>
                  <w:lang w:eastAsia="ru-RU"/>
                </w:rPr>
                <w:t>&lt;2&gt;</w:t>
              </w:r>
            </w:hyperlink>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tcPr>
          <w:p w:rsidR="00955810" w:rsidRPr="00955810" w:rsidRDefault="00955810" w:rsidP="00955810">
            <w:pPr>
              <w:jc w:val="center"/>
              <w:rPr>
                <w:szCs w:val="20"/>
                <w:lang w:eastAsia="ru-RU"/>
              </w:rPr>
            </w:pPr>
            <w:r w:rsidRPr="00955810">
              <w:rPr>
                <w:szCs w:val="20"/>
                <w:lang w:eastAsia="ru-RU"/>
              </w:rPr>
              <w:t>больше или равно 0,5</w:t>
            </w: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 xml:space="preserve">Коэффициент покрытия основных средств собственными и долгосрочными заемными средствами </w:t>
            </w:r>
            <w:hyperlink w:anchor="P704" w:history="1">
              <w:r w:rsidRPr="00955810">
                <w:rPr>
                  <w:color w:val="0000FF"/>
                  <w:szCs w:val="20"/>
                  <w:lang w:eastAsia="ru-RU"/>
                </w:rPr>
                <w:t>&lt;2&gt;</w:t>
              </w:r>
            </w:hyperlink>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tcPr>
          <w:p w:rsidR="00955810" w:rsidRPr="00955810" w:rsidRDefault="00955810" w:rsidP="00955810">
            <w:pPr>
              <w:jc w:val="center"/>
              <w:rPr>
                <w:szCs w:val="20"/>
                <w:lang w:eastAsia="ru-RU"/>
              </w:rPr>
            </w:pPr>
            <w:r w:rsidRPr="00955810">
              <w:rPr>
                <w:szCs w:val="20"/>
                <w:lang w:eastAsia="ru-RU"/>
              </w:rPr>
              <w:t>больше или равно 1</w:t>
            </w: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 xml:space="preserve">Коэффициент текущей ликвидности </w:t>
            </w:r>
            <w:hyperlink w:anchor="P704" w:history="1">
              <w:r w:rsidRPr="00955810">
                <w:rPr>
                  <w:color w:val="0000FF"/>
                  <w:szCs w:val="20"/>
                  <w:lang w:eastAsia="ru-RU"/>
                </w:rPr>
                <w:t>&lt;2&gt;</w:t>
              </w:r>
            </w:hyperlink>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tcPr>
          <w:p w:rsidR="00955810" w:rsidRPr="00955810" w:rsidRDefault="00955810" w:rsidP="00955810">
            <w:pPr>
              <w:jc w:val="center"/>
              <w:rPr>
                <w:szCs w:val="20"/>
                <w:lang w:eastAsia="ru-RU"/>
              </w:rPr>
            </w:pPr>
            <w:r w:rsidRPr="00955810">
              <w:rPr>
                <w:szCs w:val="20"/>
                <w:lang w:eastAsia="ru-RU"/>
              </w:rPr>
              <w:t>больше или равно 1</w:t>
            </w: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Рентабельность продаж в отчетном периоде</w:t>
            </w:r>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tcPr>
          <w:p w:rsidR="00955810" w:rsidRPr="00955810" w:rsidRDefault="00955810" w:rsidP="00955810">
            <w:pPr>
              <w:jc w:val="center"/>
              <w:rPr>
                <w:szCs w:val="20"/>
                <w:lang w:eastAsia="ru-RU"/>
              </w:rPr>
            </w:pPr>
            <w:r w:rsidRPr="00955810">
              <w:rPr>
                <w:szCs w:val="20"/>
                <w:lang w:eastAsia="ru-RU"/>
              </w:rPr>
              <w:t>больше или равно 0</w:t>
            </w: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Рентабельность продаж в анализируемом периоде</w:t>
            </w:r>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tcPr>
          <w:p w:rsidR="00955810" w:rsidRPr="00955810" w:rsidRDefault="00955810" w:rsidP="00955810">
            <w:pPr>
              <w:jc w:val="center"/>
              <w:rPr>
                <w:szCs w:val="20"/>
                <w:lang w:eastAsia="ru-RU"/>
              </w:rPr>
            </w:pPr>
            <w:r w:rsidRPr="00955810">
              <w:rPr>
                <w:szCs w:val="20"/>
                <w:lang w:eastAsia="ru-RU"/>
              </w:rPr>
              <w:t>больше или равно 0</w:t>
            </w: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Норма чистой прибыли в отчетном периоде</w:t>
            </w:r>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tcPr>
          <w:p w:rsidR="00955810" w:rsidRPr="00955810" w:rsidRDefault="00955810" w:rsidP="00955810">
            <w:pPr>
              <w:jc w:val="center"/>
              <w:rPr>
                <w:szCs w:val="20"/>
                <w:lang w:eastAsia="ru-RU"/>
              </w:rPr>
            </w:pPr>
            <w:r w:rsidRPr="00955810">
              <w:rPr>
                <w:szCs w:val="20"/>
                <w:lang w:eastAsia="ru-RU"/>
              </w:rPr>
              <w:t>больше или равно 0</w:t>
            </w: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Норма чистой прибыли в анализируемом периоде</w:t>
            </w:r>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tcPr>
          <w:p w:rsidR="00955810" w:rsidRPr="00955810" w:rsidRDefault="00955810" w:rsidP="00955810">
            <w:pPr>
              <w:jc w:val="center"/>
              <w:rPr>
                <w:szCs w:val="20"/>
                <w:lang w:eastAsia="ru-RU"/>
              </w:rPr>
            </w:pPr>
            <w:r w:rsidRPr="00955810">
              <w:rPr>
                <w:szCs w:val="20"/>
                <w:lang w:eastAsia="ru-RU"/>
              </w:rPr>
              <w:t>больше или равно 0</w:t>
            </w: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 xml:space="preserve">Отношение суммы заемных средств (с учетом суммы кредитов (облигационных займов), привлекаемых принципалом под муниципальной гарантии и выданного принципалом обеспечения обязательств и платежей к собственным средствам </w:t>
            </w:r>
            <w:hyperlink w:anchor="P705" w:history="1">
              <w:r w:rsidRPr="00955810">
                <w:rPr>
                  <w:color w:val="0000FF"/>
                  <w:szCs w:val="20"/>
                  <w:lang w:eastAsia="ru-RU"/>
                </w:rPr>
                <w:t>&lt;3&gt;</w:t>
              </w:r>
            </w:hyperlink>
          </w:p>
        </w:tc>
        <w:tc>
          <w:tcPr>
            <w:tcW w:w="1176" w:type="dxa"/>
          </w:tcPr>
          <w:p w:rsidR="00955810" w:rsidRPr="00955810" w:rsidRDefault="00955810" w:rsidP="00955810">
            <w:pPr>
              <w:jc w:val="center"/>
              <w:rPr>
                <w:szCs w:val="20"/>
                <w:lang w:eastAsia="ru-RU"/>
              </w:rPr>
            </w:pPr>
            <w:r w:rsidRPr="00955810">
              <w:rPr>
                <w:szCs w:val="20"/>
                <w:lang w:eastAsia="ru-RU"/>
              </w:rPr>
              <w:t>X</w:t>
            </w:r>
          </w:p>
        </w:tc>
        <w:tc>
          <w:tcPr>
            <w:tcW w:w="1191" w:type="dxa"/>
          </w:tcPr>
          <w:p w:rsidR="00955810" w:rsidRPr="00955810" w:rsidRDefault="00955810" w:rsidP="00955810">
            <w:pPr>
              <w:jc w:val="center"/>
              <w:rPr>
                <w:szCs w:val="20"/>
                <w:lang w:eastAsia="ru-RU"/>
              </w:rPr>
            </w:pPr>
            <w:r w:rsidRPr="00955810">
              <w:rPr>
                <w:szCs w:val="20"/>
                <w:lang w:eastAsia="ru-RU"/>
              </w:rPr>
              <w:t>X</w:t>
            </w:r>
          </w:p>
        </w:tc>
        <w:tc>
          <w:tcPr>
            <w:tcW w:w="1134" w:type="dxa"/>
          </w:tcPr>
          <w:p w:rsidR="00955810" w:rsidRPr="00955810" w:rsidRDefault="00955810" w:rsidP="00955810">
            <w:pPr>
              <w:rPr>
                <w:szCs w:val="20"/>
                <w:lang w:eastAsia="ru-RU"/>
              </w:rPr>
            </w:pPr>
          </w:p>
        </w:tc>
        <w:tc>
          <w:tcPr>
            <w:tcW w:w="2425" w:type="dxa"/>
          </w:tcPr>
          <w:p w:rsidR="00955810" w:rsidRPr="00955810" w:rsidRDefault="00955810" w:rsidP="00955810">
            <w:pPr>
              <w:jc w:val="center"/>
              <w:rPr>
                <w:szCs w:val="20"/>
                <w:lang w:eastAsia="ru-RU"/>
              </w:rPr>
            </w:pPr>
            <w:r w:rsidRPr="00955810">
              <w:rPr>
                <w:szCs w:val="20"/>
                <w:lang w:eastAsia="ru-RU"/>
              </w:rPr>
              <w:t>меньше или равно 5</w:t>
            </w:r>
          </w:p>
        </w:tc>
        <w:tc>
          <w:tcPr>
            <w:tcW w:w="995" w:type="dxa"/>
          </w:tcPr>
          <w:p w:rsidR="00955810" w:rsidRPr="00955810" w:rsidRDefault="00955810" w:rsidP="00955810">
            <w:pPr>
              <w:rPr>
                <w:szCs w:val="20"/>
                <w:lang w:eastAsia="ru-RU"/>
              </w:rPr>
            </w:pPr>
          </w:p>
        </w:tc>
      </w:tr>
      <w:tr w:rsidR="00955810" w:rsidRPr="00955810" w:rsidTr="003901E2">
        <w:tc>
          <w:tcPr>
            <w:tcW w:w="2154" w:type="dxa"/>
          </w:tcPr>
          <w:p w:rsidR="00955810" w:rsidRPr="00955810" w:rsidRDefault="00955810" w:rsidP="00955810">
            <w:pPr>
              <w:rPr>
                <w:szCs w:val="20"/>
                <w:lang w:eastAsia="ru-RU"/>
              </w:rPr>
            </w:pPr>
            <w:r w:rsidRPr="00955810">
              <w:rPr>
                <w:szCs w:val="20"/>
                <w:lang w:eastAsia="ru-RU"/>
              </w:rPr>
              <w:t>Отношение срока (периода) окупаемости всех заемных средств, привлекаемых в целях реализации инвестиционного проекта, к сроку кредита (облигационного займа)</w:t>
            </w:r>
          </w:p>
        </w:tc>
        <w:tc>
          <w:tcPr>
            <w:tcW w:w="1176" w:type="dxa"/>
          </w:tcPr>
          <w:p w:rsidR="00955810" w:rsidRPr="00955810" w:rsidRDefault="00955810" w:rsidP="00955810">
            <w:pPr>
              <w:rPr>
                <w:szCs w:val="20"/>
                <w:lang w:eastAsia="ru-RU"/>
              </w:rPr>
            </w:pPr>
          </w:p>
        </w:tc>
        <w:tc>
          <w:tcPr>
            <w:tcW w:w="1191" w:type="dxa"/>
          </w:tcPr>
          <w:p w:rsidR="00955810" w:rsidRPr="00955810" w:rsidRDefault="00955810" w:rsidP="00955810">
            <w:pPr>
              <w:rPr>
                <w:szCs w:val="20"/>
                <w:lang w:eastAsia="ru-RU"/>
              </w:rPr>
            </w:pPr>
          </w:p>
        </w:tc>
        <w:tc>
          <w:tcPr>
            <w:tcW w:w="1134" w:type="dxa"/>
          </w:tcPr>
          <w:p w:rsidR="00955810" w:rsidRPr="00955810" w:rsidRDefault="00955810" w:rsidP="00955810">
            <w:pPr>
              <w:rPr>
                <w:szCs w:val="20"/>
                <w:lang w:eastAsia="ru-RU"/>
              </w:rPr>
            </w:pPr>
          </w:p>
        </w:tc>
        <w:tc>
          <w:tcPr>
            <w:tcW w:w="2425" w:type="dxa"/>
          </w:tcPr>
          <w:p w:rsidR="00955810" w:rsidRPr="00955810" w:rsidRDefault="00955810" w:rsidP="00955810">
            <w:pPr>
              <w:jc w:val="center"/>
              <w:rPr>
                <w:szCs w:val="20"/>
                <w:lang w:eastAsia="ru-RU"/>
              </w:rPr>
            </w:pPr>
            <w:r w:rsidRPr="00955810">
              <w:rPr>
                <w:szCs w:val="20"/>
                <w:lang w:eastAsia="ru-RU"/>
              </w:rPr>
              <w:t>меньше или равно 1</w:t>
            </w:r>
          </w:p>
        </w:tc>
        <w:tc>
          <w:tcPr>
            <w:tcW w:w="995" w:type="dxa"/>
          </w:tcPr>
          <w:p w:rsidR="00955810" w:rsidRPr="00955810" w:rsidRDefault="00955810" w:rsidP="00955810">
            <w:pPr>
              <w:rPr>
                <w:szCs w:val="20"/>
                <w:lang w:eastAsia="ru-RU"/>
              </w:rPr>
            </w:pPr>
          </w:p>
        </w:tc>
      </w:tr>
    </w:tbl>
    <w:p w:rsidR="00955810" w:rsidRPr="00955810" w:rsidRDefault="00955810" w:rsidP="00955810">
      <w:pPr>
        <w:jc w:val="both"/>
        <w:rPr>
          <w:szCs w:val="20"/>
          <w:lang w:eastAsia="ru-RU"/>
        </w:rPr>
      </w:pPr>
    </w:p>
    <w:p w:rsidR="00955810" w:rsidRPr="00955810" w:rsidRDefault="00955810" w:rsidP="00955810">
      <w:pPr>
        <w:ind w:firstLine="540"/>
        <w:jc w:val="both"/>
        <w:rPr>
          <w:szCs w:val="20"/>
          <w:lang w:eastAsia="ru-RU"/>
        </w:rPr>
      </w:pPr>
      <w:r w:rsidRPr="00955810">
        <w:rPr>
          <w:szCs w:val="20"/>
          <w:lang w:eastAsia="ru-RU"/>
        </w:rPr>
        <w:t>--------------------------------</w:t>
      </w:r>
    </w:p>
    <w:p w:rsidR="00955810" w:rsidRPr="00955810" w:rsidRDefault="00955810" w:rsidP="00955810">
      <w:pPr>
        <w:spacing w:before="220"/>
        <w:ind w:firstLine="540"/>
        <w:jc w:val="both"/>
        <w:rPr>
          <w:szCs w:val="20"/>
          <w:lang w:eastAsia="ru-RU"/>
        </w:rPr>
      </w:pPr>
      <w:bookmarkStart w:id="41" w:name="P703"/>
      <w:bookmarkEnd w:id="41"/>
      <w:r w:rsidRPr="00955810">
        <w:rPr>
          <w:szCs w:val="20"/>
          <w:lang w:eastAsia="ru-RU"/>
        </w:rPr>
        <w:t>&lt;1&gt; На конец отчетного периода.</w:t>
      </w:r>
    </w:p>
    <w:p w:rsidR="00955810" w:rsidRPr="00955810" w:rsidRDefault="00955810" w:rsidP="00955810">
      <w:pPr>
        <w:spacing w:before="220"/>
        <w:ind w:firstLine="540"/>
        <w:jc w:val="both"/>
        <w:rPr>
          <w:szCs w:val="20"/>
          <w:lang w:eastAsia="ru-RU"/>
        </w:rPr>
      </w:pPr>
      <w:bookmarkStart w:id="42" w:name="P704"/>
      <w:bookmarkEnd w:id="42"/>
      <w:r w:rsidRPr="00955810">
        <w:rPr>
          <w:szCs w:val="20"/>
          <w:lang w:eastAsia="ru-RU"/>
        </w:rPr>
        <w:t>&lt;2&gt; Указываются средние за отчетный период значения.</w:t>
      </w:r>
    </w:p>
    <w:p w:rsidR="00955810" w:rsidRPr="00955810" w:rsidRDefault="00955810" w:rsidP="00955810">
      <w:pPr>
        <w:spacing w:before="220"/>
        <w:ind w:firstLine="540"/>
        <w:jc w:val="both"/>
        <w:rPr>
          <w:szCs w:val="20"/>
          <w:lang w:eastAsia="ru-RU"/>
        </w:rPr>
      </w:pPr>
      <w:bookmarkStart w:id="43" w:name="P705"/>
      <w:bookmarkEnd w:id="43"/>
      <w:r w:rsidRPr="00955810">
        <w:rPr>
          <w:szCs w:val="20"/>
          <w:lang w:eastAsia="ru-RU"/>
        </w:rPr>
        <w:t>&lt;3&gt; На конец отчетного периода.</w:t>
      </w:r>
    </w:p>
    <w:p w:rsidR="00955810" w:rsidRPr="00955810" w:rsidRDefault="00955810" w:rsidP="00955810">
      <w:pPr>
        <w:jc w:val="both"/>
        <w:rPr>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70"/>
        <w:gridCol w:w="2098"/>
        <w:gridCol w:w="170"/>
        <w:gridCol w:w="1218"/>
        <w:gridCol w:w="170"/>
        <w:gridCol w:w="2581"/>
        <w:gridCol w:w="340"/>
      </w:tblGrid>
      <w:tr w:rsidR="00955810" w:rsidRPr="00955810" w:rsidTr="003901E2">
        <w:tc>
          <w:tcPr>
            <w:tcW w:w="2381" w:type="dxa"/>
            <w:tcBorders>
              <w:top w:val="nil"/>
              <w:left w:val="nil"/>
              <w:bottom w:val="nil"/>
              <w:right w:val="nil"/>
            </w:tcBorders>
          </w:tcPr>
          <w:p w:rsidR="00955810" w:rsidRPr="00955810" w:rsidRDefault="00955810" w:rsidP="00955810">
            <w:pPr>
              <w:rPr>
                <w:szCs w:val="20"/>
                <w:lang w:eastAsia="ru-RU"/>
              </w:rPr>
            </w:pPr>
            <w:r w:rsidRPr="00955810">
              <w:rPr>
                <w:szCs w:val="20"/>
                <w:lang w:eastAsia="ru-RU"/>
              </w:rPr>
              <w:t>Заключение:</w:t>
            </w:r>
          </w:p>
        </w:tc>
        <w:tc>
          <w:tcPr>
            <w:tcW w:w="2268" w:type="dxa"/>
            <w:gridSpan w:val="2"/>
            <w:tcBorders>
              <w:top w:val="nil"/>
              <w:left w:val="nil"/>
              <w:bottom w:val="nil"/>
              <w:right w:val="nil"/>
            </w:tcBorders>
          </w:tcPr>
          <w:p w:rsidR="00955810" w:rsidRPr="00955810" w:rsidRDefault="00955810" w:rsidP="00955810">
            <w:pPr>
              <w:rPr>
                <w:szCs w:val="20"/>
                <w:lang w:eastAsia="ru-RU"/>
              </w:rPr>
            </w:pPr>
          </w:p>
        </w:tc>
        <w:tc>
          <w:tcPr>
            <w:tcW w:w="1388" w:type="dxa"/>
            <w:gridSpan w:val="2"/>
            <w:tcBorders>
              <w:top w:val="nil"/>
              <w:left w:val="nil"/>
              <w:bottom w:val="nil"/>
              <w:right w:val="nil"/>
            </w:tcBorders>
          </w:tcPr>
          <w:p w:rsidR="00955810" w:rsidRPr="00955810" w:rsidRDefault="00955810" w:rsidP="00955810">
            <w:pPr>
              <w:rPr>
                <w:szCs w:val="20"/>
                <w:lang w:eastAsia="ru-RU"/>
              </w:rPr>
            </w:pPr>
          </w:p>
        </w:tc>
        <w:tc>
          <w:tcPr>
            <w:tcW w:w="2751" w:type="dxa"/>
            <w:gridSpan w:val="2"/>
            <w:tcBorders>
              <w:top w:val="nil"/>
              <w:left w:val="nil"/>
              <w:bottom w:val="nil"/>
              <w:right w:val="nil"/>
            </w:tcBorders>
          </w:tcPr>
          <w:p w:rsidR="00955810" w:rsidRPr="00955810" w:rsidRDefault="00955810" w:rsidP="00955810">
            <w:pPr>
              <w:rPr>
                <w:szCs w:val="20"/>
                <w:lang w:eastAsia="ru-RU"/>
              </w:rPr>
            </w:pPr>
          </w:p>
        </w:tc>
        <w:tc>
          <w:tcPr>
            <w:tcW w:w="340" w:type="dxa"/>
            <w:tcBorders>
              <w:top w:val="nil"/>
              <w:left w:val="nil"/>
              <w:bottom w:val="nil"/>
              <w:right w:val="nil"/>
            </w:tcBorders>
          </w:tcPr>
          <w:p w:rsidR="00955810" w:rsidRPr="00955810" w:rsidRDefault="00955810" w:rsidP="00955810">
            <w:pPr>
              <w:rPr>
                <w:szCs w:val="20"/>
                <w:lang w:eastAsia="ru-RU"/>
              </w:rPr>
            </w:pPr>
          </w:p>
        </w:tc>
      </w:tr>
      <w:tr w:rsidR="00955810" w:rsidRPr="00955810" w:rsidTr="003901E2">
        <w:tc>
          <w:tcPr>
            <w:tcW w:w="2551" w:type="dxa"/>
            <w:gridSpan w:val="2"/>
            <w:tcBorders>
              <w:top w:val="nil"/>
              <w:left w:val="nil"/>
              <w:bottom w:val="nil"/>
              <w:right w:val="nil"/>
            </w:tcBorders>
          </w:tcPr>
          <w:p w:rsidR="00955810" w:rsidRPr="00955810" w:rsidRDefault="00955810" w:rsidP="00955810">
            <w:pPr>
              <w:rPr>
                <w:szCs w:val="20"/>
                <w:lang w:eastAsia="ru-RU"/>
              </w:rPr>
            </w:pPr>
            <w:r w:rsidRPr="00955810">
              <w:rPr>
                <w:szCs w:val="20"/>
                <w:lang w:eastAsia="ru-RU"/>
              </w:rPr>
              <w:t>финансовое состояние</w:t>
            </w:r>
          </w:p>
        </w:tc>
        <w:tc>
          <w:tcPr>
            <w:tcW w:w="2268" w:type="dxa"/>
            <w:gridSpan w:val="2"/>
            <w:tcBorders>
              <w:top w:val="nil"/>
              <w:left w:val="nil"/>
              <w:bottom w:val="single" w:sz="4" w:space="0" w:color="auto"/>
              <w:right w:val="nil"/>
            </w:tcBorders>
          </w:tcPr>
          <w:p w:rsidR="00955810" w:rsidRPr="00955810" w:rsidRDefault="00955810" w:rsidP="00955810">
            <w:pPr>
              <w:rPr>
                <w:szCs w:val="20"/>
                <w:lang w:eastAsia="ru-RU"/>
              </w:rPr>
            </w:pPr>
          </w:p>
        </w:tc>
        <w:tc>
          <w:tcPr>
            <w:tcW w:w="1388" w:type="dxa"/>
            <w:gridSpan w:val="2"/>
            <w:tcBorders>
              <w:top w:val="nil"/>
              <w:left w:val="nil"/>
              <w:bottom w:val="nil"/>
              <w:right w:val="nil"/>
            </w:tcBorders>
          </w:tcPr>
          <w:p w:rsidR="00955810" w:rsidRPr="00955810" w:rsidRDefault="00955810" w:rsidP="00955810">
            <w:pPr>
              <w:jc w:val="right"/>
              <w:rPr>
                <w:szCs w:val="20"/>
                <w:lang w:eastAsia="ru-RU"/>
              </w:rPr>
            </w:pPr>
            <w:r w:rsidRPr="00955810">
              <w:rPr>
                <w:szCs w:val="20"/>
                <w:lang w:eastAsia="ru-RU"/>
              </w:rPr>
              <w:t>признано</w:t>
            </w:r>
          </w:p>
        </w:tc>
        <w:tc>
          <w:tcPr>
            <w:tcW w:w="2921" w:type="dxa"/>
            <w:gridSpan w:val="2"/>
            <w:tcBorders>
              <w:top w:val="nil"/>
              <w:left w:val="nil"/>
              <w:bottom w:val="single" w:sz="4" w:space="0" w:color="auto"/>
              <w:right w:val="nil"/>
            </w:tcBorders>
          </w:tcPr>
          <w:p w:rsidR="00955810" w:rsidRPr="00955810" w:rsidRDefault="00955810" w:rsidP="00955810">
            <w:pPr>
              <w:rPr>
                <w:szCs w:val="20"/>
                <w:lang w:eastAsia="ru-RU"/>
              </w:rPr>
            </w:pPr>
          </w:p>
        </w:tc>
      </w:tr>
      <w:tr w:rsidR="00955810" w:rsidRPr="00955810" w:rsidTr="003901E2">
        <w:tc>
          <w:tcPr>
            <w:tcW w:w="2381" w:type="dxa"/>
            <w:tcBorders>
              <w:top w:val="nil"/>
              <w:left w:val="nil"/>
              <w:bottom w:val="nil"/>
              <w:right w:val="nil"/>
            </w:tcBorders>
          </w:tcPr>
          <w:p w:rsidR="00955810" w:rsidRPr="00955810" w:rsidRDefault="00955810" w:rsidP="00955810">
            <w:pPr>
              <w:rPr>
                <w:szCs w:val="20"/>
                <w:lang w:eastAsia="ru-RU"/>
              </w:rPr>
            </w:pPr>
          </w:p>
        </w:tc>
        <w:tc>
          <w:tcPr>
            <w:tcW w:w="2268" w:type="dxa"/>
            <w:gridSpan w:val="2"/>
            <w:tcBorders>
              <w:top w:val="single" w:sz="4" w:space="0" w:color="auto"/>
              <w:left w:val="nil"/>
              <w:bottom w:val="nil"/>
              <w:right w:val="nil"/>
            </w:tcBorders>
          </w:tcPr>
          <w:p w:rsidR="00955810" w:rsidRPr="00955810" w:rsidRDefault="00955810" w:rsidP="00955810">
            <w:pPr>
              <w:jc w:val="center"/>
              <w:rPr>
                <w:szCs w:val="20"/>
                <w:lang w:eastAsia="ru-RU"/>
              </w:rPr>
            </w:pPr>
            <w:r w:rsidRPr="00955810">
              <w:rPr>
                <w:szCs w:val="20"/>
                <w:lang w:eastAsia="ru-RU"/>
              </w:rPr>
              <w:t>(наименование принципала)</w:t>
            </w:r>
          </w:p>
        </w:tc>
        <w:tc>
          <w:tcPr>
            <w:tcW w:w="1388" w:type="dxa"/>
            <w:gridSpan w:val="2"/>
            <w:tcBorders>
              <w:top w:val="nil"/>
              <w:left w:val="nil"/>
              <w:bottom w:val="nil"/>
              <w:right w:val="nil"/>
            </w:tcBorders>
          </w:tcPr>
          <w:p w:rsidR="00955810" w:rsidRPr="00955810" w:rsidRDefault="00955810" w:rsidP="00955810">
            <w:pPr>
              <w:rPr>
                <w:szCs w:val="20"/>
                <w:lang w:eastAsia="ru-RU"/>
              </w:rPr>
            </w:pPr>
          </w:p>
        </w:tc>
        <w:tc>
          <w:tcPr>
            <w:tcW w:w="3091" w:type="dxa"/>
            <w:gridSpan w:val="3"/>
            <w:tcBorders>
              <w:top w:val="single" w:sz="4" w:space="0" w:color="auto"/>
              <w:left w:val="nil"/>
              <w:bottom w:val="nil"/>
              <w:right w:val="nil"/>
            </w:tcBorders>
          </w:tcPr>
          <w:p w:rsidR="00955810" w:rsidRPr="00955810" w:rsidRDefault="00955810" w:rsidP="00955810">
            <w:pPr>
              <w:jc w:val="center"/>
              <w:rPr>
                <w:szCs w:val="20"/>
                <w:lang w:eastAsia="ru-RU"/>
              </w:rPr>
            </w:pPr>
            <w:r w:rsidRPr="00955810">
              <w:rPr>
                <w:szCs w:val="20"/>
                <w:lang w:eastAsia="ru-RU"/>
              </w:rPr>
              <w:t>(удовлетворительным/неудовлетворительным)</w:t>
            </w:r>
          </w:p>
        </w:tc>
      </w:tr>
    </w:tbl>
    <w:p w:rsidR="00955810" w:rsidRPr="00955810" w:rsidRDefault="00955810" w:rsidP="00955810">
      <w:pPr>
        <w:jc w:val="both"/>
        <w:rPr>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1814"/>
        <w:gridCol w:w="3685"/>
        <w:gridCol w:w="2891"/>
      </w:tblGrid>
      <w:tr w:rsidR="00955810" w:rsidRPr="00955810" w:rsidTr="003901E2">
        <w:tc>
          <w:tcPr>
            <w:tcW w:w="635" w:type="dxa"/>
            <w:tcBorders>
              <w:top w:val="nil"/>
              <w:left w:val="nil"/>
              <w:bottom w:val="nil"/>
              <w:right w:val="nil"/>
            </w:tcBorders>
          </w:tcPr>
          <w:p w:rsidR="00955810" w:rsidRPr="00955810" w:rsidRDefault="00955810" w:rsidP="00955810">
            <w:pPr>
              <w:jc w:val="both"/>
              <w:rPr>
                <w:szCs w:val="20"/>
                <w:lang w:eastAsia="ru-RU"/>
              </w:rPr>
            </w:pPr>
            <w:r w:rsidRPr="00955810">
              <w:rPr>
                <w:szCs w:val="20"/>
                <w:lang w:eastAsia="ru-RU"/>
              </w:rPr>
              <w:t>Дата</w:t>
            </w:r>
          </w:p>
        </w:tc>
        <w:tc>
          <w:tcPr>
            <w:tcW w:w="1814" w:type="dxa"/>
            <w:tcBorders>
              <w:top w:val="nil"/>
              <w:left w:val="nil"/>
              <w:bottom w:val="single" w:sz="4" w:space="0" w:color="auto"/>
              <w:right w:val="nil"/>
            </w:tcBorders>
          </w:tcPr>
          <w:p w:rsidR="00955810" w:rsidRPr="00955810" w:rsidRDefault="00955810" w:rsidP="00955810">
            <w:pPr>
              <w:rPr>
                <w:szCs w:val="20"/>
                <w:lang w:eastAsia="ru-RU"/>
              </w:rPr>
            </w:pPr>
          </w:p>
        </w:tc>
        <w:tc>
          <w:tcPr>
            <w:tcW w:w="3685" w:type="dxa"/>
            <w:tcBorders>
              <w:top w:val="nil"/>
              <w:left w:val="nil"/>
              <w:bottom w:val="nil"/>
              <w:right w:val="nil"/>
            </w:tcBorders>
          </w:tcPr>
          <w:p w:rsidR="00955810" w:rsidRPr="00955810" w:rsidRDefault="00955810" w:rsidP="00955810">
            <w:pPr>
              <w:jc w:val="center"/>
              <w:rPr>
                <w:szCs w:val="20"/>
                <w:lang w:eastAsia="ru-RU"/>
              </w:rPr>
            </w:pPr>
            <w:r w:rsidRPr="00955810">
              <w:rPr>
                <w:szCs w:val="20"/>
                <w:lang w:eastAsia="ru-RU"/>
              </w:rPr>
              <w:t>Подпись, должность, ф.и.о.</w:t>
            </w:r>
          </w:p>
        </w:tc>
        <w:tc>
          <w:tcPr>
            <w:tcW w:w="2891" w:type="dxa"/>
            <w:tcBorders>
              <w:top w:val="nil"/>
              <w:left w:val="nil"/>
              <w:bottom w:val="single" w:sz="4" w:space="0" w:color="auto"/>
              <w:right w:val="nil"/>
            </w:tcBorders>
          </w:tcPr>
          <w:p w:rsidR="00955810" w:rsidRPr="00955810" w:rsidRDefault="00955810" w:rsidP="00955810">
            <w:pPr>
              <w:rPr>
                <w:szCs w:val="20"/>
                <w:lang w:eastAsia="ru-RU"/>
              </w:rPr>
            </w:pPr>
          </w:p>
        </w:tc>
      </w:tr>
      <w:tr w:rsidR="00955810" w:rsidRPr="00955810" w:rsidTr="003901E2">
        <w:tc>
          <w:tcPr>
            <w:tcW w:w="635" w:type="dxa"/>
            <w:tcBorders>
              <w:top w:val="nil"/>
              <w:left w:val="nil"/>
              <w:bottom w:val="nil"/>
              <w:right w:val="nil"/>
            </w:tcBorders>
          </w:tcPr>
          <w:p w:rsidR="00955810" w:rsidRPr="00955810" w:rsidRDefault="00955810" w:rsidP="00955810">
            <w:pPr>
              <w:rPr>
                <w:szCs w:val="20"/>
                <w:lang w:eastAsia="ru-RU"/>
              </w:rPr>
            </w:pPr>
          </w:p>
        </w:tc>
        <w:tc>
          <w:tcPr>
            <w:tcW w:w="1814" w:type="dxa"/>
            <w:tcBorders>
              <w:top w:val="single" w:sz="4" w:space="0" w:color="auto"/>
              <w:left w:val="nil"/>
              <w:bottom w:val="nil"/>
              <w:right w:val="nil"/>
            </w:tcBorders>
          </w:tcPr>
          <w:p w:rsidR="00955810" w:rsidRPr="00955810" w:rsidRDefault="00955810" w:rsidP="00955810">
            <w:pPr>
              <w:rPr>
                <w:szCs w:val="20"/>
                <w:lang w:eastAsia="ru-RU"/>
              </w:rPr>
            </w:pPr>
          </w:p>
        </w:tc>
        <w:tc>
          <w:tcPr>
            <w:tcW w:w="3685" w:type="dxa"/>
            <w:tcBorders>
              <w:top w:val="nil"/>
              <w:left w:val="nil"/>
              <w:bottom w:val="nil"/>
              <w:right w:val="nil"/>
            </w:tcBorders>
          </w:tcPr>
          <w:p w:rsidR="00955810" w:rsidRPr="00955810" w:rsidRDefault="00955810" w:rsidP="00955810">
            <w:pPr>
              <w:rPr>
                <w:szCs w:val="20"/>
                <w:lang w:eastAsia="ru-RU"/>
              </w:rPr>
            </w:pPr>
          </w:p>
        </w:tc>
        <w:tc>
          <w:tcPr>
            <w:tcW w:w="2891" w:type="dxa"/>
            <w:tcBorders>
              <w:top w:val="single" w:sz="4" w:space="0" w:color="auto"/>
              <w:left w:val="nil"/>
              <w:bottom w:val="nil"/>
              <w:right w:val="nil"/>
            </w:tcBorders>
          </w:tcPr>
          <w:p w:rsidR="00955810" w:rsidRPr="00955810" w:rsidRDefault="00955810" w:rsidP="00955810">
            <w:pPr>
              <w:jc w:val="center"/>
              <w:rPr>
                <w:szCs w:val="20"/>
                <w:lang w:eastAsia="ru-RU"/>
              </w:rPr>
            </w:pPr>
            <w:r w:rsidRPr="00955810">
              <w:rPr>
                <w:szCs w:val="20"/>
                <w:lang w:eastAsia="ru-RU"/>
              </w:rPr>
              <w:t>М.П.</w:t>
            </w:r>
          </w:p>
        </w:tc>
      </w:tr>
    </w:tbl>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szCs w:val="20"/>
          <w:lang w:eastAsia="ru-RU"/>
        </w:rPr>
      </w:pPr>
    </w:p>
    <w:p w:rsidR="00955810" w:rsidRPr="00955810" w:rsidRDefault="00955810" w:rsidP="00955810">
      <w:pPr>
        <w:jc w:val="right"/>
        <w:outlineLvl w:val="1"/>
        <w:rPr>
          <w:szCs w:val="20"/>
          <w:lang w:eastAsia="ru-RU"/>
        </w:rPr>
      </w:pPr>
    </w:p>
    <w:p w:rsidR="00955810" w:rsidRPr="00955810" w:rsidRDefault="00955810" w:rsidP="00955810">
      <w:pPr>
        <w:jc w:val="right"/>
        <w:outlineLvl w:val="1"/>
        <w:rPr>
          <w:szCs w:val="20"/>
          <w:lang w:eastAsia="ru-RU"/>
        </w:rPr>
      </w:pPr>
    </w:p>
    <w:p w:rsidR="00955810" w:rsidRPr="00955810" w:rsidRDefault="00955810" w:rsidP="00955810">
      <w:pPr>
        <w:jc w:val="right"/>
        <w:outlineLvl w:val="1"/>
        <w:rPr>
          <w:szCs w:val="20"/>
          <w:lang w:eastAsia="ru-RU"/>
        </w:rPr>
      </w:pPr>
    </w:p>
    <w:p w:rsidR="00955810" w:rsidRPr="00955810" w:rsidRDefault="00955810" w:rsidP="00955810">
      <w:pPr>
        <w:jc w:val="right"/>
        <w:outlineLvl w:val="1"/>
        <w:rPr>
          <w:szCs w:val="20"/>
          <w:lang w:eastAsia="ru-RU"/>
        </w:rPr>
      </w:pPr>
      <w:r w:rsidRPr="00955810">
        <w:rPr>
          <w:szCs w:val="20"/>
          <w:lang w:eastAsia="ru-RU"/>
        </w:rPr>
        <w:t>Приложение 3</w:t>
      </w:r>
    </w:p>
    <w:p w:rsidR="00955810" w:rsidRPr="00955810" w:rsidRDefault="00955810" w:rsidP="00955810">
      <w:pPr>
        <w:jc w:val="right"/>
        <w:rPr>
          <w:szCs w:val="20"/>
          <w:lang w:eastAsia="ru-RU"/>
        </w:rPr>
      </w:pPr>
      <w:r w:rsidRPr="00955810">
        <w:rPr>
          <w:szCs w:val="20"/>
          <w:lang w:eastAsia="ru-RU"/>
        </w:rPr>
        <w:t>к Порядку</w:t>
      </w:r>
    </w:p>
    <w:p w:rsidR="00955810" w:rsidRPr="00955810" w:rsidRDefault="00955810" w:rsidP="00955810">
      <w:pPr>
        <w:jc w:val="right"/>
        <w:rPr>
          <w:szCs w:val="20"/>
          <w:lang w:eastAsia="ru-RU"/>
        </w:rPr>
      </w:pPr>
      <w:r w:rsidRPr="00955810">
        <w:rPr>
          <w:szCs w:val="20"/>
          <w:lang w:eastAsia="ru-RU"/>
        </w:rPr>
        <w:t>осуществления анализа финансового состояния принципала,</w:t>
      </w:r>
    </w:p>
    <w:p w:rsidR="00955810" w:rsidRPr="00955810" w:rsidRDefault="00955810" w:rsidP="00955810">
      <w:pPr>
        <w:jc w:val="right"/>
        <w:rPr>
          <w:szCs w:val="20"/>
          <w:lang w:eastAsia="ru-RU"/>
        </w:rPr>
      </w:pPr>
      <w:r w:rsidRPr="00955810">
        <w:rPr>
          <w:szCs w:val="20"/>
          <w:lang w:eastAsia="ru-RU"/>
        </w:rPr>
        <w:t>проверки достаточности, надежности и ликвидности обеспечения</w:t>
      </w:r>
    </w:p>
    <w:p w:rsidR="00955810" w:rsidRPr="00955810" w:rsidRDefault="00955810" w:rsidP="00955810">
      <w:pPr>
        <w:jc w:val="right"/>
        <w:rPr>
          <w:szCs w:val="20"/>
          <w:lang w:eastAsia="ru-RU"/>
        </w:rPr>
      </w:pPr>
      <w:r w:rsidRPr="00955810">
        <w:rPr>
          <w:szCs w:val="20"/>
          <w:lang w:eastAsia="ru-RU"/>
        </w:rPr>
        <w:t>при предоставлении муниципальной гарантии</w:t>
      </w:r>
    </w:p>
    <w:p w:rsidR="00955810" w:rsidRPr="00955810" w:rsidRDefault="00955810" w:rsidP="00955810">
      <w:pPr>
        <w:jc w:val="right"/>
        <w:rPr>
          <w:szCs w:val="20"/>
          <w:lang w:eastAsia="ru-RU"/>
        </w:rPr>
      </w:pPr>
      <w:r w:rsidRPr="00955810">
        <w:rPr>
          <w:szCs w:val="20"/>
          <w:lang w:eastAsia="ru-RU"/>
        </w:rPr>
        <w:t>городского округа Пыть-Ях, определения</w:t>
      </w:r>
    </w:p>
    <w:p w:rsidR="00955810" w:rsidRPr="00955810" w:rsidRDefault="00955810" w:rsidP="00955810">
      <w:pPr>
        <w:jc w:val="right"/>
        <w:rPr>
          <w:szCs w:val="20"/>
          <w:lang w:eastAsia="ru-RU"/>
        </w:rPr>
      </w:pPr>
      <w:r w:rsidRPr="00955810">
        <w:rPr>
          <w:szCs w:val="20"/>
          <w:lang w:eastAsia="ru-RU"/>
        </w:rPr>
        <w:t>минимального объема (суммы) обеспечения исполнения</w:t>
      </w:r>
    </w:p>
    <w:p w:rsidR="00955810" w:rsidRPr="00955810" w:rsidRDefault="00955810" w:rsidP="00955810">
      <w:pPr>
        <w:jc w:val="right"/>
        <w:rPr>
          <w:szCs w:val="20"/>
          <w:lang w:eastAsia="ru-RU"/>
        </w:rPr>
      </w:pPr>
      <w:r w:rsidRPr="00955810">
        <w:rPr>
          <w:szCs w:val="20"/>
          <w:lang w:eastAsia="ru-RU"/>
        </w:rPr>
        <w:t>обязательств принципала по удовлетворению регрессного</w:t>
      </w:r>
    </w:p>
    <w:p w:rsidR="00955810" w:rsidRPr="00955810" w:rsidRDefault="00955810" w:rsidP="00955810">
      <w:pPr>
        <w:jc w:val="right"/>
        <w:rPr>
          <w:szCs w:val="20"/>
          <w:lang w:eastAsia="ru-RU"/>
        </w:rPr>
      </w:pPr>
      <w:r w:rsidRPr="00955810">
        <w:rPr>
          <w:szCs w:val="20"/>
          <w:lang w:eastAsia="ru-RU"/>
        </w:rPr>
        <w:t>требования гаранта к принципалу по муниципальной гарантии</w:t>
      </w:r>
    </w:p>
    <w:p w:rsidR="00955810" w:rsidRPr="00955810" w:rsidRDefault="00955810" w:rsidP="00955810">
      <w:pPr>
        <w:jc w:val="right"/>
        <w:rPr>
          <w:szCs w:val="20"/>
          <w:lang w:eastAsia="ru-RU"/>
        </w:rPr>
      </w:pPr>
      <w:r w:rsidRPr="00955810">
        <w:rPr>
          <w:szCs w:val="20"/>
          <w:lang w:eastAsia="ru-RU"/>
        </w:rPr>
        <w:t>городского округа Пыть-Ях, мониторинга</w:t>
      </w:r>
    </w:p>
    <w:p w:rsidR="00955810" w:rsidRPr="00955810" w:rsidRDefault="00955810" w:rsidP="00955810">
      <w:pPr>
        <w:jc w:val="right"/>
        <w:rPr>
          <w:szCs w:val="20"/>
          <w:lang w:eastAsia="ru-RU"/>
        </w:rPr>
      </w:pPr>
      <w:r w:rsidRPr="00955810">
        <w:rPr>
          <w:szCs w:val="20"/>
          <w:lang w:eastAsia="ru-RU"/>
        </w:rPr>
        <w:t>финансового состояния принципала, контроля</w:t>
      </w:r>
    </w:p>
    <w:p w:rsidR="00955810" w:rsidRPr="00955810" w:rsidRDefault="00955810" w:rsidP="00955810">
      <w:pPr>
        <w:jc w:val="right"/>
        <w:rPr>
          <w:szCs w:val="20"/>
          <w:lang w:eastAsia="ru-RU"/>
        </w:rPr>
      </w:pPr>
      <w:r w:rsidRPr="00955810">
        <w:rPr>
          <w:szCs w:val="20"/>
          <w:lang w:eastAsia="ru-RU"/>
        </w:rPr>
        <w:t>за достаточностью, надежностью и ликвидностью</w:t>
      </w:r>
    </w:p>
    <w:p w:rsidR="00955810" w:rsidRPr="00955810" w:rsidRDefault="00955810" w:rsidP="00955810">
      <w:pPr>
        <w:jc w:val="right"/>
        <w:rPr>
          <w:szCs w:val="20"/>
          <w:lang w:eastAsia="ru-RU"/>
        </w:rPr>
      </w:pPr>
      <w:r w:rsidRPr="00955810">
        <w:rPr>
          <w:szCs w:val="20"/>
          <w:lang w:eastAsia="ru-RU"/>
        </w:rPr>
        <w:t>предоставленного обеспечения после предоставления</w:t>
      </w:r>
    </w:p>
    <w:p w:rsidR="00955810" w:rsidRPr="00955810" w:rsidRDefault="00955810" w:rsidP="00955810">
      <w:pPr>
        <w:jc w:val="right"/>
        <w:rPr>
          <w:rFonts w:ascii="Calibri" w:hAnsi="Calibri" w:cs="Calibri"/>
          <w:szCs w:val="20"/>
          <w:lang w:eastAsia="ru-RU"/>
        </w:rPr>
      </w:pPr>
      <w:r w:rsidRPr="00955810">
        <w:rPr>
          <w:szCs w:val="20"/>
          <w:lang w:eastAsia="ru-RU"/>
        </w:rPr>
        <w:t>муниципальной гарантии городского округа Пыть-Ях</w:t>
      </w:r>
    </w:p>
    <w:p w:rsidR="00955810" w:rsidRPr="00955810" w:rsidRDefault="00955810" w:rsidP="00955810">
      <w:pPr>
        <w:jc w:val="both"/>
        <w:rPr>
          <w:szCs w:val="20"/>
          <w:lang w:eastAsia="ru-RU"/>
        </w:rPr>
      </w:pPr>
    </w:p>
    <w:p w:rsidR="00955810" w:rsidRPr="00955810" w:rsidRDefault="00955810" w:rsidP="00955810">
      <w:pPr>
        <w:jc w:val="center"/>
        <w:rPr>
          <w:b/>
          <w:sz w:val="28"/>
          <w:szCs w:val="28"/>
          <w:lang w:eastAsia="ru-RU"/>
        </w:rPr>
      </w:pPr>
      <w:bookmarkStart w:id="44" w:name="P750"/>
      <w:bookmarkEnd w:id="44"/>
      <w:r w:rsidRPr="00955810">
        <w:rPr>
          <w:b/>
          <w:sz w:val="28"/>
          <w:szCs w:val="28"/>
          <w:lang w:eastAsia="ru-RU"/>
        </w:rPr>
        <w:t>ЗНАЧЕНИЯ</w:t>
      </w:r>
    </w:p>
    <w:p w:rsidR="00955810" w:rsidRPr="00955810" w:rsidRDefault="00955810" w:rsidP="00955810">
      <w:pPr>
        <w:jc w:val="center"/>
        <w:rPr>
          <w:b/>
          <w:sz w:val="28"/>
          <w:szCs w:val="28"/>
          <w:lang w:eastAsia="ru-RU"/>
        </w:rPr>
      </w:pPr>
      <w:r w:rsidRPr="00955810">
        <w:rPr>
          <w:b/>
          <w:sz w:val="28"/>
          <w:szCs w:val="28"/>
          <w:lang w:eastAsia="ru-RU"/>
        </w:rPr>
        <w:t>ПОКАЗАТЕЛЕЙ ФИНАНСОВОГО СОСТОЯНИЯ ПРИНЦИПАЛА</w:t>
      </w:r>
    </w:p>
    <w:p w:rsidR="00955810" w:rsidRPr="00955810" w:rsidRDefault="00955810" w:rsidP="00955810">
      <w:pPr>
        <w:jc w:val="center"/>
        <w:rPr>
          <w:b/>
          <w:sz w:val="28"/>
          <w:szCs w:val="28"/>
          <w:lang w:eastAsia="ru-RU"/>
        </w:rPr>
      </w:pPr>
      <w:r w:rsidRPr="00955810">
        <w:rPr>
          <w:b/>
          <w:sz w:val="28"/>
          <w:szCs w:val="28"/>
          <w:lang w:eastAsia="ru-RU"/>
        </w:rPr>
        <w:t>С РАСПРЕДЕЛЕНИЕМ ПО ГРУППАМ</w:t>
      </w:r>
    </w:p>
    <w:p w:rsidR="00955810" w:rsidRPr="00955810" w:rsidRDefault="00955810" w:rsidP="00955810">
      <w:pPr>
        <w:jc w:val="both"/>
        <w:rPr>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52"/>
        <w:gridCol w:w="1804"/>
        <w:gridCol w:w="1804"/>
        <w:gridCol w:w="1804"/>
      </w:tblGrid>
      <w:tr w:rsidR="00955810" w:rsidRPr="00955810" w:rsidTr="003901E2">
        <w:tc>
          <w:tcPr>
            <w:tcW w:w="3652" w:type="dxa"/>
          </w:tcPr>
          <w:p w:rsidR="00955810" w:rsidRPr="00955810" w:rsidRDefault="00955810" w:rsidP="00955810">
            <w:pPr>
              <w:jc w:val="center"/>
              <w:rPr>
                <w:szCs w:val="20"/>
                <w:lang w:eastAsia="ru-RU"/>
              </w:rPr>
            </w:pPr>
            <w:r w:rsidRPr="00955810">
              <w:rPr>
                <w:szCs w:val="20"/>
                <w:lang w:eastAsia="ru-RU"/>
              </w:rPr>
              <w:t>Наименование показателей финансового состояния принципала</w:t>
            </w:r>
          </w:p>
        </w:tc>
        <w:tc>
          <w:tcPr>
            <w:tcW w:w="1804" w:type="dxa"/>
          </w:tcPr>
          <w:p w:rsidR="00955810" w:rsidRPr="00955810" w:rsidRDefault="00955810" w:rsidP="00955810">
            <w:pPr>
              <w:jc w:val="center"/>
              <w:rPr>
                <w:szCs w:val="20"/>
                <w:lang w:eastAsia="ru-RU"/>
              </w:rPr>
            </w:pPr>
            <w:r w:rsidRPr="00955810">
              <w:rPr>
                <w:szCs w:val="20"/>
                <w:lang w:eastAsia="ru-RU"/>
              </w:rPr>
              <w:t>Группа C</w:t>
            </w:r>
          </w:p>
        </w:tc>
        <w:tc>
          <w:tcPr>
            <w:tcW w:w="1804" w:type="dxa"/>
          </w:tcPr>
          <w:p w:rsidR="00955810" w:rsidRPr="00955810" w:rsidRDefault="00955810" w:rsidP="00955810">
            <w:pPr>
              <w:jc w:val="center"/>
              <w:rPr>
                <w:szCs w:val="20"/>
                <w:lang w:eastAsia="ru-RU"/>
              </w:rPr>
            </w:pPr>
            <w:r w:rsidRPr="00955810">
              <w:rPr>
                <w:szCs w:val="20"/>
                <w:lang w:eastAsia="ru-RU"/>
              </w:rPr>
              <w:t>Группа B</w:t>
            </w:r>
          </w:p>
        </w:tc>
        <w:tc>
          <w:tcPr>
            <w:tcW w:w="1804" w:type="dxa"/>
          </w:tcPr>
          <w:p w:rsidR="00955810" w:rsidRPr="00955810" w:rsidRDefault="00955810" w:rsidP="00955810">
            <w:pPr>
              <w:jc w:val="center"/>
              <w:rPr>
                <w:szCs w:val="20"/>
                <w:lang w:eastAsia="ru-RU"/>
              </w:rPr>
            </w:pPr>
            <w:r w:rsidRPr="00955810">
              <w:rPr>
                <w:szCs w:val="20"/>
                <w:lang w:eastAsia="ru-RU"/>
              </w:rPr>
              <w:t>Группа A</w:t>
            </w:r>
          </w:p>
        </w:tc>
      </w:tr>
      <w:tr w:rsidR="00955810" w:rsidRPr="00955810" w:rsidTr="003901E2">
        <w:tc>
          <w:tcPr>
            <w:tcW w:w="3652" w:type="dxa"/>
          </w:tcPr>
          <w:p w:rsidR="00955810" w:rsidRPr="00955810" w:rsidRDefault="00955810" w:rsidP="00955810">
            <w:pPr>
              <w:rPr>
                <w:szCs w:val="20"/>
                <w:lang w:eastAsia="ru-RU"/>
              </w:rPr>
            </w:pPr>
            <w:r w:rsidRPr="00955810">
              <w:rPr>
                <w:szCs w:val="20"/>
                <w:lang w:eastAsia="ru-RU"/>
              </w:rPr>
              <w:t xml:space="preserve">Коэффициент покрытия основных средств собственными средствами (К2) </w:t>
            </w:r>
            <w:hyperlink w:anchor="P781" w:history="1">
              <w:r w:rsidRPr="00955810">
                <w:rPr>
                  <w:color w:val="0000FF"/>
                  <w:szCs w:val="20"/>
                  <w:lang w:eastAsia="ru-RU"/>
                </w:rPr>
                <w:t>&lt;1&gt;</w:t>
              </w:r>
            </w:hyperlink>
          </w:p>
        </w:tc>
        <w:tc>
          <w:tcPr>
            <w:tcW w:w="1804" w:type="dxa"/>
          </w:tcPr>
          <w:p w:rsidR="00955810" w:rsidRPr="00955810" w:rsidRDefault="00955810" w:rsidP="00955810">
            <w:pPr>
              <w:jc w:val="center"/>
              <w:rPr>
                <w:szCs w:val="20"/>
                <w:lang w:eastAsia="ru-RU"/>
              </w:rPr>
            </w:pPr>
            <w:r w:rsidRPr="00955810">
              <w:rPr>
                <w:szCs w:val="20"/>
                <w:lang w:eastAsia="ru-RU"/>
              </w:rPr>
              <w:t>больше или равен 0,5, но меньше 1</w:t>
            </w:r>
          </w:p>
        </w:tc>
        <w:tc>
          <w:tcPr>
            <w:tcW w:w="1804" w:type="dxa"/>
          </w:tcPr>
          <w:p w:rsidR="00955810" w:rsidRPr="00955810" w:rsidRDefault="00955810" w:rsidP="00955810">
            <w:pPr>
              <w:jc w:val="center"/>
              <w:rPr>
                <w:szCs w:val="20"/>
                <w:lang w:eastAsia="ru-RU"/>
              </w:rPr>
            </w:pPr>
            <w:r w:rsidRPr="00955810">
              <w:rPr>
                <w:szCs w:val="20"/>
                <w:lang w:eastAsia="ru-RU"/>
              </w:rPr>
              <w:t>больше или равен 1, но меньше 1,5</w:t>
            </w:r>
          </w:p>
        </w:tc>
        <w:tc>
          <w:tcPr>
            <w:tcW w:w="1804" w:type="dxa"/>
          </w:tcPr>
          <w:p w:rsidR="00955810" w:rsidRPr="00955810" w:rsidRDefault="00955810" w:rsidP="00955810">
            <w:pPr>
              <w:jc w:val="center"/>
              <w:rPr>
                <w:szCs w:val="20"/>
                <w:lang w:eastAsia="ru-RU"/>
              </w:rPr>
            </w:pPr>
            <w:r w:rsidRPr="00955810">
              <w:rPr>
                <w:szCs w:val="20"/>
                <w:lang w:eastAsia="ru-RU"/>
              </w:rPr>
              <w:t>больше или равен 1,5</w:t>
            </w:r>
          </w:p>
        </w:tc>
      </w:tr>
      <w:tr w:rsidR="00955810" w:rsidRPr="00955810" w:rsidTr="003901E2">
        <w:tc>
          <w:tcPr>
            <w:tcW w:w="3652" w:type="dxa"/>
          </w:tcPr>
          <w:p w:rsidR="00955810" w:rsidRPr="00955810" w:rsidRDefault="00955810" w:rsidP="00955810">
            <w:pPr>
              <w:rPr>
                <w:szCs w:val="20"/>
                <w:lang w:eastAsia="ru-RU"/>
              </w:rPr>
            </w:pPr>
            <w:r w:rsidRPr="00955810">
              <w:rPr>
                <w:szCs w:val="20"/>
                <w:lang w:eastAsia="ru-RU"/>
              </w:rPr>
              <w:t xml:space="preserve">Коэффициент покрытия основных средств собственными и долгосрочными заемными средствами (К3) </w:t>
            </w:r>
            <w:hyperlink w:anchor="P781" w:history="1">
              <w:r w:rsidRPr="00955810">
                <w:rPr>
                  <w:color w:val="0000FF"/>
                  <w:szCs w:val="20"/>
                  <w:lang w:eastAsia="ru-RU"/>
                </w:rPr>
                <w:t>&lt;1&gt;</w:t>
              </w:r>
            </w:hyperlink>
          </w:p>
        </w:tc>
        <w:tc>
          <w:tcPr>
            <w:tcW w:w="1804" w:type="dxa"/>
          </w:tcPr>
          <w:p w:rsidR="00955810" w:rsidRPr="00955810" w:rsidRDefault="00955810" w:rsidP="00955810">
            <w:pPr>
              <w:jc w:val="center"/>
              <w:rPr>
                <w:szCs w:val="20"/>
                <w:lang w:eastAsia="ru-RU"/>
              </w:rPr>
            </w:pPr>
            <w:r w:rsidRPr="00955810">
              <w:rPr>
                <w:szCs w:val="20"/>
                <w:lang w:eastAsia="ru-RU"/>
              </w:rPr>
              <w:t>больше или равен 1, но меньше 1,5</w:t>
            </w:r>
          </w:p>
        </w:tc>
        <w:tc>
          <w:tcPr>
            <w:tcW w:w="1804" w:type="dxa"/>
          </w:tcPr>
          <w:p w:rsidR="00955810" w:rsidRPr="00955810" w:rsidRDefault="00955810" w:rsidP="00955810">
            <w:pPr>
              <w:jc w:val="center"/>
              <w:rPr>
                <w:szCs w:val="20"/>
                <w:lang w:eastAsia="ru-RU"/>
              </w:rPr>
            </w:pPr>
            <w:r w:rsidRPr="00955810">
              <w:rPr>
                <w:szCs w:val="20"/>
                <w:lang w:eastAsia="ru-RU"/>
              </w:rPr>
              <w:t>больше или равен 1,5, но меньше 2</w:t>
            </w:r>
          </w:p>
        </w:tc>
        <w:tc>
          <w:tcPr>
            <w:tcW w:w="1804" w:type="dxa"/>
          </w:tcPr>
          <w:p w:rsidR="00955810" w:rsidRPr="00955810" w:rsidRDefault="00955810" w:rsidP="00955810">
            <w:pPr>
              <w:jc w:val="center"/>
              <w:rPr>
                <w:szCs w:val="20"/>
                <w:lang w:eastAsia="ru-RU"/>
              </w:rPr>
            </w:pPr>
            <w:r w:rsidRPr="00955810">
              <w:rPr>
                <w:szCs w:val="20"/>
                <w:lang w:eastAsia="ru-RU"/>
              </w:rPr>
              <w:t>больше или равен 2</w:t>
            </w:r>
          </w:p>
        </w:tc>
      </w:tr>
      <w:tr w:rsidR="00955810" w:rsidRPr="00955810" w:rsidTr="003901E2">
        <w:tc>
          <w:tcPr>
            <w:tcW w:w="3652" w:type="dxa"/>
          </w:tcPr>
          <w:p w:rsidR="00955810" w:rsidRPr="00955810" w:rsidRDefault="00955810" w:rsidP="00955810">
            <w:pPr>
              <w:rPr>
                <w:szCs w:val="20"/>
                <w:lang w:eastAsia="ru-RU"/>
              </w:rPr>
            </w:pPr>
            <w:r w:rsidRPr="00955810">
              <w:rPr>
                <w:szCs w:val="20"/>
                <w:lang w:eastAsia="ru-RU"/>
              </w:rPr>
              <w:t xml:space="preserve">Коэффициент текущей ликвидности (К4) </w:t>
            </w:r>
            <w:hyperlink w:anchor="P782" w:history="1">
              <w:r w:rsidRPr="00955810">
                <w:rPr>
                  <w:color w:val="0000FF"/>
                  <w:szCs w:val="20"/>
                  <w:lang w:eastAsia="ru-RU"/>
                </w:rPr>
                <w:t>&lt;2&gt;</w:t>
              </w:r>
            </w:hyperlink>
          </w:p>
        </w:tc>
        <w:tc>
          <w:tcPr>
            <w:tcW w:w="1804" w:type="dxa"/>
          </w:tcPr>
          <w:p w:rsidR="00955810" w:rsidRPr="00955810" w:rsidRDefault="00955810" w:rsidP="00955810">
            <w:pPr>
              <w:jc w:val="center"/>
              <w:rPr>
                <w:szCs w:val="20"/>
                <w:lang w:eastAsia="ru-RU"/>
              </w:rPr>
            </w:pPr>
            <w:r w:rsidRPr="00955810">
              <w:rPr>
                <w:szCs w:val="20"/>
                <w:lang w:eastAsia="ru-RU"/>
              </w:rPr>
              <w:t>больше или равен 5</w:t>
            </w:r>
          </w:p>
        </w:tc>
        <w:tc>
          <w:tcPr>
            <w:tcW w:w="1804" w:type="dxa"/>
          </w:tcPr>
          <w:p w:rsidR="00955810" w:rsidRPr="00955810" w:rsidRDefault="00955810" w:rsidP="00955810">
            <w:pPr>
              <w:jc w:val="center"/>
              <w:rPr>
                <w:szCs w:val="20"/>
                <w:lang w:eastAsia="ru-RU"/>
              </w:rPr>
            </w:pPr>
            <w:r w:rsidRPr="00955810">
              <w:rPr>
                <w:szCs w:val="20"/>
                <w:lang w:eastAsia="ru-RU"/>
              </w:rPr>
              <w:t>больше 2, но меньше 5</w:t>
            </w:r>
          </w:p>
        </w:tc>
        <w:tc>
          <w:tcPr>
            <w:tcW w:w="1804" w:type="dxa"/>
          </w:tcPr>
          <w:p w:rsidR="00955810" w:rsidRPr="00955810" w:rsidRDefault="00955810" w:rsidP="00955810">
            <w:pPr>
              <w:jc w:val="center"/>
              <w:rPr>
                <w:szCs w:val="20"/>
                <w:lang w:eastAsia="ru-RU"/>
              </w:rPr>
            </w:pPr>
            <w:r w:rsidRPr="00955810">
              <w:rPr>
                <w:szCs w:val="20"/>
                <w:lang w:eastAsia="ru-RU"/>
              </w:rPr>
              <w:t>больше или равен 1, но меньше или равен 2</w:t>
            </w:r>
          </w:p>
        </w:tc>
      </w:tr>
      <w:tr w:rsidR="00955810" w:rsidRPr="00955810" w:rsidTr="003901E2">
        <w:tc>
          <w:tcPr>
            <w:tcW w:w="3652" w:type="dxa"/>
          </w:tcPr>
          <w:p w:rsidR="00955810" w:rsidRPr="00955810" w:rsidRDefault="00955810" w:rsidP="00955810">
            <w:pPr>
              <w:rPr>
                <w:szCs w:val="20"/>
                <w:lang w:eastAsia="ru-RU"/>
              </w:rPr>
            </w:pPr>
            <w:r w:rsidRPr="00955810">
              <w:rPr>
                <w:szCs w:val="20"/>
                <w:lang w:eastAsia="ru-RU"/>
              </w:rPr>
              <w:t>Рентабельность продаж (К5)</w:t>
            </w:r>
          </w:p>
        </w:tc>
        <w:tc>
          <w:tcPr>
            <w:tcW w:w="1804" w:type="dxa"/>
            <w:vMerge w:val="restart"/>
          </w:tcPr>
          <w:p w:rsidR="00955810" w:rsidRPr="00955810" w:rsidRDefault="00955810" w:rsidP="00955810">
            <w:pPr>
              <w:jc w:val="center"/>
              <w:rPr>
                <w:szCs w:val="20"/>
                <w:lang w:eastAsia="ru-RU"/>
              </w:rPr>
            </w:pPr>
            <w:r w:rsidRPr="00955810">
              <w:rPr>
                <w:szCs w:val="20"/>
                <w:lang w:eastAsia="ru-RU"/>
              </w:rPr>
              <w:t xml:space="preserve">значения показателей в отчетных периодах больше или равны 0 на протяжении большей части анализируемого периода </w:t>
            </w:r>
            <w:hyperlink w:anchor="P783" w:history="1">
              <w:r w:rsidRPr="00955810">
                <w:rPr>
                  <w:color w:val="0000FF"/>
                  <w:szCs w:val="20"/>
                  <w:lang w:eastAsia="ru-RU"/>
                </w:rPr>
                <w:t>&lt;3&gt;</w:t>
              </w:r>
            </w:hyperlink>
            <w:r w:rsidRPr="00955810">
              <w:rPr>
                <w:szCs w:val="20"/>
                <w:lang w:eastAsia="ru-RU"/>
              </w:rPr>
              <w:t xml:space="preserve">, а значения показателей для всего анализируемого периода </w:t>
            </w:r>
            <w:hyperlink w:anchor="P783" w:history="1">
              <w:r w:rsidRPr="00955810">
                <w:rPr>
                  <w:color w:val="0000FF"/>
                  <w:szCs w:val="20"/>
                  <w:lang w:eastAsia="ru-RU"/>
                </w:rPr>
                <w:t>&lt;3&gt;</w:t>
              </w:r>
            </w:hyperlink>
            <w:r w:rsidRPr="00955810">
              <w:rPr>
                <w:szCs w:val="20"/>
                <w:lang w:eastAsia="ru-RU"/>
              </w:rPr>
              <w:t xml:space="preserve"> меньше 0</w:t>
            </w:r>
          </w:p>
        </w:tc>
        <w:tc>
          <w:tcPr>
            <w:tcW w:w="1804" w:type="dxa"/>
            <w:vMerge w:val="restart"/>
          </w:tcPr>
          <w:p w:rsidR="00955810" w:rsidRPr="00955810" w:rsidRDefault="00955810" w:rsidP="00955810">
            <w:pPr>
              <w:jc w:val="center"/>
              <w:rPr>
                <w:szCs w:val="20"/>
                <w:lang w:eastAsia="ru-RU"/>
              </w:rPr>
            </w:pPr>
            <w:r w:rsidRPr="00955810">
              <w:rPr>
                <w:szCs w:val="20"/>
                <w:lang w:eastAsia="ru-RU"/>
              </w:rPr>
              <w:t xml:space="preserve">если хотя бы в одном отчетном периоде значения показателей меньше или равны 0, но для всего анализируемого периода </w:t>
            </w:r>
            <w:hyperlink w:anchor="P783" w:history="1">
              <w:r w:rsidRPr="00955810">
                <w:rPr>
                  <w:color w:val="0000FF"/>
                  <w:szCs w:val="20"/>
                  <w:lang w:eastAsia="ru-RU"/>
                </w:rPr>
                <w:t>&lt;3&gt;</w:t>
              </w:r>
            </w:hyperlink>
            <w:r w:rsidRPr="00955810">
              <w:rPr>
                <w:szCs w:val="20"/>
                <w:lang w:eastAsia="ru-RU"/>
              </w:rPr>
              <w:t xml:space="preserve"> больше или равны 0</w:t>
            </w:r>
          </w:p>
        </w:tc>
        <w:tc>
          <w:tcPr>
            <w:tcW w:w="1804" w:type="dxa"/>
            <w:vMerge w:val="restart"/>
          </w:tcPr>
          <w:p w:rsidR="00955810" w:rsidRPr="00955810" w:rsidRDefault="00955810" w:rsidP="00955810">
            <w:pPr>
              <w:jc w:val="center"/>
              <w:rPr>
                <w:szCs w:val="20"/>
                <w:lang w:eastAsia="ru-RU"/>
              </w:rPr>
            </w:pPr>
            <w:r w:rsidRPr="00955810">
              <w:rPr>
                <w:szCs w:val="20"/>
                <w:lang w:eastAsia="ru-RU"/>
              </w:rPr>
              <w:t>значения показателей во всех отчетных периодах больше 0</w:t>
            </w:r>
          </w:p>
        </w:tc>
      </w:tr>
      <w:tr w:rsidR="00955810" w:rsidRPr="00955810" w:rsidTr="003901E2">
        <w:tc>
          <w:tcPr>
            <w:tcW w:w="3652" w:type="dxa"/>
          </w:tcPr>
          <w:p w:rsidR="00955810" w:rsidRPr="00955810" w:rsidRDefault="00955810" w:rsidP="00955810">
            <w:pPr>
              <w:rPr>
                <w:szCs w:val="20"/>
                <w:lang w:eastAsia="ru-RU"/>
              </w:rPr>
            </w:pPr>
            <w:r w:rsidRPr="00955810">
              <w:rPr>
                <w:szCs w:val="20"/>
                <w:lang w:eastAsia="ru-RU"/>
              </w:rPr>
              <w:t>Норма чистой прибыли (К6)</w:t>
            </w:r>
          </w:p>
        </w:tc>
        <w:tc>
          <w:tcPr>
            <w:tcW w:w="1804" w:type="dxa"/>
            <w:vMerge/>
          </w:tcPr>
          <w:p w:rsidR="00955810" w:rsidRPr="00955810" w:rsidRDefault="00955810" w:rsidP="00955810">
            <w:pPr>
              <w:spacing w:after="1" w:line="0" w:lineRule="atLeast"/>
            </w:pPr>
          </w:p>
        </w:tc>
        <w:tc>
          <w:tcPr>
            <w:tcW w:w="1804" w:type="dxa"/>
            <w:vMerge/>
          </w:tcPr>
          <w:p w:rsidR="00955810" w:rsidRPr="00955810" w:rsidRDefault="00955810" w:rsidP="00955810">
            <w:pPr>
              <w:spacing w:after="1" w:line="0" w:lineRule="atLeast"/>
            </w:pPr>
          </w:p>
        </w:tc>
        <w:tc>
          <w:tcPr>
            <w:tcW w:w="1804" w:type="dxa"/>
            <w:vMerge/>
          </w:tcPr>
          <w:p w:rsidR="00955810" w:rsidRPr="00955810" w:rsidRDefault="00955810" w:rsidP="00955810">
            <w:pPr>
              <w:spacing w:after="1" w:line="0" w:lineRule="atLeast"/>
            </w:pPr>
          </w:p>
        </w:tc>
      </w:tr>
      <w:tr w:rsidR="00955810" w:rsidRPr="00955810" w:rsidTr="003901E2">
        <w:tc>
          <w:tcPr>
            <w:tcW w:w="3652" w:type="dxa"/>
          </w:tcPr>
          <w:p w:rsidR="00955810" w:rsidRPr="00955810" w:rsidRDefault="00955810" w:rsidP="00955810">
            <w:pPr>
              <w:rPr>
                <w:szCs w:val="20"/>
                <w:lang w:eastAsia="ru-RU"/>
              </w:rPr>
            </w:pPr>
            <w:r w:rsidRPr="00955810">
              <w:rPr>
                <w:szCs w:val="20"/>
                <w:lang w:eastAsia="ru-RU"/>
              </w:rPr>
              <w:t>Отношение суммы заемных средств (с учетом суммы кредитов (облигационных займов), привлекаемых принципалом под муниципальные) и выданного принципалом обеспечения обязательств и платежей к собственным средствам (К7)</w:t>
            </w:r>
          </w:p>
        </w:tc>
        <w:tc>
          <w:tcPr>
            <w:tcW w:w="1804" w:type="dxa"/>
          </w:tcPr>
          <w:p w:rsidR="00955810" w:rsidRPr="00955810" w:rsidRDefault="00955810" w:rsidP="00955810">
            <w:pPr>
              <w:jc w:val="center"/>
              <w:rPr>
                <w:szCs w:val="20"/>
                <w:lang w:eastAsia="ru-RU"/>
              </w:rPr>
            </w:pPr>
            <w:r w:rsidRPr="00955810">
              <w:rPr>
                <w:szCs w:val="20"/>
                <w:lang w:eastAsia="ru-RU"/>
              </w:rPr>
              <w:t>меньше или равно 5, но больше 3</w:t>
            </w:r>
          </w:p>
        </w:tc>
        <w:tc>
          <w:tcPr>
            <w:tcW w:w="1804" w:type="dxa"/>
          </w:tcPr>
          <w:p w:rsidR="00955810" w:rsidRPr="00955810" w:rsidRDefault="00955810" w:rsidP="00955810">
            <w:pPr>
              <w:jc w:val="center"/>
              <w:rPr>
                <w:szCs w:val="20"/>
                <w:lang w:eastAsia="ru-RU"/>
              </w:rPr>
            </w:pPr>
            <w:r w:rsidRPr="00955810">
              <w:rPr>
                <w:szCs w:val="20"/>
                <w:lang w:eastAsia="ru-RU"/>
              </w:rPr>
              <w:t>меньше или равно 3, но больше 1</w:t>
            </w:r>
          </w:p>
        </w:tc>
        <w:tc>
          <w:tcPr>
            <w:tcW w:w="1804" w:type="dxa"/>
          </w:tcPr>
          <w:p w:rsidR="00955810" w:rsidRPr="00955810" w:rsidRDefault="00955810" w:rsidP="00955810">
            <w:pPr>
              <w:jc w:val="center"/>
              <w:rPr>
                <w:szCs w:val="20"/>
                <w:lang w:eastAsia="ru-RU"/>
              </w:rPr>
            </w:pPr>
            <w:r w:rsidRPr="00955810">
              <w:rPr>
                <w:szCs w:val="20"/>
                <w:lang w:eastAsia="ru-RU"/>
              </w:rPr>
              <w:t>меньше или равно 1</w:t>
            </w:r>
          </w:p>
        </w:tc>
      </w:tr>
    </w:tbl>
    <w:p w:rsidR="00955810" w:rsidRPr="00955810" w:rsidRDefault="00955810" w:rsidP="00955810">
      <w:pPr>
        <w:jc w:val="both"/>
        <w:rPr>
          <w:szCs w:val="20"/>
          <w:lang w:eastAsia="ru-RU"/>
        </w:rPr>
      </w:pPr>
    </w:p>
    <w:p w:rsidR="00955810" w:rsidRPr="00955810" w:rsidRDefault="00955810" w:rsidP="00955810">
      <w:pPr>
        <w:ind w:firstLine="540"/>
        <w:jc w:val="both"/>
        <w:rPr>
          <w:szCs w:val="20"/>
          <w:lang w:eastAsia="ru-RU"/>
        </w:rPr>
      </w:pPr>
      <w:r w:rsidRPr="00955810">
        <w:rPr>
          <w:szCs w:val="20"/>
          <w:lang w:eastAsia="ru-RU"/>
        </w:rPr>
        <w:t>--------------------------------</w:t>
      </w:r>
    </w:p>
    <w:p w:rsidR="00955810" w:rsidRPr="00955810" w:rsidRDefault="00955810" w:rsidP="00955810">
      <w:pPr>
        <w:spacing w:before="220"/>
        <w:ind w:firstLine="540"/>
        <w:jc w:val="both"/>
        <w:rPr>
          <w:szCs w:val="20"/>
          <w:lang w:eastAsia="ru-RU"/>
        </w:rPr>
      </w:pPr>
      <w:bookmarkStart w:id="45" w:name="P781"/>
      <w:bookmarkEnd w:id="45"/>
      <w:r w:rsidRPr="00955810">
        <w:rPr>
          <w:szCs w:val="20"/>
          <w:lang w:eastAsia="ru-RU"/>
        </w:rPr>
        <w:t>&lt;1&gt; Используется наименьшее из расчетных значений показателя финансового состояния принципала в отчетных периодах, имеющих допустимые значения.</w:t>
      </w:r>
    </w:p>
    <w:p w:rsidR="00955810" w:rsidRPr="00955810" w:rsidRDefault="00955810" w:rsidP="00955810">
      <w:pPr>
        <w:spacing w:before="220"/>
        <w:ind w:firstLine="540"/>
        <w:jc w:val="both"/>
        <w:rPr>
          <w:szCs w:val="20"/>
          <w:lang w:eastAsia="ru-RU"/>
        </w:rPr>
      </w:pPr>
      <w:bookmarkStart w:id="46" w:name="P782"/>
      <w:bookmarkEnd w:id="46"/>
      <w:r w:rsidRPr="00955810">
        <w:rPr>
          <w:szCs w:val="20"/>
          <w:lang w:eastAsia="ru-RU"/>
        </w:rPr>
        <w:t>&lt;2&gt; Используется наибольшее из расчетных значений показателя финансового состояния принципала в отчетных периодах, имеющих допустимые значения.</w:t>
      </w:r>
    </w:p>
    <w:p w:rsidR="00955810" w:rsidRPr="00955810" w:rsidRDefault="00955810" w:rsidP="00955810">
      <w:pPr>
        <w:spacing w:before="220"/>
        <w:ind w:firstLine="540"/>
        <w:jc w:val="both"/>
        <w:rPr>
          <w:szCs w:val="20"/>
          <w:lang w:eastAsia="ru-RU"/>
        </w:rPr>
      </w:pPr>
      <w:bookmarkStart w:id="47" w:name="P783"/>
      <w:bookmarkEnd w:id="47"/>
      <w:r w:rsidRPr="00955810">
        <w:rPr>
          <w:szCs w:val="20"/>
          <w:lang w:eastAsia="ru-RU"/>
        </w:rPr>
        <w:t>&lt;3&gt; Период, за который проводится анализ финансового состояния принципала.</w:t>
      </w: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szCs w:val="20"/>
          <w:lang w:eastAsia="ru-RU"/>
        </w:rPr>
      </w:pPr>
      <w:r w:rsidRPr="00955810">
        <w:rPr>
          <w:szCs w:val="20"/>
          <w:lang w:eastAsia="ru-RU"/>
        </w:rPr>
        <w:t>Приложение 4</w:t>
      </w:r>
    </w:p>
    <w:p w:rsidR="00955810" w:rsidRPr="00955810" w:rsidRDefault="00955810" w:rsidP="00955810">
      <w:pPr>
        <w:jc w:val="right"/>
        <w:rPr>
          <w:szCs w:val="20"/>
          <w:lang w:eastAsia="ru-RU"/>
        </w:rPr>
      </w:pPr>
      <w:r w:rsidRPr="00955810">
        <w:rPr>
          <w:szCs w:val="20"/>
          <w:lang w:eastAsia="ru-RU"/>
        </w:rPr>
        <w:t>к Порядку</w:t>
      </w:r>
    </w:p>
    <w:p w:rsidR="00955810" w:rsidRPr="00955810" w:rsidRDefault="00955810" w:rsidP="00955810">
      <w:pPr>
        <w:jc w:val="right"/>
        <w:rPr>
          <w:szCs w:val="20"/>
          <w:lang w:eastAsia="ru-RU"/>
        </w:rPr>
      </w:pPr>
      <w:r w:rsidRPr="00955810">
        <w:rPr>
          <w:szCs w:val="20"/>
          <w:lang w:eastAsia="ru-RU"/>
        </w:rPr>
        <w:t>осуществления анализа финансового состояния принципала,</w:t>
      </w:r>
    </w:p>
    <w:p w:rsidR="00955810" w:rsidRPr="00955810" w:rsidRDefault="00955810" w:rsidP="00955810">
      <w:pPr>
        <w:jc w:val="right"/>
        <w:rPr>
          <w:szCs w:val="20"/>
          <w:lang w:eastAsia="ru-RU"/>
        </w:rPr>
      </w:pPr>
      <w:r w:rsidRPr="00955810">
        <w:rPr>
          <w:szCs w:val="20"/>
          <w:lang w:eastAsia="ru-RU"/>
        </w:rPr>
        <w:t>проверки достаточности, надежности и ликвидности обеспечения</w:t>
      </w:r>
    </w:p>
    <w:p w:rsidR="00955810" w:rsidRPr="00955810" w:rsidRDefault="00955810" w:rsidP="00955810">
      <w:pPr>
        <w:jc w:val="right"/>
        <w:rPr>
          <w:szCs w:val="20"/>
          <w:lang w:eastAsia="ru-RU"/>
        </w:rPr>
      </w:pPr>
      <w:r w:rsidRPr="00955810">
        <w:rPr>
          <w:szCs w:val="20"/>
          <w:lang w:eastAsia="ru-RU"/>
        </w:rPr>
        <w:t>при предоставлении муниципальной гарантии</w:t>
      </w:r>
    </w:p>
    <w:p w:rsidR="00955810" w:rsidRPr="00955810" w:rsidRDefault="00955810" w:rsidP="00955810">
      <w:pPr>
        <w:jc w:val="right"/>
        <w:rPr>
          <w:szCs w:val="20"/>
          <w:lang w:eastAsia="ru-RU"/>
        </w:rPr>
      </w:pPr>
      <w:r w:rsidRPr="00955810">
        <w:rPr>
          <w:szCs w:val="20"/>
          <w:lang w:eastAsia="ru-RU"/>
        </w:rPr>
        <w:t>городского округа Пыть-Ях, определения</w:t>
      </w:r>
    </w:p>
    <w:p w:rsidR="00955810" w:rsidRPr="00955810" w:rsidRDefault="00955810" w:rsidP="00955810">
      <w:pPr>
        <w:jc w:val="right"/>
        <w:rPr>
          <w:szCs w:val="20"/>
          <w:lang w:eastAsia="ru-RU"/>
        </w:rPr>
      </w:pPr>
      <w:r w:rsidRPr="00955810">
        <w:rPr>
          <w:szCs w:val="20"/>
          <w:lang w:eastAsia="ru-RU"/>
        </w:rPr>
        <w:t>минимального объема (суммы) обеспечения исполнения</w:t>
      </w:r>
    </w:p>
    <w:p w:rsidR="00955810" w:rsidRPr="00955810" w:rsidRDefault="00955810" w:rsidP="00955810">
      <w:pPr>
        <w:jc w:val="right"/>
        <w:rPr>
          <w:szCs w:val="20"/>
          <w:lang w:eastAsia="ru-RU"/>
        </w:rPr>
      </w:pPr>
      <w:r w:rsidRPr="00955810">
        <w:rPr>
          <w:szCs w:val="20"/>
          <w:lang w:eastAsia="ru-RU"/>
        </w:rPr>
        <w:t>обязательств принципала по удовлетворению регрессного</w:t>
      </w:r>
    </w:p>
    <w:p w:rsidR="00955810" w:rsidRPr="00955810" w:rsidRDefault="00955810" w:rsidP="00955810">
      <w:pPr>
        <w:jc w:val="right"/>
        <w:rPr>
          <w:szCs w:val="20"/>
          <w:lang w:eastAsia="ru-RU"/>
        </w:rPr>
      </w:pPr>
      <w:r w:rsidRPr="00955810">
        <w:rPr>
          <w:szCs w:val="20"/>
          <w:lang w:eastAsia="ru-RU"/>
        </w:rPr>
        <w:t>требования гаранта к принципалу по муниципальной гарантии</w:t>
      </w:r>
    </w:p>
    <w:p w:rsidR="00955810" w:rsidRPr="00955810" w:rsidRDefault="00955810" w:rsidP="00955810">
      <w:pPr>
        <w:jc w:val="right"/>
        <w:rPr>
          <w:szCs w:val="20"/>
          <w:lang w:eastAsia="ru-RU"/>
        </w:rPr>
      </w:pPr>
      <w:r w:rsidRPr="00955810">
        <w:rPr>
          <w:szCs w:val="20"/>
          <w:lang w:eastAsia="ru-RU"/>
        </w:rPr>
        <w:t>городского округа Пыть-Ях, мониторинга</w:t>
      </w:r>
    </w:p>
    <w:p w:rsidR="00955810" w:rsidRPr="00955810" w:rsidRDefault="00955810" w:rsidP="00955810">
      <w:pPr>
        <w:jc w:val="right"/>
        <w:rPr>
          <w:szCs w:val="20"/>
          <w:lang w:eastAsia="ru-RU"/>
        </w:rPr>
      </w:pPr>
      <w:r w:rsidRPr="00955810">
        <w:rPr>
          <w:szCs w:val="20"/>
          <w:lang w:eastAsia="ru-RU"/>
        </w:rPr>
        <w:t>финансового состояния принципала, контроля</w:t>
      </w:r>
    </w:p>
    <w:p w:rsidR="00955810" w:rsidRPr="00955810" w:rsidRDefault="00955810" w:rsidP="00955810">
      <w:pPr>
        <w:jc w:val="right"/>
        <w:rPr>
          <w:szCs w:val="20"/>
          <w:lang w:eastAsia="ru-RU"/>
        </w:rPr>
      </w:pPr>
      <w:r w:rsidRPr="00955810">
        <w:rPr>
          <w:szCs w:val="20"/>
          <w:lang w:eastAsia="ru-RU"/>
        </w:rPr>
        <w:t>за достаточностью, надежностью и ликвидностью</w:t>
      </w:r>
    </w:p>
    <w:p w:rsidR="00955810" w:rsidRPr="00955810" w:rsidRDefault="00955810" w:rsidP="00955810">
      <w:pPr>
        <w:jc w:val="right"/>
        <w:rPr>
          <w:szCs w:val="20"/>
          <w:lang w:eastAsia="ru-RU"/>
        </w:rPr>
      </w:pPr>
      <w:r w:rsidRPr="00955810">
        <w:rPr>
          <w:szCs w:val="20"/>
          <w:lang w:eastAsia="ru-RU"/>
        </w:rPr>
        <w:t>предоставленного обеспечения после предоставления</w:t>
      </w:r>
    </w:p>
    <w:p w:rsidR="00955810" w:rsidRPr="00955810" w:rsidRDefault="00955810" w:rsidP="00955810">
      <w:pPr>
        <w:jc w:val="right"/>
        <w:rPr>
          <w:szCs w:val="20"/>
          <w:lang w:eastAsia="ru-RU"/>
        </w:rPr>
      </w:pPr>
      <w:r w:rsidRPr="00955810">
        <w:rPr>
          <w:szCs w:val="20"/>
          <w:lang w:eastAsia="ru-RU"/>
        </w:rPr>
        <w:t>муниципальной гарантии городского округа Пыть-Ях</w:t>
      </w: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sz w:val="20"/>
          <w:szCs w:val="20"/>
          <w:lang w:eastAsia="ru-RU"/>
        </w:rPr>
      </w:pPr>
      <w:r w:rsidRPr="00955810">
        <w:rPr>
          <w:sz w:val="20"/>
          <w:szCs w:val="20"/>
          <w:lang w:eastAsia="ru-RU"/>
        </w:rPr>
        <w:t xml:space="preserve">                                                            Примерная форма</w:t>
      </w:r>
    </w:p>
    <w:p w:rsidR="00955810" w:rsidRPr="00955810" w:rsidRDefault="00955810" w:rsidP="00955810">
      <w:pPr>
        <w:jc w:val="both"/>
        <w:rPr>
          <w:sz w:val="20"/>
          <w:szCs w:val="20"/>
          <w:lang w:eastAsia="ru-RU"/>
        </w:rPr>
      </w:pPr>
    </w:p>
    <w:p w:rsidR="00955810" w:rsidRPr="00955810" w:rsidRDefault="00955810" w:rsidP="00955810">
      <w:pPr>
        <w:jc w:val="center"/>
        <w:rPr>
          <w:b/>
          <w:sz w:val="28"/>
          <w:szCs w:val="28"/>
          <w:lang w:eastAsia="ru-RU"/>
        </w:rPr>
      </w:pPr>
      <w:bookmarkStart w:id="48" w:name="P807"/>
      <w:bookmarkEnd w:id="48"/>
      <w:r w:rsidRPr="00955810">
        <w:rPr>
          <w:b/>
          <w:sz w:val="28"/>
          <w:szCs w:val="28"/>
          <w:lang w:eastAsia="ru-RU"/>
        </w:rPr>
        <w:t>ЗАКЛЮЧЕНИЕ</w:t>
      </w:r>
    </w:p>
    <w:p w:rsidR="00955810" w:rsidRPr="00955810" w:rsidRDefault="00955810" w:rsidP="00955810">
      <w:pPr>
        <w:jc w:val="both"/>
        <w:rPr>
          <w:sz w:val="20"/>
          <w:szCs w:val="20"/>
          <w:lang w:eastAsia="ru-RU"/>
        </w:rPr>
      </w:pPr>
      <w:r w:rsidRPr="00955810">
        <w:rPr>
          <w:sz w:val="20"/>
          <w:szCs w:val="20"/>
          <w:lang w:eastAsia="ru-RU"/>
        </w:rPr>
        <w:t>о минимальном объеме (сумме) обеспечения исполнения обязательств принципала по удовлетворению регрессного требования гаранта определение группы по степени удовлетворительности финансового</w:t>
      </w:r>
    </w:p>
    <w:p w:rsidR="00955810" w:rsidRPr="00955810" w:rsidRDefault="00955810" w:rsidP="00955810">
      <w:pPr>
        <w:jc w:val="both"/>
        <w:rPr>
          <w:sz w:val="20"/>
          <w:szCs w:val="20"/>
          <w:lang w:eastAsia="ru-RU"/>
        </w:rPr>
      </w:pPr>
      <w:r w:rsidRPr="00955810">
        <w:rPr>
          <w:sz w:val="20"/>
          <w:szCs w:val="20"/>
          <w:lang w:eastAsia="ru-RU"/>
        </w:rPr>
        <w:t xml:space="preserve">состояния </w:t>
      </w:r>
      <w:r w:rsidRPr="00955810">
        <w:rPr>
          <w:sz w:val="20"/>
          <w:szCs w:val="20"/>
          <w:u w:val="single"/>
          <w:lang w:eastAsia="ru-RU"/>
        </w:rPr>
        <w:t>____________________________________                                           _</w:t>
      </w:r>
      <w:r w:rsidRPr="00955810">
        <w:rPr>
          <w:sz w:val="20"/>
          <w:szCs w:val="20"/>
          <w:lang w:eastAsia="ru-RU"/>
        </w:rPr>
        <w:t xml:space="preserve"> (далее - принципал)</w:t>
      </w:r>
    </w:p>
    <w:p w:rsidR="00955810" w:rsidRPr="00955810" w:rsidRDefault="00955810" w:rsidP="00955810">
      <w:pPr>
        <w:jc w:val="both"/>
        <w:rPr>
          <w:sz w:val="20"/>
          <w:szCs w:val="20"/>
          <w:lang w:eastAsia="ru-RU"/>
        </w:rPr>
      </w:pPr>
      <w:r w:rsidRPr="00955810">
        <w:rPr>
          <w:sz w:val="20"/>
          <w:szCs w:val="20"/>
          <w:lang w:eastAsia="ru-RU"/>
        </w:rPr>
        <w:t xml:space="preserve">                         (наименование принципала, ИНН, ОГРН)</w:t>
      </w:r>
    </w:p>
    <w:p w:rsidR="00955810" w:rsidRPr="00955810" w:rsidRDefault="00955810" w:rsidP="00955810">
      <w:pPr>
        <w:jc w:val="both"/>
        <w:rPr>
          <w:sz w:val="20"/>
          <w:szCs w:val="20"/>
          <w:lang w:eastAsia="ru-RU"/>
        </w:rPr>
      </w:pPr>
      <w:r w:rsidRPr="00955810">
        <w:rPr>
          <w:sz w:val="20"/>
          <w:szCs w:val="20"/>
          <w:lang w:eastAsia="ru-RU"/>
        </w:rPr>
        <w:t>и минимального объема (суммы) обеспечения исполнения обязательств принципала по удовлетворению регрессного требования гаранта по муниципальной гарантии городского округа Пыть-Ях осуществлено на основании результатов анализа финансового состояния принципала за период ____________________.</w:t>
      </w:r>
    </w:p>
    <w:p w:rsidR="00955810" w:rsidRPr="00955810" w:rsidRDefault="00955810" w:rsidP="00955810">
      <w:pPr>
        <w:jc w:val="both"/>
        <w:rPr>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4962"/>
        <w:gridCol w:w="1139"/>
        <w:gridCol w:w="1139"/>
        <w:gridCol w:w="1140"/>
      </w:tblGrid>
      <w:tr w:rsidR="00955810" w:rsidRPr="00955810" w:rsidTr="003901E2">
        <w:tc>
          <w:tcPr>
            <w:tcW w:w="9055" w:type="dxa"/>
            <w:gridSpan w:val="5"/>
            <w:tcBorders>
              <w:top w:val="nil"/>
              <w:left w:val="nil"/>
              <w:right w:val="nil"/>
            </w:tcBorders>
          </w:tcPr>
          <w:p w:rsidR="00955810" w:rsidRPr="00955810" w:rsidRDefault="00955810" w:rsidP="00955810">
            <w:pPr>
              <w:jc w:val="both"/>
              <w:rPr>
                <w:sz w:val="24"/>
                <w:szCs w:val="24"/>
                <w:lang w:eastAsia="ru-RU"/>
              </w:rPr>
            </w:pPr>
            <w:r w:rsidRPr="00955810">
              <w:rPr>
                <w:sz w:val="24"/>
                <w:szCs w:val="24"/>
                <w:lang w:eastAsia="ru-RU"/>
              </w:rPr>
              <w:t>Результаты определения степени удовлетворительности финансового состояния принципала</w:t>
            </w:r>
          </w:p>
        </w:tc>
      </w:tr>
      <w:tr w:rsidR="00955810" w:rsidRPr="00955810" w:rsidTr="003901E2">
        <w:tblPrEx>
          <w:tblBorders>
            <w:left w:val="single" w:sz="4" w:space="0" w:color="auto"/>
            <w:right w:val="single" w:sz="4" w:space="0" w:color="auto"/>
          </w:tblBorders>
        </w:tblPrEx>
        <w:tc>
          <w:tcPr>
            <w:tcW w:w="5637" w:type="dxa"/>
            <w:gridSpan w:val="2"/>
          </w:tcPr>
          <w:p w:rsidR="00955810" w:rsidRPr="00955810" w:rsidRDefault="00955810" w:rsidP="00955810">
            <w:pPr>
              <w:jc w:val="center"/>
              <w:rPr>
                <w:szCs w:val="20"/>
                <w:lang w:eastAsia="ru-RU"/>
              </w:rPr>
            </w:pPr>
            <w:r w:rsidRPr="00955810">
              <w:rPr>
                <w:szCs w:val="20"/>
                <w:lang w:eastAsia="ru-RU"/>
              </w:rPr>
              <w:t>Наименование показателей финансового состояния принципала</w:t>
            </w:r>
          </w:p>
        </w:tc>
        <w:tc>
          <w:tcPr>
            <w:tcW w:w="1139" w:type="dxa"/>
          </w:tcPr>
          <w:p w:rsidR="00955810" w:rsidRPr="00955810" w:rsidRDefault="00955810" w:rsidP="00955810">
            <w:pPr>
              <w:jc w:val="center"/>
              <w:rPr>
                <w:szCs w:val="20"/>
                <w:lang w:eastAsia="ru-RU"/>
              </w:rPr>
            </w:pPr>
            <w:r w:rsidRPr="00955810">
              <w:rPr>
                <w:szCs w:val="20"/>
                <w:lang w:eastAsia="ru-RU"/>
              </w:rPr>
              <w:t>Группа C</w:t>
            </w:r>
          </w:p>
        </w:tc>
        <w:tc>
          <w:tcPr>
            <w:tcW w:w="1139" w:type="dxa"/>
          </w:tcPr>
          <w:p w:rsidR="00955810" w:rsidRPr="00955810" w:rsidRDefault="00955810" w:rsidP="00955810">
            <w:pPr>
              <w:jc w:val="center"/>
              <w:rPr>
                <w:szCs w:val="20"/>
                <w:lang w:eastAsia="ru-RU"/>
              </w:rPr>
            </w:pPr>
            <w:r w:rsidRPr="00955810">
              <w:rPr>
                <w:szCs w:val="20"/>
                <w:lang w:eastAsia="ru-RU"/>
              </w:rPr>
              <w:t>Группа B</w:t>
            </w:r>
          </w:p>
        </w:tc>
        <w:tc>
          <w:tcPr>
            <w:tcW w:w="1140" w:type="dxa"/>
          </w:tcPr>
          <w:p w:rsidR="00955810" w:rsidRPr="00955810" w:rsidRDefault="00955810" w:rsidP="00955810">
            <w:pPr>
              <w:jc w:val="center"/>
              <w:rPr>
                <w:szCs w:val="20"/>
                <w:lang w:eastAsia="ru-RU"/>
              </w:rPr>
            </w:pPr>
            <w:r w:rsidRPr="00955810">
              <w:rPr>
                <w:szCs w:val="20"/>
                <w:lang w:eastAsia="ru-RU"/>
              </w:rPr>
              <w:t>Группа A</w:t>
            </w:r>
          </w:p>
        </w:tc>
      </w:tr>
      <w:tr w:rsidR="00955810" w:rsidRPr="00955810" w:rsidTr="003901E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1.</w:t>
            </w:r>
          </w:p>
        </w:tc>
        <w:tc>
          <w:tcPr>
            <w:tcW w:w="4962" w:type="dxa"/>
          </w:tcPr>
          <w:p w:rsidR="00955810" w:rsidRPr="00955810" w:rsidRDefault="00955810" w:rsidP="00955810">
            <w:pPr>
              <w:rPr>
                <w:szCs w:val="20"/>
                <w:lang w:eastAsia="ru-RU"/>
              </w:rPr>
            </w:pPr>
            <w:r w:rsidRPr="00955810">
              <w:rPr>
                <w:szCs w:val="20"/>
                <w:lang w:eastAsia="ru-RU"/>
              </w:rPr>
              <w:t>Коэффициент покрытия основных средств собственными средствами (К2)</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955810" w:rsidTr="003901E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2.</w:t>
            </w:r>
          </w:p>
        </w:tc>
        <w:tc>
          <w:tcPr>
            <w:tcW w:w="4962" w:type="dxa"/>
          </w:tcPr>
          <w:p w:rsidR="00955810" w:rsidRPr="00955810" w:rsidRDefault="00955810" w:rsidP="00955810">
            <w:pPr>
              <w:rPr>
                <w:szCs w:val="20"/>
                <w:lang w:eastAsia="ru-RU"/>
              </w:rPr>
            </w:pPr>
            <w:r w:rsidRPr="00955810">
              <w:rPr>
                <w:szCs w:val="20"/>
                <w:lang w:eastAsia="ru-RU"/>
              </w:rPr>
              <w:t>Коэффициент покрытия основных средств собственными и долгосрочными заемными средствами (К3)</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955810" w:rsidTr="003901E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3.</w:t>
            </w:r>
          </w:p>
        </w:tc>
        <w:tc>
          <w:tcPr>
            <w:tcW w:w="4962" w:type="dxa"/>
          </w:tcPr>
          <w:p w:rsidR="00955810" w:rsidRPr="00955810" w:rsidRDefault="00955810" w:rsidP="00955810">
            <w:pPr>
              <w:rPr>
                <w:szCs w:val="20"/>
                <w:lang w:eastAsia="ru-RU"/>
              </w:rPr>
            </w:pPr>
            <w:r w:rsidRPr="00955810">
              <w:rPr>
                <w:szCs w:val="20"/>
                <w:lang w:eastAsia="ru-RU"/>
              </w:rPr>
              <w:t>Коэффициент текущей ликвидности (К4)</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955810" w:rsidTr="003901E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4.</w:t>
            </w:r>
          </w:p>
        </w:tc>
        <w:tc>
          <w:tcPr>
            <w:tcW w:w="4962" w:type="dxa"/>
          </w:tcPr>
          <w:p w:rsidR="00955810" w:rsidRPr="00955810" w:rsidRDefault="00955810" w:rsidP="00955810">
            <w:pPr>
              <w:rPr>
                <w:szCs w:val="20"/>
                <w:lang w:eastAsia="ru-RU"/>
              </w:rPr>
            </w:pPr>
            <w:r w:rsidRPr="00955810">
              <w:rPr>
                <w:szCs w:val="20"/>
                <w:lang w:eastAsia="ru-RU"/>
              </w:rPr>
              <w:t>Рентабельность продаж (К5)</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955810" w:rsidTr="003901E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5.</w:t>
            </w:r>
          </w:p>
        </w:tc>
        <w:tc>
          <w:tcPr>
            <w:tcW w:w="4962" w:type="dxa"/>
          </w:tcPr>
          <w:p w:rsidR="00955810" w:rsidRPr="00955810" w:rsidRDefault="00955810" w:rsidP="00955810">
            <w:pPr>
              <w:rPr>
                <w:szCs w:val="20"/>
                <w:lang w:eastAsia="ru-RU"/>
              </w:rPr>
            </w:pPr>
            <w:r w:rsidRPr="00955810">
              <w:rPr>
                <w:szCs w:val="20"/>
                <w:lang w:eastAsia="ru-RU"/>
              </w:rPr>
              <w:t>Норма чистой прибыли (К6)</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955810" w:rsidTr="003901E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bookmarkStart w:id="49" w:name="P849"/>
            <w:bookmarkEnd w:id="49"/>
            <w:r w:rsidRPr="00955810">
              <w:rPr>
                <w:szCs w:val="20"/>
                <w:lang w:eastAsia="ru-RU"/>
              </w:rPr>
              <w:t>6.</w:t>
            </w:r>
          </w:p>
        </w:tc>
        <w:tc>
          <w:tcPr>
            <w:tcW w:w="4962" w:type="dxa"/>
          </w:tcPr>
          <w:p w:rsidR="00955810" w:rsidRPr="00955810" w:rsidRDefault="00955810" w:rsidP="00955810">
            <w:pPr>
              <w:rPr>
                <w:szCs w:val="20"/>
                <w:lang w:eastAsia="ru-RU"/>
              </w:rPr>
            </w:pPr>
            <w:r w:rsidRPr="00955810">
              <w:rPr>
                <w:szCs w:val="20"/>
                <w:lang w:eastAsia="ru-RU"/>
              </w:rPr>
              <w:t xml:space="preserve">Отношение суммы заемных средств (с учетом суммы кредитов (облигационных займов), привлекаемых принципалом под муниципальные гарантии) и выданного принципалом обеспечения обязательств и платежей к собственным средствам (К7) </w:t>
            </w:r>
            <w:hyperlink w:anchor="P856" w:history="1">
              <w:r w:rsidRPr="00955810">
                <w:rPr>
                  <w:color w:val="0000FF"/>
                  <w:szCs w:val="20"/>
                  <w:lang w:eastAsia="ru-RU"/>
                </w:rPr>
                <w:t>&lt;*&gt;</w:t>
              </w:r>
            </w:hyperlink>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bl>
    <w:p w:rsidR="00955810" w:rsidRPr="00955810" w:rsidRDefault="00955810" w:rsidP="00955810">
      <w:pPr>
        <w:jc w:val="both"/>
        <w:rPr>
          <w:szCs w:val="20"/>
          <w:lang w:eastAsia="ru-RU"/>
        </w:rPr>
      </w:pPr>
    </w:p>
    <w:p w:rsidR="00955810" w:rsidRPr="00955810" w:rsidRDefault="00955810" w:rsidP="00955810">
      <w:pPr>
        <w:jc w:val="both"/>
        <w:rPr>
          <w:sz w:val="20"/>
          <w:szCs w:val="20"/>
          <w:lang w:eastAsia="ru-RU"/>
        </w:rPr>
      </w:pPr>
      <w:r w:rsidRPr="00955810">
        <w:rPr>
          <w:sz w:val="20"/>
          <w:szCs w:val="20"/>
          <w:lang w:eastAsia="ru-RU"/>
        </w:rPr>
        <w:t xml:space="preserve">    --------------------------------</w:t>
      </w:r>
    </w:p>
    <w:p w:rsidR="00955810" w:rsidRPr="00955810" w:rsidRDefault="00955810" w:rsidP="00955810">
      <w:pPr>
        <w:jc w:val="both"/>
        <w:rPr>
          <w:sz w:val="20"/>
          <w:szCs w:val="20"/>
          <w:lang w:eastAsia="ru-RU"/>
        </w:rPr>
      </w:pPr>
      <w:bookmarkStart w:id="50" w:name="P856"/>
      <w:bookmarkEnd w:id="50"/>
      <w:r w:rsidRPr="00955810">
        <w:rPr>
          <w:sz w:val="20"/>
          <w:szCs w:val="20"/>
          <w:lang w:eastAsia="ru-RU"/>
        </w:rPr>
        <w:t xml:space="preserve">    &lt;*&gt;   </w:t>
      </w:r>
      <w:hyperlink w:anchor="P849" w:history="1">
        <w:r w:rsidRPr="00955810">
          <w:rPr>
            <w:color w:val="0000FF"/>
            <w:sz w:val="20"/>
            <w:szCs w:val="20"/>
            <w:lang w:eastAsia="ru-RU"/>
          </w:rPr>
          <w:t>Позиция   6</w:t>
        </w:r>
      </w:hyperlink>
      <w:r w:rsidRPr="00955810">
        <w:rPr>
          <w:sz w:val="20"/>
          <w:szCs w:val="20"/>
          <w:lang w:eastAsia="ru-RU"/>
        </w:rPr>
        <w:t xml:space="preserve">   заполняется  только  в  случае  проведения  анализа финансового  состояния принципала в соответствии с методикой, приведенной в </w:t>
      </w:r>
      <w:hyperlink w:anchor="P340" w:history="1">
        <w:r w:rsidRPr="00955810">
          <w:rPr>
            <w:color w:val="0000FF"/>
            <w:sz w:val="20"/>
            <w:szCs w:val="20"/>
            <w:lang w:eastAsia="ru-RU"/>
          </w:rPr>
          <w:t>разделе  втором</w:t>
        </w:r>
      </w:hyperlink>
      <w:r w:rsidRPr="00955810">
        <w:rPr>
          <w:sz w:val="20"/>
          <w:szCs w:val="20"/>
          <w:lang w:eastAsia="ru-RU"/>
        </w:rPr>
        <w:t xml:space="preserve"> Порядка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Пыть-Ях в  зависимости  от  степени удовлетворенности финансового   состояния   принципала,   осуществления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города Пыть-Яха,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городского округа Пыть-Ях.</w:t>
      </w:r>
    </w:p>
    <w:p w:rsidR="00955810" w:rsidRPr="00955810" w:rsidRDefault="00955810" w:rsidP="00955810">
      <w:pPr>
        <w:jc w:val="both"/>
        <w:rPr>
          <w:sz w:val="20"/>
          <w:szCs w:val="20"/>
          <w:lang w:eastAsia="ru-RU"/>
        </w:rPr>
      </w:pPr>
    </w:p>
    <w:p w:rsidR="00955810" w:rsidRPr="00955810" w:rsidRDefault="00955810" w:rsidP="00955810">
      <w:pPr>
        <w:jc w:val="both"/>
        <w:rPr>
          <w:sz w:val="28"/>
          <w:szCs w:val="28"/>
          <w:lang w:eastAsia="ru-RU"/>
        </w:rPr>
      </w:pPr>
      <w:r w:rsidRPr="00955810">
        <w:rPr>
          <w:sz w:val="28"/>
          <w:szCs w:val="28"/>
          <w:lang w:eastAsia="ru-RU"/>
        </w:rPr>
        <w:t>Заключение:</w:t>
      </w:r>
    </w:p>
    <w:p w:rsidR="00955810" w:rsidRPr="00955810" w:rsidRDefault="00955810" w:rsidP="00955810">
      <w:pPr>
        <w:jc w:val="both"/>
        <w:rPr>
          <w:sz w:val="28"/>
          <w:szCs w:val="28"/>
          <w:lang w:eastAsia="ru-RU"/>
        </w:rPr>
      </w:pPr>
      <w:r w:rsidRPr="00955810">
        <w:rPr>
          <w:sz w:val="28"/>
          <w:szCs w:val="28"/>
          <w:lang w:eastAsia="ru-RU"/>
        </w:rPr>
        <w:t xml:space="preserve">принципал относится к группе принципалов с ________________________    </w:t>
      </w:r>
    </w:p>
    <w:p w:rsidR="00955810" w:rsidRPr="00955810" w:rsidRDefault="00955810" w:rsidP="00955810">
      <w:pPr>
        <w:jc w:val="both"/>
        <w:rPr>
          <w:sz w:val="28"/>
          <w:szCs w:val="28"/>
          <w:lang w:eastAsia="ru-RU"/>
        </w:rPr>
      </w:pPr>
      <w:r w:rsidRPr="00955810">
        <w:rPr>
          <w:sz w:val="28"/>
          <w:szCs w:val="28"/>
          <w:lang w:eastAsia="ru-RU"/>
        </w:rPr>
        <w:t xml:space="preserve">                                                                                  (высокой, средней, низкой)</w:t>
      </w:r>
    </w:p>
    <w:p w:rsidR="00955810" w:rsidRPr="00955810" w:rsidRDefault="00955810" w:rsidP="00955810">
      <w:pPr>
        <w:jc w:val="both"/>
        <w:rPr>
          <w:sz w:val="28"/>
          <w:szCs w:val="28"/>
          <w:lang w:eastAsia="ru-RU"/>
        </w:rPr>
      </w:pPr>
      <w:r w:rsidRPr="00955810">
        <w:rPr>
          <w:sz w:val="28"/>
          <w:szCs w:val="28"/>
          <w:lang w:eastAsia="ru-RU"/>
        </w:rPr>
        <w:t>степенью удовлетворительности финансового состояния.</w:t>
      </w:r>
    </w:p>
    <w:p w:rsidR="00955810" w:rsidRPr="00955810" w:rsidRDefault="00955810" w:rsidP="00955810">
      <w:pPr>
        <w:jc w:val="both"/>
        <w:rPr>
          <w:sz w:val="28"/>
          <w:szCs w:val="28"/>
          <w:lang w:eastAsia="ru-RU"/>
        </w:rPr>
      </w:pPr>
    </w:p>
    <w:p w:rsidR="00955810" w:rsidRPr="00955810" w:rsidRDefault="00955810" w:rsidP="00955810">
      <w:pPr>
        <w:jc w:val="both"/>
        <w:rPr>
          <w:sz w:val="28"/>
          <w:szCs w:val="28"/>
          <w:lang w:eastAsia="ru-RU"/>
        </w:rPr>
      </w:pPr>
      <w:r w:rsidRPr="00955810">
        <w:rPr>
          <w:sz w:val="28"/>
          <w:szCs w:val="28"/>
          <w:lang w:eastAsia="ru-RU"/>
        </w:rPr>
        <w:t xml:space="preserve">    Минимальный   объем (сумма) обеспечения   исполнения   обязательств принципала    по   удовлетворению   регрессного   требования   гаранта   по муниципальной гарантии городского округа Пыть-Ях Ханты-Мансийского автономного округа-Югры составляет ______ процентов.</w:t>
      </w:r>
    </w:p>
    <w:p w:rsidR="00955810" w:rsidRPr="00955810" w:rsidRDefault="00955810" w:rsidP="00955810">
      <w:pPr>
        <w:jc w:val="both"/>
        <w:rPr>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1814"/>
        <w:gridCol w:w="3685"/>
        <w:gridCol w:w="2891"/>
      </w:tblGrid>
      <w:tr w:rsidR="00955810" w:rsidRPr="00955810" w:rsidTr="003901E2">
        <w:tc>
          <w:tcPr>
            <w:tcW w:w="635" w:type="dxa"/>
            <w:tcBorders>
              <w:top w:val="nil"/>
              <w:left w:val="nil"/>
              <w:bottom w:val="nil"/>
              <w:right w:val="nil"/>
            </w:tcBorders>
          </w:tcPr>
          <w:p w:rsidR="00955810" w:rsidRPr="00955810" w:rsidRDefault="00955810" w:rsidP="00955810">
            <w:pPr>
              <w:jc w:val="both"/>
              <w:rPr>
                <w:sz w:val="24"/>
                <w:szCs w:val="24"/>
                <w:lang w:eastAsia="ru-RU"/>
              </w:rPr>
            </w:pPr>
            <w:r w:rsidRPr="00955810">
              <w:rPr>
                <w:sz w:val="24"/>
                <w:szCs w:val="24"/>
                <w:lang w:eastAsia="ru-RU"/>
              </w:rPr>
              <w:t>Дата</w:t>
            </w:r>
          </w:p>
        </w:tc>
        <w:tc>
          <w:tcPr>
            <w:tcW w:w="1814" w:type="dxa"/>
            <w:tcBorders>
              <w:top w:val="nil"/>
              <w:left w:val="nil"/>
              <w:bottom w:val="single" w:sz="4" w:space="0" w:color="auto"/>
              <w:right w:val="nil"/>
            </w:tcBorders>
          </w:tcPr>
          <w:p w:rsidR="00955810" w:rsidRPr="00955810" w:rsidRDefault="00955810" w:rsidP="00955810">
            <w:pPr>
              <w:rPr>
                <w:sz w:val="28"/>
                <w:szCs w:val="28"/>
                <w:lang w:eastAsia="ru-RU"/>
              </w:rPr>
            </w:pPr>
          </w:p>
        </w:tc>
        <w:tc>
          <w:tcPr>
            <w:tcW w:w="3685" w:type="dxa"/>
            <w:tcBorders>
              <w:top w:val="nil"/>
              <w:left w:val="nil"/>
              <w:bottom w:val="nil"/>
              <w:right w:val="nil"/>
            </w:tcBorders>
          </w:tcPr>
          <w:p w:rsidR="00955810" w:rsidRPr="00955810" w:rsidRDefault="00955810" w:rsidP="00955810">
            <w:pPr>
              <w:jc w:val="center"/>
              <w:rPr>
                <w:sz w:val="28"/>
                <w:szCs w:val="28"/>
                <w:lang w:eastAsia="ru-RU"/>
              </w:rPr>
            </w:pPr>
            <w:r w:rsidRPr="00955810">
              <w:rPr>
                <w:sz w:val="28"/>
                <w:szCs w:val="28"/>
                <w:lang w:eastAsia="ru-RU"/>
              </w:rPr>
              <w:t>Подпись, должность, ф.и.о.</w:t>
            </w:r>
          </w:p>
        </w:tc>
        <w:tc>
          <w:tcPr>
            <w:tcW w:w="2891" w:type="dxa"/>
            <w:tcBorders>
              <w:top w:val="nil"/>
              <w:left w:val="nil"/>
              <w:bottom w:val="single" w:sz="4" w:space="0" w:color="auto"/>
              <w:right w:val="nil"/>
            </w:tcBorders>
          </w:tcPr>
          <w:p w:rsidR="00955810" w:rsidRPr="00955810" w:rsidRDefault="00955810" w:rsidP="00955810">
            <w:pPr>
              <w:rPr>
                <w:sz w:val="28"/>
                <w:szCs w:val="28"/>
                <w:lang w:eastAsia="ru-RU"/>
              </w:rPr>
            </w:pPr>
          </w:p>
        </w:tc>
      </w:tr>
    </w:tbl>
    <w:p w:rsidR="00955810" w:rsidRPr="00955810" w:rsidRDefault="00955810" w:rsidP="00955810">
      <w:pPr>
        <w:jc w:val="both"/>
        <w:rPr>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rFonts w:ascii="Calibri" w:hAnsi="Calibri" w:cs="Calibri"/>
          <w:szCs w:val="20"/>
          <w:lang w:eastAsia="ru-RU"/>
        </w:rPr>
      </w:pPr>
    </w:p>
    <w:p w:rsidR="00955810" w:rsidRPr="00955810" w:rsidRDefault="00955810" w:rsidP="00955810">
      <w:pPr>
        <w:jc w:val="right"/>
        <w:outlineLvl w:val="1"/>
        <w:rPr>
          <w:szCs w:val="20"/>
          <w:lang w:eastAsia="ru-RU"/>
        </w:rPr>
      </w:pPr>
      <w:r w:rsidRPr="00955810">
        <w:rPr>
          <w:szCs w:val="20"/>
          <w:lang w:eastAsia="ru-RU"/>
        </w:rPr>
        <w:t>Приложение 5</w:t>
      </w:r>
    </w:p>
    <w:p w:rsidR="00955810" w:rsidRPr="00955810" w:rsidRDefault="00955810" w:rsidP="00955810">
      <w:pPr>
        <w:jc w:val="right"/>
        <w:rPr>
          <w:szCs w:val="20"/>
          <w:lang w:eastAsia="ru-RU"/>
        </w:rPr>
      </w:pPr>
      <w:r w:rsidRPr="00955810">
        <w:rPr>
          <w:szCs w:val="20"/>
          <w:lang w:eastAsia="ru-RU"/>
        </w:rPr>
        <w:t>к Порядку</w:t>
      </w:r>
    </w:p>
    <w:p w:rsidR="00955810" w:rsidRPr="00955810" w:rsidRDefault="00955810" w:rsidP="00955810">
      <w:pPr>
        <w:jc w:val="right"/>
        <w:rPr>
          <w:szCs w:val="20"/>
          <w:lang w:eastAsia="ru-RU"/>
        </w:rPr>
      </w:pPr>
      <w:r w:rsidRPr="00955810">
        <w:rPr>
          <w:szCs w:val="20"/>
          <w:lang w:eastAsia="ru-RU"/>
        </w:rPr>
        <w:t>осуществления анализа финансового состояния принципала,</w:t>
      </w:r>
    </w:p>
    <w:p w:rsidR="00955810" w:rsidRPr="00955810" w:rsidRDefault="00955810" w:rsidP="00955810">
      <w:pPr>
        <w:jc w:val="right"/>
        <w:rPr>
          <w:szCs w:val="20"/>
          <w:lang w:eastAsia="ru-RU"/>
        </w:rPr>
      </w:pPr>
      <w:r w:rsidRPr="00955810">
        <w:rPr>
          <w:szCs w:val="20"/>
          <w:lang w:eastAsia="ru-RU"/>
        </w:rPr>
        <w:t>проверки достаточности, надежности и ликвидности обеспечения</w:t>
      </w:r>
    </w:p>
    <w:p w:rsidR="00955810" w:rsidRPr="00955810" w:rsidRDefault="00955810" w:rsidP="00955810">
      <w:pPr>
        <w:jc w:val="right"/>
        <w:rPr>
          <w:szCs w:val="20"/>
          <w:lang w:eastAsia="ru-RU"/>
        </w:rPr>
      </w:pPr>
      <w:r w:rsidRPr="00955810">
        <w:rPr>
          <w:szCs w:val="20"/>
          <w:lang w:eastAsia="ru-RU"/>
        </w:rPr>
        <w:t>при предоставлении муниципальной гарантии</w:t>
      </w:r>
    </w:p>
    <w:p w:rsidR="00955810" w:rsidRPr="00955810" w:rsidRDefault="00955810" w:rsidP="00955810">
      <w:pPr>
        <w:jc w:val="right"/>
        <w:rPr>
          <w:szCs w:val="20"/>
          <w:lang w:eastAsia="ru-RU"/>
        </w:rPr>
      </w:pPr>
      <w:r w:rsidRPr="00955810">
        <w:rPr>
          <w:szCs w:val="20"/>
          <w:lang w:eastAsia="ru-RU"/>
        </w:rPr>
        <w:t>городского округа Пыть-Ях, определения</w:t>
      </w:r>
    </w:p>
    <w:p w:rsidR="00955810" w:rsidRPr="00955810" w:rsidRDefault="00955810" w:rsidP="00955810">
      <w:pPr>
        <w:jc w:val="right"/>
        <w:rPr>
          <w:szCs w:val="20"/>
          <w:lang w:eastAsia="ru-RU"/>
        </w:rPr>
      </w:pPr>
      <w:r w:rsidRPr="00955810">
        <w:rPr>
          <w:szCs w:val="20"/>
          <w:lang w:eastAsia="ru-RU"/>
        </w:rPr>
        <w:t>минимального объема (суммы) обеспечения исполнения</w:t>
      </w:r>
    </w:p>
    <w:p w:rsidR="00955810" w:rsidRPr="00955810" w:rsidRDefault="00955810" w:rsidP="00955810">
      <w:pPr>
        <w:jc w:val="right"/>
        <w:rPr>
          <w:szCs w:val="20"/>
          <w:lang w:eastAsia="ru-RU"/>
        </w:rPr>
      </w:pPr>
      <w:r w:rsidRPr="00955810">
        <w:rPr>
          <w:szCs w:val="20"/>
          <w:lang w:eastAsia="ru-RU"/>
        </w:rPr>
        <w:t>обязательств принципала по удовлетворению регрессного</w:t>
      </w:r>
    </w:p>
    <w:p w:rsidR="00955810" w:rsidRPr="00955810" w:rsidRDefault="00955810" w:rsidP="00955810">
      <w:pPr>
        <w:jc w:val="right"/>
        <w:rPr>
          <w:szCs w:val="20"/>
          <w:lang w:eastAsia="ru-RU"/>
        </w:rPr>
      </w:pPr>
      <w:r w:rsidRPr="00955810">
        <w:rPr>
          <w:szCs w:val="20"/>
          <w:lang w:eastAsia="ru-RU"/>
        </w:rPr>
        <w:t>требования гаранта к принципалу по муниципальной гарантии</w:t>
      </w:r>
    </w:p>
    <w:p w:rsidR="00955810" w:rsidRPr="00955810" w:rsidRDefault="00955810" w:rsidP="00955810">
      <w:pPr>
        <w:jc w:val="right"/>
        <w:rPr>
          <w:szCs w:val="20"/>
          <w:lang w:eastAsia="ru-RU"/>
        </w:rPr>
      </w:pPr>
      <w:r w:rsidRPr="00955810">
        <w:rPr>
          <w:szCs w:val="20"/>
          <w:lang w:eastAsia="ru-RU"/>
        </w:rPr>
        <w:t>городского округа Пыть-Ях, мониторинга</w:t>
      </w:r>
    </w:p>
    <w:p w:rsidR="00955810" w:rsidRPr="00955810" w:rsidRDefault="00955810" w:rsidP="00955810">
      <w:pPr>
        <w:jc w:val="right"/>
        <w:rPr>
          <w:szCs w:val="20"/>
          <w:lang w:eastAsia="ru-RU"/>
        </w:rPr>
      </w:pPr>
      <w:r w:rsidRPr="00955810">
        <w:rPr>
          <w:szCs w:val="20"/>
          <w:lang w:eastAsia="ru-RU"/>
        </w:rPr>
        <w:t>финансового состояния принципала, контроля</w:t>
      </w:r>
    </w:p>
    <w:p w:rsidR="00955810" w:rsidRPr="00955810" w:rsidRDefault="00955810" w:rsidP="00955810">
      <w:pPr>
        <w:jc w:val="right"/>
        <w:rPr>
          <w:szCs w:val="20"/>
          <w:lang w:eastAsia="ru-RU"/>
        </w:rPr>
      </w:pPr>
      <w:r w:rsidRPr="00955810">
        <w:rPr>
          <w:szCs w:val="20"/>
          <w:lang w:eastAsia="ru-RU"/>
        </w:rPr>
        <w:t>за достаточностью, надежностью и ликвидностью</w:t>
      </w:r>
    </w:p>
    <w:p w:rsidR="00955810" w:rsidRPr="00955810" w:rsidRDefault="00955810" w:rsidP="00955810">
      <w:pPr>
        <w:jc w:val="right"/>
        <w:rPr>
          <w:szCs w:val="20"/>
          <w:lang w:eastAsia="ru-RU"/>
        </w:rPr>
      </w:pPr>
      <w:r w:rsidRPr="00955810">
        <w:rPr>
          <w:szCs w:val="20"/>
          <w:lang w:eastAsia="ru-RU"/>
        </w:rPr>
        <w:t>предоставленного обеспечения после предоставления</w:t>
      </w:r>
    </w:p>
    <w:p w:rsidR="00955810" w:rsidRPr="00955810" w:rsidRDefault="00955810" w:rsidP="00955810">
      <w:pPr>
        <w:jc w:val="right"/>
        <w:rPr>
          <w:szCs w:val="20"/>
          <w:lang w:eastAsia="ru-RU"/>
        </w:rPr>
      </w:pPr>
      <w:r w:rsidRPr="00955810">
        <w:rPr>
          <w:szCs w:val="20"/>
          <w:lang w:eastAsia="ru-RU"/>
        </w:rPr>
        <w:t>муниципальной гарантии городского округа Пыть-Ях</w:t>
      </w:r>
    </w:p>
    <w:p w:rsidR="00955810" w:rsidRPr="00955810" w:rsidRDefault="00955810" w:rsidP="00955810">
      <w:pPr>
        <w:jc w:val="both"/>
        <w:rPr>
          <w:rFonts w:ascii="Calibri" w:hAnsi="Calibri" w:cs="Calibri"/>
          <w:szCs w:val="20"/>
          <w:lang w:eastAsia="ru-RU"/>
        </w:rPr>
      </w:pPr>
    </w:p>
    <w:p w:rsidR="00955810" w:rsidRPr="00955810" w:rsidRDefault="00955810" w:rsidP="00955810">
      <w:pPr>
        <w:jc w:val="center"/>
        <w:rPr>
          <w:b/>
          <w:sz w:val="28"/>
          <w:szCs w:val="28"/>
          <w:lang w:eastAsia="ru-RU"/>
        </w:rPr>
      </w:pPr>
      <w:bookmarkStart w:id="51" w:name="P905"/>
      <w:bookmarkEnd w:id="51"/>
      <w:r w:rsidRPr="00955810">
        <w:rPr>
          <w:b/>
          <w:sz w:val="28"/>
          <w:szCs w:val="28"/>
          <w:lang w:eastAsia="ru-RU"/>
        </w:rPr>
        <w:t>ПЕРЕЧЕНЬ ДОКУМЕНТОВ, ПРЕДСТАВЛЯЕМЫХ ПРИНЦИПАЛОМ ПОСЛЕ ПРЕДОСТАВЛЕНИЯ МУНИЦИПАЛЬНОЙ ГАРАНТИИ ГОРОДСКОГО ОКРУГА ПЫТЬ-ЯХ ХАНТЫ-МАНСИЙСКОГО АВТОНОМНОГО ОКРУГА (ДАЛЕЕ - ПЕРЕЧЕНЬ)</w:t>
      </w:r>
    </w:p>
    <w:p w:rsidR="00955810" w:rsidRPr="00955810" w:rsidRDefault="00955810" w:rsidP="00955810">
      <w:pPr>
        <w:jc w:val="both"/>
        <w:rPr>
          <w:rFonts w:ascii="Calibri" w:hAnsi="Calibri" w:cs="Calibri"/>
          <w:szCs w:val="20"/>
          <w:lang w:eastAsia="ru-RU"/>
        </w:rPr>
      </w:pPr>
    </w:p>
    <w:p w:rsidR="00955810" w:rsidRPr="00955810" w:rsidRDefault="00955810" w:rsidP="00955810">
      <w:pPr>
        <w:spacing w:line="360" w:lineRule="auto"/>
        <w:ind w:firstLine="539"/>
        <w:jc w:val="both"/>
        <w:rPr>
          <w:sz w:val="28"/>
          <w:szCs w:val="28"/>
          <w:lang w:eastAsia="ru-RU"/>
        </w:rPr>
      </w:pPr>
      <w:r w:rsidRPr="00955810">
        <w:rPr>
          <w:sz w:val="28"/>
          <w:szCs w:val="28"/>
          <w:lang w:eastAsia="ru-RU"/>
        </w:rPr>
        <w:t>1. Документы, представляемые в финансовый орган после предоставления гарантии не реже 1 раза в год до полного исполнения обязательств:</w:t>
      </w:r>
    </w:p>
    <w:p w:rsidR="00955810" w:rsidRPr="00955810" w:rsidRDefault="00955810" w:rsidP="00955810">
      <w:pPr>
        <w:spacing w:before="220" w:line="360" w:lineRule="auto"/>
        <w:ind w:firstLine="539"/>
        <w:jc w:val="both"/>
        <w:rPr>
          <w:sz w:val="28"/>
          <w:szCs w:val="28"/>
          <w:lang w:eastAsia="ru-RU"/>
        </w:rPr>
      </w:pPr>
      <w:bookmarkStart w:id="52" w:name="P911"/>
      <w:bookmarkEnd w:id="52"/>
      <w:r w:rsidRPr="00955810">
        <w:rPr>
          <w:sz w:val="28"/>
          <w:szCs w:val="28"/>
          <w:lang w:eastAsia="ru-RU"/>
        </w:rPr>
        <w:t>1.1. Документы, представляемые принципалом:</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1) копии бухгалтерской отчетности за последний отчетный период и последний отчетный год по утвержденным Министерством финансов Российской Федерации формам с пояснительными записками к ним, с отметкой налогового органа об их принятии и расшифровок статей баланса об основных средствах, о незавершенном строительстве, доходных вложениях в материальные ценности, долгосрочных финансовых вложениях, краткосрочных финансовых вложениях, дебиторской задолженности, долгосрочных обязательствах, краткосрочных кредитах и займах, кредиторской задолженности (по каждому виду задолженности);</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2) копия аудиторского заключения о бухгалтерской (финансовой) отчетности за последний отчетный год (для юридических лиц, которые в соответствии с законодательством Российской Федерации должны проходить ежегодную аудиторскую проверку);</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3)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rsidR="00955810" w:rsidRPr="00955810" w:rsidRDefault="00955810" w:rsidP="00955810">
      <w:pPr>
        <w:spacing w:before="220" w:line="360" w:lineRule="auto"/>
        <w:ind w:firstLine="539"/>
        <w:jc w:val="both"/>
        <w:rPr>
          <w:sz w:val="28"/>
          <w:szCs w:val="28"/>
          <w:lang w:eastAsia="ru-RU"/>
        </w:rPr>
      </w:pPr>
      <w:bookmarkStart w:id="53" w:name="P915"/>
      <w:bookmarkEnd w:id="53"/>
      <w:r w:rsidRPr="00955810">
        <w:rPr>
          <w:sz w:val="28"/>
          <w:szCs w:val="28"/>
          <w:lang w:eastAsia="ru-RU"/>
        </w:rPr>
        <w:t>4) справка об отсутствии просроченной (неурегулированной) задолженности по денежным обязательствам перед бюджетом города Пыть-Яха</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5) документы, подтверждающие, что принципал не находится в процессе реорганизации или ликвидации, в его отношении не возбуждено производство по делу о несостоятельности (банкротстве);</w:t>
      </w:r>
    </w:p>
    <w:p w:rsidR="00955810" w:rsidRPr="00955810" w:rsidRDefault="00955810" w:rsidP="00955810">
      <w:pPr>
        <w:spacing w:before="220" w:line="360" w:lineRule="auto"/>
        <w:ind w:firstLine="539"/>
        <w:jc w:val="both"/>
        <w:rPr>
          <w:sz w:val="28"/>
          <w:szCs w:val="28"/>
          <w:lang w:eastAsia="ru-RU"/>
        </w:rPr>
      </w:pPr>
      <w:bookmarkStart w:id="54" w:name="P917"/>
      <w:bookmarkEnd w:id="54"/>
      <w:r w:rsidRPr="00955810">
        <w:rPr>
          <w:sz w:val="28"/>
          <w:szCs w:val="28"/>
          <w:lang w:eastAsia="ru-RU"/>
        </w:rPr>
        <w:t>6) справка из налогового органа о счетах, открытых в кредитных организациях;</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7) дополнительная информация о принципале, представляемая принципалом.</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1.2. Документы для проведения проверки достаточности обеспечения, представляемые принципалом:</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1) в виде банковской гарантии:</w:t>
      </w:r>
    </w:p>
    <w:p w:rsidR="00955810" w:rsidRPr="00955810" w:rsidRDefault="00955810" w:rsidP="00955810">
      <w:pPr>
        <w:spacing w:before="220" w:line="360" w:lineRule="auto"/>
        <w:ind w:firstLine="539"/>
        <w:jc w:val="both"/>
        <w:rPr>
          <w:sz w:val="28"/>
          <w:szCs w:val="28"/>
          <w:lang w:eastAsia="ru-RU"/>
        </w:rPr>
      </w:pPr>
      <w:bookmarkStart w:id="55" w:name="P921"/>
      <w:bookmarkEnd w:id="55"/>
      <w:r w:rsidRPr="00955810">
        <w:rPr>
          <w:sz w:val="28"/>
          <w:szCs w:val="28"/>
          <w:lang w:eastAsia="ru-RU"/>
        </w:rPr>
        <w:t>информация о собственных средствах (капитале) кредитной организации на последнюю отчетную дату;</w:t>
      </w:r>
    </w:p>
    <w:p w:rsidR="00955810" w:rsidRPr="00955810" w:rsidRDefault="00955810" w:rsidP="00955810">
      <w:pPr>
        <w:spacing w:before="220" w:line="360" w:lineRule="auto"/>
        <w:ind w:firstLine="539"/>
        <w:jc w:val="both"/>
        <w:rPr>
          <w:sz w:val="28"/>
          <w:szCs w:val="28"/>
          <w:lang w:eastAsia="ru-RU"/>
        </w:rPr>
      </w:pPr>
      <w:bookmarkStart w:id="56" w:name="P922"/>
      <w:bookmarkEnd w:id="56"/>
      <w:r w:rsidRPr="00955810">
        <w:rPr>
          <w:sz w:val="28"/>
          <w:szCs w:val="28"/>
          <w:lang w:eastAsia="ru-RU"/>
        </w:rPr>
        <w:t>информация о кредитном рейтинге, присвоенном кредитной организации по национальной шкале;</w:t>
      </w:r>
    </w:p>
    <w:p w:rsidR="00955810" w:rsidRPr="00955810" w:rsidRDefault="00955810" w:rsidP="00955810">
      <w:pPr>
        <w:spacing w:before="220" w:line="360" w:lineRule="auto"/>
        <w:ind w:firstLine="539"/>
        <w:jc w:val="both"/>
        <w:rPr>
          <w:sz w:val="28"/>
          <w:szCs w:val="28"/>
          <w:lang w:eastAsia="ru-RU"/>
        </w:rPr>
      </w:pPr>
      <w:bookmarkStart w:id="57" w:name="P923"/>
      <w:bookmarkEnd w:id="57"/>
      <w:r w:rsidRPr="00955810">
        <w:rPr>
          <w:sz w:val="28"/>
          <w:szCs w:val="28"/>
          <w:lang w:eastAsia="ru-RU"/>
        </w:rPr>
        <w:t>справка об отсутствии у кредитной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55810" w:rsidRPr="00955810" w:rsidRDefault="00955810" w:rsidP="00955810">
      <w:pPr>
        <w:spacing w:before="220" w:line="360" w:lineRule="auto"/>
        <w:ind w:firstLine="539"/>
        <w:jc w:val="both"/>
        <w:rPr>
          <w:sz w:val="28"/>
          <w:szCs w:val="28"/>
          <w:lang w:eastAsia="ru-RU"/>
        </w:rPr>
      </w:pPr>
      <w:bookmarkStart w:id="58" w:name="P924"/>
      <w:bookmarkEnd w:id="58"/>
      <w:r w:rsidRPr="00955810">
        <w:rPr>
          <w:sz w:val="28"/>
          <w:szCs w:val="28"/>
          <w:lang w:eastAsia="ru-RU"/>
        </w:rPr>
        <w:t xml:space="preserve">сведения об участии в системе обязательного страхования вкладов в банках Российской Федерации в соответствии с Федеральным </w:t>
      </w:r>
      <w:hyperlink r:id="rId47" w:history="1">
        <w:r w:rsidRPr="00955810">
          <w:rPr>
            <w:color w:val="0000FF"/>
            <w:sz w:val="28"/>
            <w:szCs w:val="28"/>
            <w:lang w:eastAsia="ru-RU"/>
          </w:rPr>
          <w:t>законом</w:t>
        </w:r>
      </w:hyperlink>
      <w:r w:rsidRPr="00955810">
        <w:rPr>
          <w:sz w:val="28"/>
          <w:szCs w:val="28"/>
          <w:lang w:eastAsia="ru-RU"/>
        </w:rPr>
        <w:t xml:space="preserve"> от 23 декабря 2003 года N 177-ФЗ "О страховании вкладов в банках Российской Федерации";</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2) в виде поручительства юридического лица:</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 xml:space="preserve">документы, указанные в </w:t>
      </w:r>
      <w:hyperlink w:anchor="P911" w:history="1">
        <w:r w:rsidRPr="00955810">
          <w:rPr>
            <w:color w:val="0000FF"/>
            <w:sz w:val="28"/>
            <w:szCs w:val="28"/>
            <w:lang w:eastAsia="ru-RU"/>
          </w:rPr>
          <w:t>пункте 1.1</w:t>
        </w:r>
      </w:hyperlink>
      <w:r w:rsidRPr="00955810">
        <w:rPr>
          <w:sz w:val="28"/>
          <w:szCs w:val="28"/>
          <w:lang w:eastAsia="ru-RU"/>
        </w:rPr>
        <w:t xml:space="preserve"> Перечня;</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3) в виде залога имущества:</w:t>
      </w:r>
    </w:p>
    <w:p w:rsidR="00955810" w:rsidRPr="00955810" w:rsidRDefault="00955810" w:rsidP="00955810">
      <w:pPr>
        <w:spacing w:before="220" w:line="360" w:lineRule="auto"/>
        <w:ind w:firstLine="539"/>
        <w:jc w:val="both"/>
        <w:rPr>
          <w:sz w:val="28"/>
          <w:szCs w:val="28"/>
          <w:lang w:eastAsia="ru-RU"/>
        </w:rPr>
      </w:pPr>
      <w:bookmarkStart w:id="59" w:name="P928"/>
      <w:bookmarkEnd w:id="59"/>
      <w:r w:rsidRPr="00955810">
        <w:rPr>
          <w:sz w:val="28"/>
          <w:szCs w:val="28"/>
          <w:lang w:eastAsia="ru-RU"/>
        </w:rPr>
        <w:t>отчет об оценке рыночной стоимости (с выводами о ликвидности) имущества (оценка рыночной стоимости (с выводами о ликвидности) имущества, переданного в залог, осуществляется не реже 1 раза в год в соответствии с законодательством Российской Федерации об оценочной деятельности).</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2. Документы и копии документов, представляемые в отношении принципала, поручителя - юридического лица, заверяются печатью (при наличии) и подписью руководителя юридического лица.</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 xml:space="preserve">Документы, указанные в </w:t>
      </w:r>
      <w:hyperlink w:anchor="P915" w:history="1">
        <w:r w:rsidRPr="00955810">
          <w:rPr>
            <w:color w:val="0000FF"/>
            <w:sz w:val="28"/>
            <w:szCs w:val="28"/>
            <w:lang w:eastAsia="ru-RU"/>
          </w:rPr>
          <w:t>подпунктах 4</w:t>
        </w:r>
      </w:hyperlink>
      <w:r w:rsidRPr="00955810">
        <w:rPr>
          <w:sz w:val="28"/>
          <w:szCs w:val="28"/>
          <w:lang w:eastAsia="ru-RU"/>
        </w:rPr>
        <w:t xml:space="preserve"> - </w:t>
      </w:r>
      <w:hyperlink w:anchor="P917" w:history="1">
        <w:r w:rsidRPr="00955810">
          <w:rPr>
            <w:color w:val="0000FF"/>
            <w:sz w:val="28"/>
            <w:szCs w:val="28"/>
            <w:lang w:eastAsia="ru-RU"/>
          </w:rPr>
          <w:t>6 пункта 1.1</w:t>
        </w:r>
      </w:hyperlink>
      <w:r w:rsidRPr="00955810">
        <w:rPr>
          <w:sz w:val="28"/>
          <w:szCs w:val="28"/>
          <w:lang w:eastAsia="ru-RU"/>
        </w:rPr>
        <w:t xml:space="preserve"> Перечня, могут направляться принципалом по желанию. При их отсутствии финансовый орган запрашивает необходимую информацию в порядке межведомственного информационного взаимодействия в уполномоченных органах в электронной форме с использованием единой системы межведомственного электронного взаимодействия, при этом срок рассмотрения документов продлевается на срок получения запрашиваемой информации.</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 xml:space="preserve">Документ, указанный в </w:t>
      </w:r>
      <w:hyperlink w:anchor="P923" w:history="1">
        <w:r w:rsidRPr="00955810">
          <w:rPr>
            <w:color w:val="0000FF"/>
            <w:sz w:val="28"/>
            <w:szCs w:val="28"/>
            <w:lang w:eastAsia="ru-RU"/>
          </w:rPr>
          <w:t>абзаце четвертом подпункта 1 пункта 1.2</w:t>
        </w:r>
      </w:hyperlink>
      <w:r w:rsidRPr="00955810">
        <w:rPr>
          <w:sz w:val="28"/>
          <w:szCs w:val="28"/>
          <w:lang w:eastAsia="ru-RU"/>
        </w:rPr>
        <w:t xml:space="preserve"> настоящего Перечня, должен быть представлен на дату не ранее 10 рабочих дней до дня проведения проверки.</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 xml:space="preserve">Документы, указанные в </w:t>
      </w:r>
      <w:hyperlink w:anchor="P921" w:history="1">
        <w:r w:rsidRPr="00955810">
          <w:rPr>
            <w:color w:val="0000FF"/>
            <w:sz w:val="28"/>
            <w:szCs w:val="28"/>
            <w:lang w:eastAsia="ru-RU"/>
          </w:rPr>
          <w:t>абзацах втором</w:t>
        </w:r>
      </w:hyperlink>
      <w:r w:rsidRPr="00955810">
        <w:rPr>
          <w:sz w:val="28"/>
          <w:szCs w:val="28"/>
          <w:lang w:eastAsia="ru-RU"/>
        </w:rPr>
        <w:t xml:space="preserve">, </w:t>
      </w:r>
      <w:hyperlink w:anchor="P922" w:history="1">
        <w:r w:rsidRPr="00955810">
          <w:rPr>
            <w:color w:val="0000FF"/>
            <w:sz w:val="28"/>
            <w:szCs w:val="28"/>
            <w:lang w:eastAsia="ru-RU"/>
          </w:rPr>
          <w:t>третьем</w:t>
        </w:r>
      </w:hyperlink>
      <w:r w:rsidRPr="00955810">
        <w:rPr>
          <w:sz w:val="28"/>
          <w:szCs w:val="28"/>
          <w:lang w:eastAsia="ru-RU"/>
        </w:rPr>
        <w:t xml:space="preserve"> и </w:t>
      </w:r>
      <w:hyperlink w:anchor="P924" w:history="1">
        <w:r w:rsidRPr="00955810">
          <w:rPr>
            <w:color w:val="0000FF"/>
            <w:sz w:val="28"/>
            <w:szCs w:val="28"/>
            <w:lang w:eastAsia="ru-RU"/>
          </w:rPr>
          <w:t>пятом подпункта 1 пункта 1.2</w:t>
        </w:r>
      </w:hyperlink>
      <w:r w:rsidRPr="00955810">
        <w:rPr>
          <w:sz w:val="28"/>
          <w:szCs w:val="28"/>
          <w:lang w:eastAsia="ru-RU"/>
        </w:rPr>
        <w:t xml:space="preserve"> Перечня, могут направляться принципалом по желанию. При их отсутствии финансовый орган использует информацию, размещаемую в информационно-телекоммуникационной сети Интернет.</w:t>
      </w:r>
    </w:p>
    <w:p w:rsidR="00955810" w:rsidRPr="00955810" w:rsidRDefault="00955810" w:rsidP="00955810">
      <w:pPr>
        <w:spacing w:before="220" w:line="360" w:lineRule="auto"/>
        <w:ind w:firstLine="539"/>
        <w:jc w:val="both"/>
        <w:rPr>
          <w:sz w:val="28"/>
          <w:szCs w:val="28"/>
          <w:lang w:eastAsia="ru-RU"/>
        </w:rPr>
      </w:pPr>
      <w:r w:rsidRPr="00955810">
        <w:rPr>
          <w:sz w:val="28"/>
          <w:szCs w:val="28"/>
          <w:lang w:eastAsia="ru-RU"/>
        </w:rPr>
        <w:t xml:space="preserve">Документ, указанный в </w:t>
      </w:r>
      <w:hyperlink w:anchor="P928" w:history="1">
        <w:r w:rsidRPr="00955810">
          <w:rPr>
            <w:color w:val="0000FF"/>
            <w:sz w:val="28"/>
            <w:szCs w:val="28"/>
            <w:lang w:eastAsia="ru-RU"/>
          </w:rPr>
          <w:t>абзаце втором подпункта 3 пункта 1.2</w:t>
        </w:r>
      </w:hyperlink>
      <w:r w:rsidRPr="00955810">
        <w:rPr>
          <w:sz w:val="28"/>
          <w:szCs w:val="28"/>
          <w:lang w:eastAsia="ru-RU"/>
        </w:rPr>
        <w:t xml:space="preserve"> Перечня, представляется в случае истечения 6 месяцев с даты проведения оценки рыночной стоимости имущества.</w:t>
      </w:r>
    </w:p>
    <w:p w:rsidR="00955810" w:rsidRPr="00955810" w:rsidRDefault="00955810" w:rsidP="00955810">
      <w:pPr>
        <w:jc w:val="both"/>
        <w:rPr>
          <w:sz w:val="28"/>
          <w:szCs w:val="28"/>
          <w:lang w:eastAsia="ru-RU"/>
        </w:rPr>
      </w:pPr>
    </w:p>
    <w:p w:rsidR="00955810" w:rsidRPr="00955810" w:rsidRDefault="00955810" w:rsidP="00955810">
      <w:pPr>
        <w:jc w:val="both"/>
        <w:rPr>
          <w:sz w:val="28"/>
          <w:szCs w:val="28"/>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Default="00955810"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Pr="00173484" w:rsidRDefault="00173484" w:rsidP="00173484">
      <w:pPr>
        <w:ind w:firstLine="709"/>
        <w:jc w:val="right"/>
        <w:rPr>
          <w:sz w:val="28"/>
          <w:szCs w:val="28"/>
        </w:rPr>
      </w:pPr>
      <w:r w:rsidRPr="00173484">
        <w:rPr>
          <w:sz w:val="28"/>
          <w:szCs w:val="28"/>
        </w:rPr>
        <w:t>Приложение 3</w:t>
      </w:r>
    </w:p>
    <w:p w:rsidR="00173484" w:rsidRPr="00173484" w:rsidRDefault="00173484" w:rsidP="00173484">
      <w:pPr>
        <w:ind w:firstLine="709"/>
        <w:jc w:val="right"/>
        <w:rPr>
          <w:sz w:val="28"/>
          <w:szCs w:val="28"/>
        </w:rPr>
      </w:pPr>
      <w:r w:rsidRPr="00173484">
        <w:rPr>
          <w:sz w:val="28"/>
          <w:szCs w:val="28"/>
        </w:rPr>
        <w:t xml:space="preserve">к постановлению администрации </w:t>
      </w:r>
    </w:p>
    <w:p w:rsidR="00173484" w:rsidRPr="00173484" w:rsidRDefault="00173484" w:rsidP="00173484">
      <w:pPr>
        <w:ind w:firstLine="709"/>
        <w:jc w:val="right"/>
        <w:rPr>
          <w:sz w:val="28"/>
          <w:szCs w:val="28"/>
        </w:rPr>
      </w:pPr>
      <w:r w:rsidRPr="00173484">
        <w:rPr>
          <w:sz w:val="28"/>
          <w:szCs w:val="28"/>
        </w:rPr>
        <w:t>города Пыть-Яха</w:t>
      </w:r>
    </w:p>
    <w:p w:rsidR="00173484" w:rsidRPr="00173484" w:rsidRDefault="00173484" w:rsidP="00173484">
      <w:pPr>
        <w:tabs>
          <w:tab w:val="left" w:pos="3684"/>
        </w:tabs>
        <w:jc w:val="right"/>
        <w:rPr>
          <w:sz w:val="28"/>
          <w:szCs w:val="28"/>
        </w:rPr>
      </w:pPr>
      <w:r w:rsidRPr="00173484">
        <w:rPr>
          <w:sz w:val="28"/>
          <w:szCs w:val="28"/>
        </w:rPr>
        <w:t>от      2022 №        -па</w:t>
      </w:r>
    </w:p>
    <w:p w:rsidR="00173484" w:rsidRPr="00173484" w:rsidRDefault="00173484" w:rsidP="00173484">
      <w:pPr>
        <w:jc w:val="both"/>
        <w:rPr>
          <w:rFonts w:ascii="Calibri" w:hAnsi="Calibri" w:cs="Calibri"/>
          <w:szCs w:val="20"/>
          <w:lang w:eastAsia="ru-RU"/>
        </w:rPr>
      </w:pPr>
    </w:p>
    <w:p w:rsidR="00173484" w:rsidRPr="00173484" w:rsidRDefault="00173484" w:rsidP="00173484">
      <w:pPr>
        <w:jc w:val="both"/>
        <w:rPr>
          <w:lang w:eastAsia="ru-RU"/>
        </w:rPr>
      </w:pPr>
      <w:r w:rsidRPr="00173484">
        <w:rPr>
          <w:rFonts w:ascii="Courier New" w:hAnsi="Courier New" w:cs="Courier New"/>
          <w:sz w:val="20"/>
          <w:szCs w:val="20"/>
          <w:lang w:eastAsia="ru-RU"/>
        </w:rPr>
        <w:t xml:space="preserve">                                                            </w:t>
      </w:r>
    </w:p>
    <w:p w:rsidR="00173484" w:rsidRPr="00173484" w:rsidRDefault="00173484" w:rsidP="00173484">
      <w:pPr>
        <w:adjustRightInd w:val="0"/>
        <w:jc w:val="center"/>
        <w:rPr>
          <w:b/>
          <w:sz w:val="26"/>
          <w:szCs w:val="26"/>
        </w:rPr>
      </w:pPr>
      <w:r w:rsidRPr="00173484">
        <w:rPr>
          <w:b/>
          <w:sz w:val="26"/>
          <w:szCs w:val="26"/>
        </w:rPr>
        <w:t xml:space="preserve">ТИПОВАЯ ФОРМА </w:t>
      </w:r>
    </w:p>
    <w:p w:rsidR="00173484" w:rsidRPr="00173484" w:rsidRDefault="00173484" w:rsidP="00173484">
      <w:pPr>
        <w:jc w:val="both"/>
        <w:rPr>
          <w:rFonts w:ascii="Courier New" w:hAnsi="Courier New" w:cs="Courier New"/>
          <w:sz w:val="20"/>
          <w:szCs w:val="20"/>
          <w:lang w:eastAsia="ru-RU"/>
        </w:rPr>
      </w:pPr>
    </w:p>
    <w:p w:rsidR="00173484" w:rsidRPr="00173484" w:rsidRDefault="00173484" w:rsidP="00173484">
      <w:pPr>
        <w:jc w:val="both"/>
        <w:rPr>
          <w:b/>
          <w:sz w:val="24"/>
          <w:szCs w:val="24"/>
          <w:lang w:eastAsia="ru-RU"/>
        </w:rPr>
      </w:pPr>
      <w:bookmarkStart w:id="60" w:name="P947"/>
      <w:bookmarkEnd w:id="60"/>
      <w:r w:rsidRPr="00173484">
        <w:rPr>
          <w:rFonts w:ascii="Courier New" w:hAnsi="Courier New" w:cs="Courier New"/>
          <w:sz w:val="20"/>
          <w:szCs w:val="20"/>
          <w:lang w:eastAsia="ru-RU"/>
        </w:rPr>
        <w:t xml:space="preserve">                         </w:t>
      </w:r>
      <w:r w:rsidRPr="00173484">
        <w:rPr>
          <w:b/>
          <w:sz w:val="24"/>
          <w:szCs w:val="24"/>
          <w:lang w:eastAsia="ru-RU"/>
        </w:rPr>
        <w:t>МУНИЦИПАЛЬНАЯ ГАРАНТИЯ</w:t>
      </w:r>
    </w:p>
    <w:p w:rsidR="00173484" w:rsidRPr="00173484" w:rsidRDefault="00173484" w:rsidP="00173484">
      <w:pPr>
        <w:jc w:val="both"/>
        <w:rPr>
          <w:b/>
          <w:sz w:val="24"/>
          <w:szCs w:val="24"/>
          <w:lang w:eastAsia="ru-RU"/>
        </w:rPr>
      </w:pPr>
      <w:r w:rsidRPr="00173484">
        <w:rPr>
          <w:b/>
          <w:sz w:val="24"/>
          <w:szCs w:val="24"/>
          <w:lang w:eastAsia="ru-RU"/>
        </w:rPr>
        <w:t xml:space="preserve">                МУНИЦИПАЛЬНОГО ОБРАЗОВАНИЯ ГОРОДСКОЙ ОКРУГ ПЫТЬ-ЯХ ХАНТЫ-МАНСИЙСКОГО АВТОНОМНОГО ОКРУГА-ЮГРЫ</w:t>
      </w:r>
    </w:p>
    <w:p w:rsidR="00173484" w:rsidRPr="00173484" w:rsidRDefault="00173484" w:rsidP="00173484">
      <w:pPr>
        <w:jc w:val="both"/>
        <w:rPr>
          <w:sz w:val="20"/>
          <w:szCs w:val="20"/>
          <w:lang w:eastAsia="ru-RU"/>
        </w:rPr>
      </w:pPr>
      <w:r w:rsidRPr="00173484">
        <w:rPr>
          <w:sz w:val="20"/>
          <w:szCs w:val="20"/>
          <w:lang w:eastAsia="ru-RU"/>
        </w:rPr>
        <w:t xml:space="preserve">                      N ____________________________</w:t>
      </w:r>
    </w:p>
    <w:p w:rsidR="00173484" w:rsidRPr="00173484" w:rsidRDefault="00173484" w:rsidP="00173484">
      <w:pPr>
        <w:jc w:val="both"/>
        <w:rPr>
          <w:sz w:val="20"/>
          <w:szCs w:val="20"/>
          <w:lang w:eastAsia="ru-RU"/>
        </w:rPr>
      </w:pPr>
    </w:p>
    <w:p w:rsidR="00173484" w:rsidRPr="00173484" w:rsidRDefault="00173484" w:rsidP="00173484">
      <w:pPr>
        <w:jc w:val="both"/>
        <w:rPr>
          <w:sz w:val="24"/>
          <w:szCs w:val="24"/>
          <w:lang w:eastAsia="ru-RU"/>
        </w:rPr>
      </w:pPr>
      <w:r w:rsidRPr="00173484">
        <w:rPr>
          <w:sz w:val="24"/>
          <w:szCs w:val="24"/>
          <w:lang w:eastAsia="ru-RU"/>
        </w:rPr>
        <w:t>г. ПЫТЬ-ЯХ                                                                                           от "__" _________ 20__ г.</w:t>
      </w:r>
    </w:p>
    <w:p w:rsidR="00173484" w:rsidRPr="00173484" w:rsidRDefault="00173484" w:rsidP="00173484">
      <w:pPr>
        <w:jc w:val="both"/>
        <w:rPr>
          <w:sz w:val="20"/>
          <w:szCs w:val="20"/>
          <w:lang w:eastAsia="ru-RU"/>
        </w:rPr>
      </w:pPr>
      <w:r w:rsidRPr="00173484">
        <w:rPr>
          <w:sz w:val="20"/>
          <w:szCs w:val="20"/>
          <w:lang w:eastAsia="ru-RU"/>
        </w:rPr>
        <w:t xml:space="preserve">            </w:t>
      </w:r>
    </w:p>
    <w:p w:rsidR="00173484" w:rsidRPr="00173484" w:rsidRDefault="00173484" w:rsidP="00173484">
      <w:pPr>
        <w:spacing w:line="360" w:lineRule="auto"/>
        <w:ind w:firstLine="709"/>
        <w:jc w:val="both"/>
        <w:rPr>
          <w:sz w:val="28"/>
          <w:szCs w:val="28"/>
          <w:lang w:eastAsia="ru-RU"/>
        </w:rPr>
      </w:pPr>
      <w:r w:rsidRPr="00173484">
        <w:rPr>
          <w:sz w:val="20"/>
          <w:szCs w:val="20"/>
          <w:lang w:eastAsia="ru-RU"/>
        </w:rPr>
        <w:t xml:space="preserve">    </w:t>
      </w:r>
      <w:r w:rsidRPr="00173484">
        <w:rPr>
          <w:sz w:val="28"/>
          <w:szCs w:val="28"/>
          <w:lang w:eastAsia="ru-RU"/>
        </w:rPr>
        <w:t xml:space="preserve">Муниципальное образование городской округ Пыть-Ях  Ханты-Мансийского автономного округа-Югры в  дальнейшем "Гарант",  от  имени  которого  действует  администрация города Пыть-Яха исполнительно- распорядительный орган муниципального образования,  в  лице ___________________, действующего на основании  ____________,  в  соответствии  с  Бюджетным </w:t>
      </w:r>
      <w:hyperlink r:id="rId48" w:history="1">
        <w:r w:rsidRPr="00173484">
          <w:rPr>
            <w:color w:val="0000FF"/>
            <w:sz w:val="28"/>
            <w:szCs w:val="28"/>
            <w:lang w:eastAsia="ru-RU"/>
          </w:rPr>
          <w:t>кодексом</w:t>
        </w:r>
      </w:hyperlink>
      <w:r w:rsidRPr="00173484">
        <w:rPr>
          <w:sz w:val="28"/>
          <w:szCs w:val="28"/>
          <w:lang w:eastAsia="ru-RU"/>
        </w:rPr>
        <w:t xml:space="preserve"> Российской Федерации,  решением Думы города Пыть-Яха от  26.09.2022 года № 106  "Об утверждении порядка     предоставления  юридическим лицам муниципальных гарантий городского округа Пыть-Ях Ханты-Мансийского автономного округа-Югры", программой муниципальных гарантий города Пыть-Яха, утвержденной решением Думы "О бюджете города Пыть-Яха на 20__ год и плановый период 20__ и 20__ годов", на основании   распоряжения администрации города Пыть-Яха от 20__ г. N ___   «_______________» и Договора о предоставлении муниципальной гарантии  городского округа Пыть-Ях Ханты-Мансийского автономного округа-Югры от  _________20__ г. N ____________(далее  -  Договор  гарантии),  дает  письменное  обязательство отвечать за исполнение  __________________________, именуемым в дальнейшем "Принципал", которому   предоставляется   муниципальная гарантия городского округа Пыть-Ях Ханты-Мансийского автономного округа-Югры (далее - муниципальная гарантия), нижеуказанных обязательств   перед   ________________________,   именуемым  в  дальнейшем "Бенефициар", на следующих условиях:</w:t>
      </w:r>
    </w:p>
    <w:p w:rsidR="00173484" w:rsidRPr="00173484" w:rsidRDefault="00173484" w:rsidP="00173484">
      <w:pPr>
        <w:jc w:val="both"/>
        <w:rPr>
          <w:sz w:val="20"/>
          <w:szCs w:val="20"/>
          <w:lang w:eastAsia="ru-RU"/>
        </w:rPr>
      </w:pPr>
    </w:p>
    <w:p w:rsidR="00173484" w:rsidRPr="00173484" w:rsidRDefault="00173484" w:rsidP="00173484">
      <w:pPr>
        <w:spacing w:line="360" w:lineRule="auto"/>
        <w:ind w:left="3469"/>
        <w:rPr>
          <w:sz w:val="28"/>
          <w:szCs w:val="28"/>
          <w:lang w:eastAsia="ru-RU"/>
        </w:rPr>
      </w:pPr>
      <w:r w:rsidRPr="00173484">
        <w:rPr>
          <w:sz w:val="28"/>
          <w:szCs w:val="28"/>
          <w:lang w:eastAsia="ru-RU"/>
        </w:rPr>
        <w:t>1.Предмет муниципальной гарантии</w:t>
      </w:r>
    </w:p>
    <w:p w:rsidR="00173484" w:rsidRPr="00173484" w:rsidRDefault="00173484" w:rsidP="00173484">
      <w:pPr>
        <w:spacing w:line="360" w:lineRule="auto"/>
        <w:ind w:left="2760" w:firstLine="709"/>
        <w:jc w:val="both"/>
        <w:rPr>
          <w:sz w:val="28"/>
          <w:szCs w:val="28"/>
          <w:lang w:eastAsia="ru-RU"/>
        </w:rPr>
      </w:pPr>
    </w:p>
    <w:p w:rsidR="00173484" w:rsidRPr="00173484" w:rsidRDefault="00173484" w:rsidP="00173484">
      <w:pPr>
        <w:spacing w:line="360" w:lineRule="auto"/>
        <w:ind w:firstLine="709"/>
        <w:jc w:val="both"/>
        <w:rPr>
          <w:sz w:val="28"/>
          <w:szCs w:val="28"/>
          <w:lang w:eastAsia="ru-RU"/>
        </w:rPr>
      </w:pPr>
      <w:r w:rsidRPr="00173484">
        <w:rPr>
          <w:sz w:val="28"/>
          <w:szCs w:val="28"/>
          <w:lang w:eastAsia="ru-RU"/>
        </w:rPr>
        <w:t xml:space="preserve">    1.1.  Муниципальная гарантия предоставляется Гарантом Принципалу в пользу   Бенефициара в обеспечение надлежащего исполнения Принципалом денежных обязательств по </w:t>
      </w:r>
    </w:p>
    <w:p w:rsidR="00173484" w:rsidRPr="00173484" w:rsidRDefault="00173484" w:rsidP="00173484">
      <w:pPr>
        <w:spacing w:line="360" w:lineRule="auto"/>
        <w:jc w:val="center"/>
        <w:rPr>
          <w:sz w:val="20"/>
          <w:szCs w:val="20"/>
          <w:lang w:eastAsia="ru-RU"/>
        </w:rPr>
      </w:pPr>
      <w:r w:rsidRPr="00173484">
        <w:rPr>
          <w:sz w:val="28"/>
          <w:szCs w:val="28"/>
          <w:lang w:eastAsia="ru-RU"/>
        </w:rPr>
        <w:t>_________________________________________________________________</w:t>
      </w:r>
      <w:r w:rsidRPr="00173484">
        <w:rPr>
          <w:sz w:val="20"/>
          <w:szCs w:val="20"/>
          <w:lang w:eastAsia="ru-RU"/>
        </w:rPr>
        <w:t xml:space="preserve">                                                      (наименование договора или иной сделки, основного обязательства)</w:t>
      </w:r>
    </w:p>
    <w:p w:rsidR="00173484" w:rsidRPr="00173484" w:rsidRDefault="00173484" w:rsidP="00173484">
      <w:pPr>
        <w:spacing w:line="360" w:lineRule="auto"/>
        <w:jc w:val="both"/>
        <w:rPr>
          <w:sz w:val="28"/>
          <w:szCs w:val="28"/>
          <w:lang w:eastAsia="ru-RU"/>
        </w:rPr>
      </w:pPr>
      <w:r w:rsidRPr="00173484">
        <w:rPr>
          <w:sz w:val="28"/>
          <w:szCs w:val="28"/>
          <w:lang w:eastAsia="ru-RU"/>
        </w:rPr>
        <w:t>от __________ 20__ г. N ____, заключенному между Принципалом и Бенефициаром (далее   -  Соглашение).  Срок действия Соглашения или срок исполнения обязательств по Соглашению ________________, наименования сторон Соглашения_______________, иные существенные условия Соглашения ____________________.</w:t>
      </w:r>
    </w:p>
    <w:p w:rsidR="00173484" w:rsidRPr="00173484" w:rsidRDefault="00173484" w:rsidP="00173484">
      <w:pPr>
        <w:spacing w:line="360" w:lineRule="auto"/>
        <w:ind w:firstLine="709"/>
        <w:jc w:val="both"/>
        <w:rPr>
          <w:sz w:val="28"/>
          <w:szCs w:val="28"/>
          <w:lang w:eastAsia="ru-RU"/>
        </w:rPr>
      </w:pPr>
      <w:bookmarkStart w:id="61" w:name="P983"/>
      <w:bookmarkEnd w:id="61"/>
      <w:r w:rsidRPr="00173484">
        <w:rPr>
          <w:sz w:val="28"/>
          <w:szCs w:val="28"/>
          <w:lang w:eastAsia="ru-RU"/>
        </w:rPr>
        <w:t>1.2. В соответствии с муниципальной гарантией в случае неисполнения Принципалом обязательств по Соглашению Гарант обязуется по письменному требованию Бенефициара уплатить в порядке, в размере и на условиях, установленных муниципальной гарантией и Договором гарантии, денежную сумму в объеме основного обязательства Принципала по Соглашению в валюте Российской Федерации без начисленных на него процентов, штрафов, комиссий, пени за просрочку погашения задолженности по основному обязательству по Соглашению, а также без пени за просрочку уплаты процентов, других платежей и иных обязательств Принципала по Соглашению в срок до ____________ 20__ года.</w:t>
      </w:r>
    </w:p>
    <w:p w:rsidR="00173484" w:rsidRPr="00173484" w:rsidRDefault="00173484" w:rsidP="00173484">
      <w:pPr>
        <w:spacing w:before="220" w:line="360" w:lineRule="auto"/>
        <w:ind w:firstLine="709"/>
        <w:jc w:val="both"/>
        <w:rPr>
          <w:sz w:val="28"/>
          <w:szCs w:val="28"/>
          <w:lang w:eastAsia="ru-RU"/>
        </w:rPr>
      </w:pPr>
      <w:r w:rsidRPr="00173484">
        <w:rPr>
          <w:sz w:val="28"/>
          <w:szCs w:val="28"/>
          <w:lang w:eastAsia="ru-RU"/>
        </w:rPr>
        <w:t>Предельная сумма муниципальной гарантии составляет _______ (____________________) рублей.</w:t>
      </w:r>
    </w:p>
    <w:p w:rsidR="00173484" w:rsidRPr="00173484" w:rsidRDefault="00173484" w:rsidP="00173484">
      <w:pPr>
        <w:jc w:val="both"/>
        <w:rPr>
          <w:szCs w:val="20"/>
          <w:lang w:eastAsia="ru-RU"/>
        </w:rPr>
      </w:pPr>
    </w:p>
    <w:p w:rsidR="00173484" w:rsidRPr="00173484" w:rsidRDefault="00173484" w:rsidP="00173484">
      <w:pPr>
        <w:jc w:val="center"/>
        <w:outlineLvl w:val="1"/>
        <w:rPr>
          <w:sz w:val="28"/>
          <w:szCs w:val="28"/>
          <w:lang w:eastAsia="ru-RU"/>
        </w:rPr>
      </w:pPr>
      <w:r w:rsidRPr="00173484">
        <w:rPr>
          <w:sz w:val="28"/>
          <w:szCs w:val="28"/>
          <w:lang w:eastAsia="ru-RU"/>
        </w:rPr>
        <w:t>2. Условия муниципальной гарантии</w:t>
      </w:r>
    </w:p>
    <w:p w:rsidR="00173484" w:rsidRPr="00173484" w:rsidRDefault="00173484" w:rsidP="00173484">
      <w:pPr>
        <w:jc w:val="both"/>
        <w:rPr>
          <w:sz w:val="28"/>
          <w:szCs w:val="28"/>
          <w:lang w:eastAsia="ru-RU"/>
        </w:rPr>
      </w:pPr>
    </w:p>
    <w:p w:rsidR="00173484" w:rsidRPr="00173484" w:rsidRDefault="00173484" w:rsidP="00173484">
      <w:pPr>
        <w:spacing w:line="360" w:lineRule="auto"/>
        <w:ind w:firstLine="539"/>
        <w:jc w:val="both"/>
        <w:rPr>
          <w:sz w:val="28"/>
          <w:szCs w:val="28"/>
          <w:lang w:eastAsia="ru-RU"/>
        </w:rPr>
      </w:pPr>
      <w:r w:rsidRPr="00173484">
        <w:rPr>
          <w:sz w:val="28"/>
          <w:szCs w:val="28"/>
          <w:lang w:eastAsia="ru-RU"/>
        </w:rPr>
        <w:t>2.1. Обязательства Гаранта по муниципальной гарантии в отношении Бенефициара будут уменьшаться по мере выполнения Принципалом, третьими лицами основного обязательства по Соглашению, обеспеченного муниципальной гарантией в соответствии с условиями Соглашения, в пропорциях, установленных настоящим пунктом.</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 xml:space="preserve">По мере исполнения Принципалом основного обязательства по Соглашению сумма муниципальной гарантии, указанная в </w:t>
      </w:r>
      <w:hyperlink w:anchor="P983" w:history="1">
        <w:r w:rsidRPr="00173484">
          <w:rPr>
            <w:color w:val="0000FF"/>
            <w:sz w:val="28"/>
            <w:szCs w:val="28"/>
            <w:lang w:eastAsia="ru-RU"/>
          </w:rPr>
          <w:t>пункте 1.2</w:t>
        </w:r>
      </w:hyperlink>
      <w:r w:rsidRPr="00173484">
        <w:rPr>
          <w:sz w:val="28"/>
          <w:szCs w:val="28"/>
          <w:lang w:eastAsia="ru-RU"/>
        </w:rPr>
        <w:t xml:space="preserve"> муниципальной гарантии, уменьшается на величину, равную произведению суммы исполнения основного обязательства по Соглашению и доли, которую составляет общий объем муниципальной гарантии ко всей сумме основного обязательства Принципала по Соглашению.</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Муниципальная гарантия не обеспечивает досрочное исполнение основного обязательства Принципала по Соглашению,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основного обязательства Принципала по Соглашению считается наступившим.</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2.2. Муниципальная гарантия передается по акту приема-передачи (приложение 1 к муниципальной гарантии) Принципалу для дальнейшей передачи Бенефициару по акту приема-передачи между Принципалом и Бенефициаром (приложение 2 к муниципальной гарантии), передачу которой Принципал обязан осуществить не позднее 1 (одного) рабочего дня, следующего за днем подписания указанного акта приема-передачи между Принципалом и Бенефициаром.</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2.3. Муниципальная гарантия вступает в силу со дня ее подписания.</w:t>
      </w:r>
    </w:p>
    <w:p w:rsidR="00173484" w:rsidRPr="00173484" w:rsidRDefault="00173484" w:rsidP="00173484">
      <w:pPr>
        <w:spacing w:before="220" w:line="360" w:lineRule="auto"/>
        <w:ind w:firstLine="539"/>
        <w:jc w:val="both"/>
        <w:rPr>
          <w:sz w:val="28"/>
          <w:szCs w:val="28"/>
          <w:lang w:eastAsia="ru-RU"/>
        </w:rPr>
      </w:pPr>
      <w:bookmarkStart w:id="62" w:name="P993"/>
      <w:bookmarkEnd w:id="62"/>
      <w:r w:rsidRPr="00173484">
        <w:rPr>
          <w:sz w:val="28"/>
          <w:szCs w:val="28"/>
          <w:lang w:eastAsia="ru-RU"/>
        </w:rPr>
        <w:t>2.4. Срок действия муниципальной гарантии истекает _______ 20__ года.</w:t>
      </w:r>
    </w:p>
    <w:p w:rsidR="00173484" w:rsidRPr="00173484" w:rsidRDefault="00173484" w:rsidP="00173484">
      <w:pPr>
        <w:spacing w:before="220" w:line="360" w:lineRule="auto"/>
        <w:ind w:firstLine="539"/>
        <w:jc w:val="both"/>
        <w:rPr>
          <w:sz w:val="28"/>
          <w:szCs w:val="28"/>
          <w:lang w:eastAsia="ru-RU"/>
        </w:rPr>
      </w:pPr>
      <w:bookmarkStart w:id="63" w:name="P994"/>
      <w:bookmarkEnd w:id="63"/>
      <w:r w:rsidRPr="00173484">
        <w:rPr>
          <w:sz w:val="28"/>
          <w:szCs w:val="28"/>
          <w:lang w:eastAsia="ru-RU"/>
        </w:rPr>
        <w:t>2.5. Условия Соглашения в части изменения объема и сроков действия обязательств не могут быть изменены без предварительного письменного согласия Гаранта.</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2.6. Обязательство Гаранта перед Бенефициаром по муниципальной гарантии прекращается:</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с уплатой Гарантом Бенефициару денежных средств в объеме, определенном в муниципальной гарантии;</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 xml:space="preserve">с истечением определенного муниципальной гарантией срока, на который она выдана, указанного в </w:t>
      </w:r>
      <w:hyperlink w:anchor="P993" w:history="1">
        <w:r w:rsidRPr="00173484">
          <w:rPr>
            <w:sz w:val="28"/>
            <w:szCs w:val="28"/>
            <w:lang w:eastAsia="ru-RU"/>
          </w:rPr>
          <w:t>пункте 2.4</w:t>
        </w:r>
      </w:hyperlink>
      <w:r w:rsidRPr="00173484">
        <w:rPr>
          <w:sz w:val="28"/>
          <w:szCs w:val="28"/>
          <w:lang w:eastAsia="ru-RU"/>
        </w:rPr>
        <w:t xml:space="preserve"> муниципальной гарантии (срока действия муниципальной гарантии);</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в случае исполнения Принципалом и (или) третьими лицами основного обязательства Принципала по Соглашению, обеспеченного муниципальной гарантией, либо прекращения указанного обязательства Принципала по иным основаниям (вне зависимости от наличия, предъявленного Бенефициаром Гаранту и (или) в суд, требования к Гаранту об исполнении муниципальной гарантии);</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 xml:space="preserve">вследствие отказа Бенефициара от своих прав по муниципальной гарантии путем возвращения ее Гаранту и (или) письменного заявления Бенефициара об освобождении Гаранта от его обязательств по муниципальной гарантии, вследствие возвращения Принципалом Гаранту предусмотренной </w:t>
      </w:r>
      <w:hyperlink r:id="rId49" w:history="1">
        <w:r w:rsidRPr="00173484">
          <w:rPr>
            <w:color w:val="0000FF"/>
            <w:sz w:val="28"/>
            <w:szCs w:val="28"/>
            <w:lang w:eastAsia="ru-RU"/>
          </w:rPr>
          <w:t>статьей 115</w:t>
        </w:r>
      </w:hyperlink>
      <w:r w:rsidRPr="00173484">
        <w:rPr>
          <w:sz w:val="28"/>
          <w:szCs w:val="28"/>
          <w:lang w:eastAsia="ru-RU"/>
        </w:rPr>
        <w:t xml:space="preserve"> Бюджетного кодекса Российской Федерации муниципальной гарантии при условии фактического отсутствия Бенефициаров по такой муниципальной гарантии и оснований для их возникновения в будущем;</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 xml:space="preserve">если основное обязательство Принципала по Соглашению, в обеспечение которого предоставлена муниципальная гарантия, не возникло в срок, установленный </w:t>
      </w:r>
      <w:hyperlink w:anchor="P993" w:history="1">
        <w:r w:rsidRPr="00173484">
          <w:rPr>
            <w:color w:val="0000FF"/>
            <w:sz w:val="28"/>
            <w:szCs w:val="28"/>
            <w:lang w:eastAsia="ru-RU"/>
          </w:rPr>
          <w:t>пунктом 2.4</w:t>
        </w:r>
      </w:hyperlink>
      <w:r w:rsidRPr="00173484">
        <w:rPr>
          <w:sz w:val="28"/>
          <w:szCs w:val="28"/>
          <w:lang w:eastAsia="ru-RU"/>
        </w:rPr>
        <w:t xml:space="preserve"> муниципальной гарантии;</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с прекращением основного обязательства Принципала по Соглашению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муниципальной гарантии) или признанием основного обязательства Принципала по Соглашению недействительной сделкой;</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в случае передачи Бенефициаром другому лицу или перехода к другому лицу по иным основаниям принадлежащих Бенефициару прав требования к Гаранту по муниципальной гарантии, прав и (или) обязанностей по основному обязательству Принципала по Соглашению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Принципала по Соглашению без предварительного письменного согласия Гаранта;</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вследствие отзыва муниципальной гарантии в случаях и по основаниям, которые указаны в муниципальной гарантии.</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Муниципальная гарантия должна быть возвращена Гаранту без дополнительных запросов с его стороны в течение 3 (трех) рабочих дней со дня наступления одного из указанных в настоящем пункте случаев.</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2.7.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указанного права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2.8. Удержание Бенефициаром муниципальной гарантии после прекращения обязательств Гаранта по ней не сохраняет за Бенефициаром каких-либо прав по этой муниципальной гарантии.</w:t>
      </w:r>
    </w:p>
    <w:p w:rsidR="00173484" w:rsidRPr="00173484" w:rsidRDefault="00173484" w:rsidP="00173484">
      <w:pPr>
        <w:spacing w:before="220" w:line="360" w:lineRule="auto"/>
        <w:ind w:firstLine="539"/>
        <w:jc w:val="both"/>
        <w:rPr>
          <w:sz w:val="28"/>
          <w:szCs w:val="28"/>
          <w:lang w:eastAsia="ru-RU"/>
        </w:rPr>
      </w:pPr>
      <w:r w:rsidRPr="00173484">
        <w:rPr>
          <w:sz w:val="28"/>
          <w:szCs w:val="28"/>
          <w:lang w:eastAsia="ru-RU"/>
        </w:rPr>
        <w:t>2.9. Все вопросы взаимодействия Гаранта, Принципала и Бенефициара по муниципальной гарантии указаны в Договоре гарантии.</w:t>
      </w:r>
    </w:p>
    <w:p w:rsidR="00173484" w:rsidRPr="00173484" w:rsidRDefault="00173484" w:rsidP="00173484">
      <w:pPr>
        <w:spacing w:line="360" w:lineRule="auto"/>
        <w:jc w:val="both"/>
        <w:rPr>
          <w:sz w:val="28"/>
          <w:szCs w:val="28"/>
          <w:lang w:eastAsia="ru-RU"/>
        </w:rPr>
      </w:pPr>
    </w:p>
    <w:p w:rsidR="00173484" w:rsidRPr="00173484" w:rsidRDefault="00173484" w:rsidP="00173484">
      <w:pPr>
        <w:spacing w:line="360" w:lineRule="auto"/>
        <w:jc w:val="both"/>
        <w:outlineLvl w:val="1"/>
        <w:rPr>
          <w:sz w:val="28"/>
          <w:szCs w:val="28"/>
          <w:lang w:eastAsia="ru-RU"/>
        </w:rPr>
      </w:pPr>
      <w:r w:rsidRPr="00173484">
        <w:rPr>
          <w:sz w:val="28"/>
          <w:szCs w:val="28"/>
          <w:lang w:eastAsia="ru-RU"/>
        </w:rPr>
        <w:t>3. Основания отзыва муниципальной гарантии</w:t>
      </w:r>
    </w:p>
    <w:p w:rsidR="00173484" w:rsidRPr="00173484" w:rsidRDefault="00173484" w:rsidP="00173484">
      <w:pPr>
        <w:spacing w:line="360" w:lineRule="auto"/>
        <w:jc w:val="both"/>
        <w:rPr>
          <w:sz w:val="28"/>
          <w:szCs w:val="28"/>
          <w:lang w:eastAsia="ru-RU"/>
        </w:rPr>
      </w:pPr>
    </w:p>
    <w:p w:rsidR="00173484" w:rsidRPr="00173484" w:rsidRDefault="00173484" w:rsidP="00173484">
      <w:pPr>
        <w:spacing w:line="360" w:lineRule="auto"/>
        <w:ind w:firstLine="540"/>
        <w:jc w:val="both"/>
        <w:rPr>
          <w:sz w:val="28"/>
          <w:szCs w:val="28"/>
          <w:lang w:eastAsia="ru-RU"/>
        </w:rPr>
      </w:pPr>
      <w:r w:rsidRPr="00173484">
        <w:rPr>
          <w:sz w:val="28"/>
          <w:szCs w:val="28"/>
          <w:lang w:eastAsia="ru-RU"/>
        </w:rPr>
        <w:t>Муниципальная гарантия отзывается Гарантом в следующих случаях:</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 xml:space="preserve">внесение изменений в условия Соглашения, указанные в </w:t>
      </w:r>
      <w:hyperlink w:anchor="P994" w:history="1">
        <w:r w:rsidRPr="00173484">
          <w:rPr>
            <w:sz w:val="28"/>
            <w:szCs w:val="28"/>
            <w:lang w:eastAsia="ru-RU"/>
          </w:rPr>
          <w:t>пункте 2.5</w:t>
        </w:r>
      </w:hyperlink>
      <w:r w:rsidRPr="00173484">
        <w:rPr>
          <w:sz w:val="28"/>
          <w:szCs w:val="28"/>
          <w:lang w:eastAsia="ru-RU"/>
        </w:rPr>
        <w:t xml:space="preserve"> муниципальной гарантии, без получения предварительного письменного согласия Гаранта;</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нецелевое использование обеспеченных муниципальной гарантией средств кредита (займа, в том числе облигационного), полученного Принципалом по Соглашению.</w:t>
      </w:r>
    </w:p>
    <w:p w:rsidR="00173484" w:rsidRPr="00173484" w:rsidRDefault="00173484" w:rsidP="00173484">
      <w:pPr>
        <w:spacing w:line="360" w:lineRule="auto"/>
        <w:jc w:val="both"/>
        <w:rPr>
          <w:sz w:val="28"/>
          <w:szCs w:val="28"/>
          <w:lang w:eastAsia="ru-RU"/>
        </w:rPr>
      </w:pPr>
    </w:p>
    <w:p w:rsidR="00173484" w:rsidRPr="00173484" w:rsidRDefault="00173484" w:rsidP="00173484">
      <w:pPr>
        <w:spacing w:line="360" w:lineRule="auto"/>
        <w:jc w:val="both"/>
        <w:outlineLvl w:val="1"/>
        <w:rPr>
          <w:sz w:val="28"/>
          <w:szCs w:val="28"/>
          <w:lang w:eastAsia="ru-RU"/>
        </w:rPr>
      </w:pPr>
      <w:r w:rsidRPr="00173484">
        <w:rPr>
          <w:sz w:val="28"/>
          <w:szCs w:val="28"/>
          <w:lang w:eastAsia="ru-RU"/>
        </w:rPr>
        <w:t>4. Исполнение обязательств по муниципальной гарантии</w:t>
      </w:r>
    </w:p>
    <w:p w:rsidR="00173484" w:rsidRPr="00173484" w:rsidRDefault="00173484" w:rsidP="00173484">
      <w:pPr>
        <w:spacing w:line="360" w:lineRule="auto"/>
        <w:jc w:val="both"/>
        <w:rPr>
          <w:sz w:val="28"/>
          <w:szCs w:val="28"/>
          <w:lang w:eastAsia="ru-RU"/>
        </w:rPr>
      </w:pPr>
    </w:p>
    <w:p w:rsidR="00173484" w:rsidRPr="00173484" w:rsidRDefault="00173484" w:rsidP="00173484">
      <w:pPr>
        <w:spacing w:line="360" w:lineRule="auto"/>
        <w:ind w:firstLine="540"/>
        <w:jc w:val="both"/>
        <w:rPr>
          <w:sz w:val="28"/>
          <w:szCs w:val="28"/>
          <w:lang w:eastAsia="ru-RU"/>
        </w:rPr>
      </w:pPr>
      <w:bookmarkStart w:id="64" w:name="P1018"/>
      <w:bookmarkEnd w:id="64"/>
      <w:r w:rsidRPr="00173484">
        <w:rPr>
          <w:sz w:val="28"/>
          <w:szCs w:val="28"/>
          <w:lang w:eastAsia="ru-RU"/>
        </w:rPr>
        <w:t>4.1. Для исполнения обязательств Гаранта по муниципальной гарантии Бенефициар имеет право обратиться к Гаранту в письменной форме с требованием об уплате денежной суммы по муниципальной гарантии (далее - требование).</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Требование должно содержать:</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размер просроченного неисполненного Принципалом основного обязательства по Соглашению;</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основание для требования Бенефициара и платежа Гаранта в виде ссылок на муниципальную гарантию, на Договор гарантии и Соглашение;</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ссылку на предъявленное Бенефициаром Принципалу обращение с требованием погашения долга;</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платежные реквизиты Бенефициара.</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К требованию прилагаются следующие документы:</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выписки по ссудным счетам Принципала на день, следующий за расчетным днем (в случае если муниципальная гарантия предоставлена Принципалу для получения кредита (займа, в том числе облигационного), обеспеченного муниципальной гарантией);</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расчеты, подтверждающие размер просроченного, неисполненного Принципалом основного обязательства по Соглашению;</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копия направленного Принципалу требования об исполнении основного обязательства по Соглашению, заверенная Бенефициаром;</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документ, подтверждающий направление Принципалу требования об исполнении основного обязательства по Соглашению заказным письмом с уведомлением или вручение Принципалу непосредственно;</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ответ Принципала на требование Бенефициара об исполнении Принципалом основного обязательства по Соглашению (при наличии).</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4.2. Датой предъявления Бенефициаром требования к Гаранту считается дата получения такого требования Гарантом.</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4.3. Гарант в течение 5 (пяти) рабочих дней со дня получения требования Бенефициара уведомляет Принципала о предъявлении Гаранту такого требования и передает ему копию такого требования со всеми приложенными к нему документами.</w:t>
      </w:r>
    </w:p>
    <w:p w:rsidR="00173484" w:rsidRPr="00173484" w:rsidRDefault="00173484" w:rsidP="00173484">
      <w:pPr>
        <w:spacing w:before="220" w:line="360" w:lineRule="auto"/>
        <w:ind w:firstLine="540"/>
        <w:jc w:val="both"/>
        <w:rPr>
          <w:sz w:val="28"/>
          <w:szCs w:val="28"/>
          <w:lang w:eastAsia="ru-RU"/>
        </w:rPr>
      </w:pPr>
      <w:bookmarkStart w:id="65" w:name="P1032"/>
      <w:bookmarkEnd w:id="65"/>
      <w:r w:rsidRPr="00173484">
        <w:rPr>
          <w:sz w:val="28"/>
          <w:szCs w:val="28"/>
          <w:lang w:eastAsia="ru-RU"/>
        </w:rPr>
        <w:t xml:space="preserve">4.4. Гарант рассматривает требование и приложенные к нему документы, указанные в </w:t>
      </w:r>
      <w:hyperlink w:anchor="P1018" w:history="1">
        <w:r w:rsidRPr="00173484">
          <w:rPr>
            <w:color w:val="0000FF"/>
            <w:sz w:val="28"/>
            <w:szCs w:val="28"/>
            <w:lang w:eastAsia="ru-RU"/>
          </w:rPr>
          <w:t>пункте 4.1</w:t>
        </w:r>
      </w:hyperlink>
      <w:r w:rsidRPr="00173484">
        <w:rPr>
          <w:sz w:val="28"/>
          <w:szCs w:val="28"/>
          <w:lang w:eastAsia="ru-RU"/>
        </w:rPr>
        <w:t xml:space="preserve"> муниципальной гарантии, в течение 7 (семи) рабочих дней со дня его получения на предмет его обоснованности и соответствия условиям муниципальной гарантии требования и приложенных к нему документов, указанных в </w:t>
      </w:r>
      <w:hyperlink w:anchor="P1018" w:history="1">
        <w:r w:rsidRPr="00173484">
          <w:rPr>
            <w:color w:val="0000FF"/>
            <w:sz w:val="28"/>
            <w:szCs w:val="28"/>
            <w:lang w:eastAsia="ru-RU"/>
          </w:rPr>
          <w:t>пункте 4.1</w:t>
        </w:r>
      </w:hyperlink>
      <w:r w:rsidRPr="00173484">
        <w:rPr>
          <w:sz w:val="28"/>
          <w:szCs w:val="28"/>
          <w:lang w:eastAsia="ru-RU"/>
        </w:rPr>
        <w:t xml:space="preserve"> муниципальной гарантии, а также проверяет правильность расчета размера просроченного неисполненного Принципалом основного обязательства по Соглашению с учетом платежей Принципала, направленных на погашение основного обязательства по Соглашению.</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 xml:space="preserve">4.5. В случае если представленные требование и приложенные к нему документы, указанные в </w:t>
      </w:r>
      <w:hyperlink w:anchor="P1018" w:history="1">
        <w:r w:rsidRPr="00173484">
          <w:rPr>
            <w:color w:val="0000FF"/>
            <w:sz w:val="28"/>
            <w:szCs w:val="28"/>
            <w:lang w:eastAsia="ru-RU"/>
          </w:rPr>
          <w:t>пункте 4.1</w:t>
        </w:r>
      </w:hyperlink>
      <w:r w:rsidRPr="00173484">
        <w:rPr>
          <w:sz w:val="28"/>
          <w:szCs w:val="28"/>
          <w:lang w:eastAsia="ru-RU"/>
        </w:rPr>
        <w:t xml:space="preserve"> муниципальной гарантии, оформлены с нарушением установленных муниципальной гарантией требований и (или) содержат неточности, в том числе ошибки в расчете размера просроченного неисполненного Принципалом основного обязательства по Соглашению, Гарант в течение 2 (двух) рабочих дней со дня истечения срока, указанного в </w:t>
      </w:r>
      <w:hyperlink w:anchor="P1032" w:history="1">
        <w:r w:rsidRPr="00173484">
          <w:rPr>
            <w:color w:val="0000FF"/>
            <w:sz w:val="28"/>
            <w:szCs w:val="28"/>
            <w:lang w:eastAsia="ru-RU"/>
          </w:rPr>
          <w:t>пункте 4.4</w:t>
        </w:r>
      </w:hyperlink>
      <w:r w:rsidRPr="00173484">
        <w:rPr>
          <w:sz w:val="28"/>
          <w:szCs w:val="28"/>
          <w:lang w:eastAsia="ru-RU"/>
        </w:rPr>
        <w:t xml:space="preserve"> муниципальной гарантии, направляет Бенефициару соответствующее уведомление для устранения выявленных нарушений.</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 xml:space="preserve">4.6. В случае признания требования и приложенных к нему документов, указанных в </w:t>
      </w:r>
      <w:hyperlink w:anchor="P1018" w:history="1">
        <w:r w:rsidRPr="00173484">
          <w:rPr>
            <w:color w:val="0000FF"/>
            <w:sz w:val="28"/>
            <w:szCs w:val="28"/>
            <w:lang w:eastAsia="ru-RU"/>
          </w:rPr>
          <w:t>пункте 4.1</w:t>
        </w:r>
      </w:hyperlink>
      <w:r w:rsidRPr="00173484">
        <w:rPr>
          <w:sz w:val="28"/>
          <w:szCs w:val="28"/>
          <w:lang w:eastAsia="ru-RU"/>
        </w:rPr>
        <w:t xml:space="preserve"> муниципальной гарантии, обоснованными и соответствующими условиям муниципальной гарантии Гарант в течение 7 (семи) рабочих дней со дня истечения срока, указанного в </w:t>
      </w:r>
      <w:hyperlink w:anchor="P1032" w:history="1">
        <w:r w:rsidRPr="00173484">
          <w:rPr>
            <w:color w:val="0000FF"/>
            <w:sz w:val="28"/>
            <w:szCs w:val="28"/>
            <w:lang w:eastAsia="ru-RU"/>
          </w:rPr>
          <w:t>пункте 4.4</w:t>
        </w:r>
      </w:hyperlink>
      <w:r w:rsidRPr="00173484">
        <w:rPr>
          <w:sz w:val="28"/>
          <w:szCs w:val="28"/>
          <w:lang w:eastAsia="ru-RU"/>
        </w:rPr>
        <w:t xml:space="preserve"> муниципальной гарантии, обязан исполнить обязательства по муниципальной гарантии путем перечисления денежных средств в размере, признанном для исполнения, на счет Бенефициара, указанный в таком требовании.</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4.7. Гарант отказывает Бенефициару в удовлетворении его требований в следующих случаях:</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 xml:space="preserve">требование и (или) приложенные к нему документы, указанные в </w:t>
      </w:r>
      <w:hyperlink w:anchor="P1018" w:history="1">
        <w:r w:rsidRPr="00173484">
          <w:rPr>
            <w:color w:val="0000FF"/>
            <w:sz w:val="28"/>
            <w:szCs w:val="28"/>
            <w:lang w:eastAsia="ru-RU"/>
          </w:rPr>
          <w:t>пункте 4.1</w:t>
        </w:r>
      </w:hyperlink>
      <w:r w:rsidRPr="00173484">
        <w:rPr>
          <w:sz w:val="28"/>
          <w:szCs w:val="28"/>
          <w:lang w:eastAsia="ru-RU"/>
        </w:rPr>
        <w:t xml:space="preserve"> муниципальной гарантии (далее - требование и (или) приложенные к нему документы), предъявлены Гаранту по окончании срока действия муниципальной гарантии, установленного </w:t>
      </w:r>
      <w:hyperlink w:anchor="P993" w:history="1">
        <w:r w:rsidRPr="00173484">
          <w:rPr>
            <w:color w:val="0000FF"/>
            <w:sz w:val="28"/>
            <w:szCs w:val="28"/>
            <w:lang w:eastAsia="ru-RU"/>
          </w:rPr>
          <w:t>пунктом 2.4</w:t>
        </w:r>
      </w:hyperlink>
      <w:r w:rsidRPr="00173484">
        <w:rPr>
          <w:sz w:val="28"/>
          <w:szCs w:val="28"/>
          <w:lang w:eastAsia="ru-RU"/>
        </w:rPr>
        <w:t xml:space="preserve"> муниципальной гарантии;</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требование и (или) приложенные к нему документы предъявлены Гаранту с нарушением установленного муниципальной гарантией порядка;</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требование и (или) приложенные к нему документы не соответствуют условиям муниципальной гарантии;</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отказ Бенефициара принять надлежащее исполнение Принципалом основного обязательства по Соглашению, предложенное Принципалом и (или) третьими лицами.</w:t>
      </w:r>
    </w:p>
    <w:p w:rsidR="00173484" w:rsidRPr="00173484" w:rsidRDefault="00173484" w:rsidP="00173484">
      <w:pPr>
        <w:spacing w:before="220" w:line="360" w:lineRule="auto"/>
        <w:ind w:firstLine="540"/>
        <w:jc w:val="both"/>
        <w:rPr>
          <w:sz w:val="28"/>
          <w:szCs w:val="28"/>
          <w:lang w:eastAsia="ru-RU"/>
        </w:rPr>
      </w:pPr>
      <w:r w:rsidRPr="00173484">
        <w:rPr>
          <w:sz w:val="28"/>
          <w:szCs w:val="28"/>
          <w:lang w:eastAsia="ru-RU"/>
        </w:rPr>
        <w:t>В случае признания необоснованными и (или) не соответствующими условиям муниципальной гарантии требования и (или) приложенных к нему документов Гарант обязан уведомить Бенефициара об отказе удовлетворить его требование в течение 2 (двух) рабочих дней, следующих за днем принятия решения о таком отказе.</w:t>
      </w:r>
    </w:p>
    <w:p w:rsidR="00173484" w:rsidRPr="00173484" w:rsidRDefault="00173484" w:rsidP="00173484">
      <w:pPr>
        <w:spacing w:before="200" w:line="360" w:lineRule="auto"/>
        <w:jc w:val="both"/>
        <w:rPr>
          <w:sz w:val="28"/>
          <w:szCs w:val="28"/>
          <w:lang w:eastAsia="ru-RU"/>
        </w:rPr>
      </w:pPr>
      <w:r w:rsidRPr="00173484">
        <w:rPr>
          <w:sz w:val="28"/>
          <w:szCs w:val="28"/>
          <w:lang w:eastAsia="ru-RU"/>
        </w:rPr>
        <w:t xml:space="preserve">    4.8.  Исполнение Гарантом обязательства по муниципальной гарантии</w:t>
      </w:r>
    </w:p>
    <w:p w:rsidR="00173484" w:rsidRPr="00173484" w:rsidRDefault="00173484" w:rsidP="00173484">
      <w:pPr>
        <w:spacing w:line="360" w:lineRule="auto"/>
        <w:jc w:val="both"/>
        <w:rPr>
          <w:sz w:val="28"/>
          <w:szCs w:val="28"/>
          <w:lang w:eastAsia="ru-RU"/>
        </w:rPr>
      </w:pPr>
      <w:r w:rsidRPr="00173484">
        <w:rPr>
          <w:sz w:val="28"/>
          <w:szCs w:val="28"/>
          <w:lang w:eastAsia="ru-RU"/>
        </w:rPr>
        <w:t>__________________ к возникновению права регрессного требования Гаранта</w:t>
      </w:r>
    </w:p>
    <w:p w:rsidR="00173484" w:rsidRPr="00173484" w:rsidRDefault="00173484" w:rsidP="00173484">
      <w:pPr>
        <w:spacing w:line="360" w:lineRule="auto"/>
        <w:jc w:val="both"/>
        <w:rPr>
          <w:sz w:val="28"/>
          <w:szCs w:val="28"/>
          <w:lang w:eastAsia="ru-RU"/>
        </w:rPr>
      </w:pPr>
      <w:r w:rsidRPr="00173484">
        <w:rPr>
          <w:sz w:val="28"/>
          <w:szCs w:val="28"/>
          <w:lang w:eastAsia="ru-RU"/>
        </w:rPr>
        <w:t xml:space="preserve">    (ведет/не ведет)</w:t>
      </w:r>
    </w:p>
    <w:p w:rsidR="00173484" w:rsidRPr="00173484" w:rsidRDefault="00173484" w:rsidP="00173484">
      <w:pPr>
        <w:spacing w:line="360" w:lineRule="auto"/>
        <w:jc w:val="both"/>
        <w:rPr>
          <w:sz w:val="28"/>
          <w:szCs w:val="28"/>
          <w:lang w:eastAsia="ru-RU"/>
        </w:rPr>
      </w:pPr>
      <w:r w:rsidRPr="00173484">
        <w:rPr>
          <w:sz w:val="28"/>
          <w:szCs w:val="28"/>
          <w:lang w:eastAsia="ru-RU"/>
        </w:rPr>
        <w:t>к Принципалу о возмещении денежных средств, уплаченных Гарантом Бенефициару по муниципальной гарантии.</w:t>
      </w:r>
    </w:p>
    <w:p w:rsidR="00173484" w:rsidRPr="00173484" w:rsidRDefault="00173484" w:rsidP="00173484">
      <w:pPr>
        <w:spacing w:line="360" w:lineRule="auto"/>
        <w:jc w:val="both"/>
        <w:rPr>
          <w:sz w:val="28"/>
          <w:szCs w:val="28"/>
          <w:lang w:eastAsia="ru-RU"/>
        </w:rPr>
      </w:pPr>
    </w:p>
    <w:p w:rsidR="00173484" w:rsidRPr="00173484" w:rsidRDefault="00173484" w:rsidP="00173484">
      <w:pPr>
        <w:spacing w:line="360" w:lineRule="auto"/>
        <w:jc w:val="center"/>
        <w:rPr>
          <w:sz w:val="28"/>
          <w:szCs w:val="28"/>
          <w:lang w:eastAsia="ru-RU"/>
        </w:rPr>
      </w:pPr>
      <w:r w:rsidRPr="00173484">
        <w:rPr>
          <w:sz w:val="28"/>
          <w:szCs w:val="28"/>
          <w:lang w:eastAsia="ru-RU"/>
        </w:rPr>
        <w:t>5. Заключительные положения</w:t>
      </w:r>
    </w:p>
    <w:p w:rsidR="00173484" w:rsidRPr="00173484" w:rsidRDefault="00173484" w:rsidP="00173484">
      <w:pPr>
        <w:spacing w:line="360" w:lineRule="auto"/>
        <w:jc w:val="both"/>
        <w:rPr>
          <w:sz w:val="28"/>
          <w:szCs w:val="28"/>
          <w:lang w:eastAsia="ru-RU"/>
        </w:rPr>
      </w:pPr>
    </w:p>
    <w:p w:rsidR="00173484" w:rsidRPr="00173484" w:rsidRDefault="00173484" w:rsidP="00173484">
      <w:pPr>
        <w:spacing w:line="360" w:lineRule="auto"/>
        <w:jc w:val="both"/>
        <w:rPr>
          <w:sz w:val="28"/>
          <w:szCs w:val="28"/>
          <w:lang w:eastAsia="ru-RU"/>
        </w:rPr>
      </w:pPr>
      <w:r w:rsidRPr="00173484">
        <w:rPr>
          <w:sz w:val="28"/>
          <w:szCs w:val="28"/>
          <w:lang w:eastAsia="ru-RU"/>
        </w:rPr>
        <w:t xml:space="preserve">    Муниципальная гарантия составлена в одном экземпляре.</w:t>
      </w:r>
    </w:p>
    <w:p w:rsidR="00173484" w:rsidRPr="00173484" w:rsidRDefault="00173484" w:rsidP="00173484">
      <w:pPr>
        <w:jc w:val="both"/>
        <w:rPr>
          <w:sz w:val="28"/>
          <w:szCs w:val="28"/>
          <w:lang w:eastAsia="ru-RU"/>
        </w:rPr>
      </w:pPr>
    </w:p>
    <w:p w:rsidR="00173484" w:rsidRPr="00173484" w:rsidRDefault="00173484" w:rsidP="00173484">
      <w:pPr>
        <w:jc w:val="center"/>
        <w:rPr>
          <w:sz w:val="28"/>
          <w:szCs w:val="28"/>
          <w:lang w:eastAsia="ru-RU"/>
        </w:rPr>
      </w:pPr>
      <w:r w:rsidRPr="00173484">
        <w:rPr>
          <w:sz w:val="28"/>
          <w:szCs w:val="28"/>
          <w:lang w:eastAsia="ru-RU"/>
        </w:rPr>
        <w:t>6. Юридический адрес, реквизиты и подпись Гаранта</w:t>
      </w:r>
    </w:p>
    <w:p w:rsidR="00173484" w:rsidRPr="00173484" w:rsidRDefault="00173484" w:rsidP="00173484">
      <w:pPr>
        <w:jc w:val="both"/>
        <w:rPr>
          <w:sz w:val="28"/>
          <w:szCs w:val="28"/>
          <w:lang w:eastAsia="ru-RU"/>
        </w:rPr>
      </w:pPr>
    </w:p>
    <w:p w:rsidR="00173484" w:rsidRPr="00173484" w:rsidRDefault="00173484" w:rsidP="00173484">
      <w:pPr>
        <w:jc w:val="both"/>
        <w:rPr>
          <w:sz w:val="28"/>
          <w:szCs w:val="28"/>
          <w:lang w:eastAsia="ru-RU"/>
        </w:rPr>
      </w:pPr>
    </w:p>
    <w:p w:rsidR="00173484" w:rsidRPr="00173484" w:rsidRDefault="00173484" w:rsidP="00173484">
      <w:pPr>
        <w:jc w:val="both"/>
        <w:rPr>
          <w:sz w:val="28"/>
          <w:szCs w:val="28"/>
          <w:lang w:eastAsia="ru-RU"/>
        </w:rPr>
      </w:pPr>
    </w:p>
    <w:p w:rsidR="00173484" w:rsidRPr="00173484" w:rsidRDefault="00173484" w:rsidP="00173484">
      <w:pPr>
        <w:jc w:val="both"/>
        <w:rPr>
          <w:sz w:val="28"/>
          <w:szCs w:val="28"/>
          <w:lang w:eastAsia="ru-RU"/>
        </w:rPr>
      </w:pPr>
      <w:r w:rsidRPr="00173484">
        <w:rPr>
          <w:sz w:val="28"/>
          <w:szCs w:val="28"/>
          <w:lang w:eastAsia="ru-RU"/>
        </w:rPr>
        <w:t xml:space="preserve">                                                             </w:t>
      </w:r>
    </w:p>
    <w:p w:rsidR="00173484" w:rsidRPr="00173484" w:rsidRDefault="00173484" w:rsidP="00173484">
      <w:pPr>
        <w:jc w:val="both"/>
        <w:rPr>
          <w:sz w:val="28"/>
          <w:szCs w:val="28"/>
          <w:lang w:eastAsia="ru-RU"/>
        </w:rPr>
      </w:pPr>
    </w:p>
    <w:p w:rsidR="00173484" w:rsidRPr="00173484" w:rsidRDefault="00173484" w:rsidP="00173484">
      <w:pPr>
        <w:jc w:val="both"/>
        <w:rPr>
          <w:sz w:val="28"/>
          <w:szCs w:val="28"/>
          <w:lang w:eastAsia="ru-RU"/>
        </w:rPr>
      </w:pPr>
      <w:r w:rsidRPr="00173484">
        <w:rPr>
          <w:sz w:val="28"/>
          <w:szCs w:val="28"/>
          <w:lang w:eastAsia="ru-RU"/>
        </w:rPr>
        <w:t>М.П.</w:t>
      </w:r>
    </w:p>
    <w:p w:rsidR="00173484" w:rsidRPr="00173484" w:rsidRDefault="00173484" w:rsidP="00173484">
      <w:pPr>
        <w:jc w:val="both"/>
        <w:rPr>
          <w:szCs w:val="20"/>
          <w:lang w:eastAsia="ru-RU"/>
        </w:rPr>
      </w:pPr>
    </w:p>
    <w:p w:rsidR="00173484" w:rsidRPr="00173484" w:rsidRDefault="00173484" w:rsidP="00173484">
      <w:pPr>
        <w:spacing w:line="200" w:lineRule="auto"/>
        <w:jc w:val="right"/>
        <w:outlineLvl w:val="0"/>
        <w:rPr>
          <w:sz w:val="24"/>
          <w:szCs w:val="24"/>
          <w:lang w:eastAsia="ru-RU"/>
        </w:rPr>
      </w:pPr>
      <w:r w:rsidRPr="00173484">
        <w:rPr>
          <w:sz w:val="24"/>
          <w:szCs w:val="24"/>
          <w:lang w:eastAsia="ru-RU"/>
        </w:rPr>
        <w:t xml:space="preserve">Приложение 1 </w:t>
      </w:r>
    </w:p>
    <w:p w:rsidR="00173484" w:rsidRPr="00173484" w:rsidRDefault="00173484" w:rsidP="00173484">
      <w:pPr>
        <w:spacing w:line="200" w:lineRule="auto"/>
        <w:jc w:val="right"/>
        <w:outlineLvl w:val="0"/>
        <w:rPr>
          <w:sz w:val="24"/>
          <w:szCs w:val="24"/>
          <w:lang w:eastAsia="ru-RU"/>
        </w:rPr>
      </w:pPr>
      <w:r w:rsidRPr="00173484">
        <w:rPr>
          <w:sz w:val="24"/>
          <w:szCs w:val="24"/>
          <w:lang w:eastAsia="ru-RU"/>
        </w:rPr>
        <w:t>к Муниципальной гарантии</w:t>
      </w:r>
    </w:p>
    <w:p w:rsidR="00173484" w:rsidRPr="00173484" w:rsidRDefault="00173484" w:rsidP="00173484">
      <w:pPr>
        <w:spacing w:line="200" w:lineRule="auto"/>
        <w:jc w:val="right"/>
        <w:outlineLvl w:val="0"/>
        <w:rPr>
          <w:rFonts w:ascii="Calibri" w:hAnsi="Calibri" w:cs="Calibri"/>
          <w:sz w:val="20"/>
          <w:szCs w:val="20"/>
          <w:lang w:eastAsia="ru-RU"/>
        </w:rPr>
      </w:pPr>
    </w:p>
    <w:p w:rsidR="00173484" w:rsidRPr="00173484" w:rsidRDefault="00173484" w:rsidP="00173484">
      <w:pPr>
        <w:widowControl/>
        <w:ind w:firstLine="540"/>
        <w:jc w:val="center"/>
        <w:rPr>
          <w:b/>
          <w:sz w:val="28"/>
          <w:szCs w:val="28"/>
          <w:lang w:eastAsia="ru-RU"/>
        </w:rPr>
      </w:pPr>
      <w:r w:rsidRPr="00173484">
        <w:rPr>
          <w:b/>
          <w:sz w:val="28"/>
          <w:szCs w:val="28"/>
          <w:lang w:eastAsia="ru-RU"/>
        </w:rPr>
        <w:t>АКТ ПРИЕМА – ПЕРЕДАЧИ</w:t>
      </w:r>
    </w:p>
    <w:p w:rsidR="00173484" w:rsidRPr="00173484" w:rsidRDefault="00173484" w:rsidP="00173484">
      <w:pPr>
        <w:widowControl/>
        <w:jc w:val="both"/>
        <w:rPr>
          <w:b/>
          <w:sz w:val="28"/>
          <w:szCs w:val="28"/>
          <w:lang w:eastAsia="ru-RU"/>
        </w:rPr>
      </w:pPr>
      <w:r w:rsidRPr="00173484">
        <w:rPr>
          <w:b/>
          <w:sz w:val="28"/>
          <w:szCs w:val="28"/>
          <w:lang w:eastAsia="ru-RU"/>
        </w:rPr>
        <w:t>Муниципальной гарантии муниципального образования городской округ Пыть-Ях Ханты-Мансийского автономного округа-Югры №___ от______</w:t>
      </w:r>
    </w:p>
    <w:p w:rsidR="00173484" w:rsidRPr="00173484" w:rsidRDefault="00173484" w:rsidP="00173484">
      <w:pPr>
        <w:widowControl/>
        <w:rPr>
          <w:sz w:val="28"/>
          <w:szCs w:val="28"/>
          <w:lang w:eastAsia="ru-RU"/>
        </w:rPr>
      </w:pPr>
    </w:p>
    <w:p w:rsidR="00173484" w:rsidRPr="00173484" w:rsidRDefault="00173484" w:rsidP="00173484">
      <w:pPr>
        <w:widowControl/>
        <w:rPr>
          <w:sz w:val="28"/>
          <w:szCs w:val="28"/>
          <w:lang w:eastAsia="ru-RU"/>
        </w:rPr>
      </w:pPr>
    </w:p>
    <w:p w:rsidR="00173484" w:rsidRPr="00173484" w:rsidRDefault="00173484" w:rsidP="00173484">
      <w:pPr>
        <w:widowControl/>
        <w:rPr>
          <w:sz w:val="28"/>
          <w:szCs w:val="28"/>
          <w:lang w:eastAsia="ru-RU"/>
        </w:rPr>
      </w:pPr>
      <w:r w:rsidRPr="00173484">
        <w:rPr>
          <w:sz w:val="28"/>
          <w:szCs w:val="28"/>
          <w:lang w:eastAsia="ru-RU"/>
        </w:rPr>
        <w:t>г. Пыть-Ях                                                                           "__" _______ 20___  г.</w:t>
      </w:r>
    </w:p>
    <w:p w:rsidR="00173484" w:rsidRPr="00173484" w:rsidRDefault="00173484" w:rsidP="00173484">
      <w:pPr>
        <w:widowControl/>
        <w:rPr>
          <w:sz w:val="24"/>
          <w:szCs w:val="24"/>
          <w:lang w:eastAsia="ru-RU"/>
        </w:rPr>
      </w:pPr>
    </w:p>
    <w:p w:rsidR="00173484" w:rsidRPr="00173484" w:rsidRDefault="00173484" w:rsidP="00173484">
      <w:pPr>
        <w:shd w:val="clear" w:color="auto" w:fill="FFFFFF"/>
        <w:spacing w:line="360" w:lineRule="auto"/>
        <w:ind w:firstLine="970"/>
        <w:jc w:val="both"/>
        <w:rPr>
          <w:color w:val="000000"/>
          <w:spacing w:val="-8"/>
          <w:sz w:val="28"/>
          <w:szCs w:val="28"/>
        </w:rPr>
      </w:pPr>
      <w:r w:rsidRPr="00173484">
        <w:rPr>
          <w:color w:val="000000"/>
          <w:spacing w:val="-8"/>
          <w:sz w:val="28"/>
          <w:szCs w:val="28"/>
        </w:rPr>
        <w:t>Администрация города Пыть-Яха исполнительно-распорядительный орган муниципального образования, именуемый в дальнейшем «</w:t>
      </w:r>
      <w:r w:rsidRPr="00173484">
        <w:rPr>
          <w:b/>
          <w:color w:val="000000"/>
          <w:spacing w:val="-8"/>
          <w:sz w:val="28"/>
          <w:szCs w:val="28"/>
        </w:rPr>
        <w:t>Гарант</w:t>
      </w:r>
      <w:r w:rsidRPr="00173484">
        <w:rPr>
          <w:color w:val="000000"/>
          <w:spacing w:val="-8"/>
          <w:sz w:val="28"/>
          <w:szCs w:val="28"/>
        </w:rPr>
        <w:t>», в лице _______________________, действующей на основании ______________</w:t>
      </w:r>
      <w:r w:rsidRPr="00173484">
        <w:rPr>
          <w:sz w:val="28"/>
          <w:szCs w:val="28"/>
        </w:rPr>
        <w:t>,</w:t>
      </w:r>
      <w:r w:rsidRPr="00173484">
        <w:rPr>
          <w:color w:val="000000"/>
          <w:spacing w:val="-8"/>
          <w:sz w:val="28"/>
          <w:szCs w:val="28"/>
        </w:rPr>
        <w:t xml:space="preserve"> с одной стороны и</w:t>
      </w:r>
      <w:r w:rsidRPr="00173484">
        <w:rPr>
          <w:sz w:val="28"/>
          <w:szCs w:val="28"/>
        </w:rPr>
        <w:t xml:space="preserve">,  </w:t>
      </w:r>
    </w:p>
    <w:p w:rsidR="00173484" w:rsidRPr="00173484" w:rsidRDefault="00173484" w:rsidP="00173484">
      <w:pPr>
        <w:widowControl/>
        <w:spacing w:line="360" w:lineRule="auto"/>
        <w:ind w:firstLine="540"/>
        <w:jc w:val="both"/>
        <w:rPr>
          <w:sz w:val="28"/>
          <w:szCs w:val="28"/>
          <w:lang w:eastAsia="ru-RU"/>
        </w:rPr>
      </w:pPr>
      <w:r w:rsidRPr="00173484">
        <w:rPr>
          <w:sz w:val="28"/>
          <w:szCs w:val="28"/>
          <w:lang w:eastAsia="ru-RU"/>
        </w:rPr>
        <w:t xml:space="preserve">___________________________________, именуемое в дальнейшем </w:t>
      </w:r>
      <w:r w:rsidRPr="00173484">
        <w:rPr>
          <w:b/>
          <w:sz w:val="28"/>
          <w:szCs w:val="28"/>
          <w:lang w:eastAsia="ru-RU"/>
        </w:rPr>
        <w:t>«Принципал»</w:t>
      </w:r>
      <w:r w:rsidRPr="00173484">
        <w:rPr>
          <w:sz w:val="28"/>
          <w:szCs w:val="28"/>
          <w:lang w:eastAsia="ru-RU"/>
        </w:rPr>
        <w:t xml:space="preserve">, в лице _________________________________, действующего на основании _________________________, с другой стороны, подписали настоящий Акт о нижеследующем: </w:t>
      </w:r>
    </w:p>
    <w:p w:rsidR="00173484" w:rsidRPr="00173484" w:rsidRDefault="00173484" w:rsidP="00173484">
      <w:pPr>
        <w:widowControl/>
        <w:spacing w:line="360" w:lineRule="auto"/>
        <w:ind w:firstLine="540"/>
        <w:jc w:val="both"/>
        <w:rPr>
          <w:sz w:val="28"/>
          <w:szCs w:val="28"/>
          <w:lang w:eastAsia="ru-RU"/>
        </w:rPr>
      </w:pPr>
      <w:r w:rsidRPr="00173484">
        <w:rPr>
          <w:sz w:val="28"/>
          <w:szCs w:val="28"/>
          <w:lang w:eastAsia="ru-RU"/>
        </w:rPr>
        <w:t>Во исполнение пункта 2.2 Муниципальной гарантии муниципального образования  городской округ Пыть-Ях Ханты-Мансийского автономного округа-Югры № ____ от _________ «Гарант» передал «Принципалу» для дальнейшей передачи «Бенефициару» (___________________________) Муниципальную гарантию муниципального образования городской округ Пыть-Ях Ханты-Мансийского автономного округа-Югры № _____ от ________________г. (составленную на 2 листах),  которую «Принципал» обязан осуществить не позднее рабочего дня, следующего за днем подписания  настоящего Акта приема-передачи, по Акту приема-передачи между «Принципалом» и «Бенефициаром».</w:t>
      </w:r>
    </w:p>
    <w:p w:rsidR="00173484" w:rsidRPr="00173484" w:rsidRDefault="00173484" w:rsidP="00173484">
      <w:pPr>
        <w:widowControl/>
        <w:ind w:firstLine="540"/>
        <w:jc w:val="both"/>
        <w:rPr>
          <w:sz w:val="24"/>
          <w:szCs w:val="24"/>
          <w:lang w:eastAsia="ru-RU"/>
        </w:rPr>
      </w:pPr>
    </w:p>
    <w:tbl>
      <w:tblPr>
        <w:tblStyle w:val="aa"/>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2"/>
        <w:gridCol w:w="4680"/>
      </w:tblGrid>
      <w:tr w:rsidR="00173484" w:rsidRPr="00173484" w:rsidTr="003901E2">
        <w:tc>
          <w:tcPr>
            <w:tcW w:w="5812" w:type="dxa"/>
          </w:tcPr>
          <w:p w:rsidR="00173484" w:rsidRPr="00173484" w:rsidRDefault="00173484" w:rsidP="00173484">
            <w:pPr>
              <w:widowControl/>
              <w:rPr>
                <w:b/>
                <w:sz w:val="24"/>
                <w:szCs w:val="24"/>
                <w:lang w:eastAsia="ru-RU"/>
              </w:rPr>
            </w:pPr>
            <w:r w:rsidRPr="00173484">
              <w:rPr>
                <w:b/>
                <w:sz w:val="24"/>
                <w:szCs w:val="24"/>
                <w:lang w:eastAsia="ru-RU"/>
              </w:rPr>
              <w:t xml:space="preserve">ГАРАНТ </w:t>
            </w:r>
          </w:p>
        </w:tc>
        <w:tc>
          <w:tcPr>
            <w:tcW w:w="4680" w:type="dxa"/>
          </w:tcPr>
          <w:p w:rsidR="00173484" w:rsidRPr="00173484" w:rsidRDefault="00173484" w:rsidP="00173484">
            <w:pPr>
              <w:widowControl/>
              <w:rPr>
                <w:b/>
                <w:sz w:val="24"/>
                <w:szCs w:val="24"/>
                <w:lang w:eastAsia="ru-RU"/>
              </w:rPr>
            </w:pPr>
            <w:r w:rsidRPr="00173484">
              <w:rPr>
                <w:b/>
                <w:sz w:val="24"/>
                <w:szCs w:val="24"/>
                <w:lang w:eastAsia="ru-RU"/>
              </w:rPr>
              <w:t>ПРИНЦИПАЛ</w:t>
            </w:r>
          </w:p>
        </w:tc>
      </w:tr>
      <w:tr w:rsidR="00173484" w:rsidRPr="00173484" w:rsidTr="003901E2">
        <w:tc>
          <w:tcPr>
            <w:tcW w:w="5812" w:type="dxa"/>
          </w:tcPr>
          <w:p w:rsidR="00173484" w:rsidRPr="00173484" w:rsidRDefault="00173484" w:rsidP="00173484">
            <w:pPr>
              <w:widowControl/>
              <w:autoSpaceDE/>
              <w:autoSpaceDN/>
              <w:ind w:left="35"/>
              <w:jc w:val="both"/>
              <w:rPr>
                <w:rFonts w:eastAsia="TimesET"/>
                <w:sz w:val="24"/>
                <w:szCs w:val="24"/>
                <w:lang w:eastAsia="ru-RU"/>
              </w:rPr>
            </w:pPr>
          </w:p>
          <w:p w:rsidR="00173484" w:rsidRPr="00173484" w:rsidRDefault="00173484" w:rsidP="00173484">
            <w:pPr>
              <w:widowControl/>
              <w:rPr>
                <w:sz w:val="24"/>
                <w:szCs w:val="24"/>
                <w:lang w:eastAsia="ru-RU"/>
              </w:rPr>
            </w:pPr>
          </w:p>
        </w:tc>
        <w:tc>
          <w:tcPr>
            <w:tcW w:w="4680" w:type="dxa"/>
          </w:tcPr>
          <w:p w:rsidR="00173484" w:rsidRPr="00173484" w:rsidRDefault="00173484" w:rsidP="00173484">
            <w:pPr>
              <w:widowControl/>
              <w:autoSpaceDE/>
              <w:autoSpaceDN/>
              <w:rPr>
                <w:sz w:val="24"/>
                <w:szCs w:val="24"/>
                <w:lang w:eastAsia="ru-RU"/>
              </w:rPr>
            </w:pPr>
          </w:p>
          <w:p w:rsidR="00173484" w:rsidRPr="00173484" w:rsidRDefault="00173484" w:rsidP="00173484"/>
          <w:p w:rsidR="00173484" w:rsidRPr="00173484" w:rsidRDefault="00173484" w:rsidP="00173484">
            <w:pPr>
              <w:widowControl/>
              <w:rPr>
                <w:sz w:val="24"/>
                <w:szCs w:val="24"/>
                <w:lang w:eastAsia="ru-RU"/>
              </w:rPr>
            </w:pPr>
          </w:p>
        </w:tc>
      </w:tr>
      <w:tr w:rsidR="00173484" w:rsidRPr="00173484" w:rsidTr="003901E2">
        <w:tc>
          <w:tcPr>
            <w:tcW w:w="5812" w:type="dxa"/>
          </w:tcPr>
          <w:p w:rsidR="00173484" w:rsidRPr="00173484" w:rsidRDefault="00173484" w:rsidP="00173484">
            <w:pPr>
              <w:widowControl/>
              <w:rPr>
                <w:b/>
                <w:sz w:val="24"/>
                <w:szCs w:val="24"/>
                <w:lang w:eastAsia="ru-RU"/>
              </w:rPr>
            </w:pPr>
            <w:r w:rsidRPr="00173484">
              <w:rPr>
                <w:b/>
                <w:sz w:val="24"/>
                <w:szCs w:val="24"/>
                <w:lang w:eastAsia="ru-RU"/>
              </w:rPr>
              <w:t xml:space="preserve">За Гаранта                </w:t>
            </w:r>
          </w:p>
          <w:p w:rsidR="00173484" w:rsidRPr="00173484" w:rsidRDefault="00173484" w:rsidP="00173484">
            <w:pPr>
              <w:widowControl/>
              <w:rPr>
                <w:sz w:val="24"/>
                <w:szCs w:val="24"/>
                <w:lang w:eastAsia="ru-RU"/>
              </w:rPr>
            </w:pPr>
            <w:r w:rsidRPr="00173484">
              <w:rPr>
                <w:sz w:val="24"/>
                <w:szCs w:val="24"/>
                <w:lang w:eastAsia="ru-RU"/>
              </w:rPr>
              <w:t xml:space="preserve">                                  </w:t>
            </w:r>
          </w:p>
          <w:p w:rsidR="00173484" w:rsidRPr="00173484" w:rsidRDefault="00173484" w:rsidP="00173484">
            <w:pPr>
              <w:widowControl/>
              <w:rPr>
                <w:sz w:val="24"/>
                <w:szCs w:val="24"/>
                <w:lang w:eastAsia="ru-RU"/>
              </w:rPr>
            </w:pPr>
          </w:p>
          <w:p w:rsidR="00173484" w:rsidRPr="00173484" w:rsidRDefault="00173484" w:rsidP="00173484">
            <w:pPr>
              <w:widowControl/>
              <w:rPr>
                <w:sz w:val="24"/>
                <w:szCs w:val="24"/>
                <w:lang w:eastAsia="ru-RU"/>
              </w:rPr>
            </w:pPr>
            <w:r w:rsidRPr="00173484">
              <w:rPr>
                <w:sz w:val="24"/>
                <w:szCs w:val="24"/>
                <w:lang w:eastAsia="ru-RU"/>
              </w:rPr>
              <w:t xml:space="preserve"> __________________</w:t>
            </w:r>
          </w:p>
          <w:p w:rsidR="00173484" w:rsidRPr="00173484" w:rsidRDefault="00173484" w:rsidP="00173484">
            <w:pPr>
              <w:widowControl/>
              <w:rPr>
                <w:sz w:val="24"/>
                <w:szCs w:val="24"/>
                <w:lang w:eastAsia="ru-RU"/>
              </w:rPr>
            </w:pPr>
            <w:r w:rsidRPr="00173484">
              <w:rPr>
                <w:sz w:val="24"/>
                <w:szCs w:val="24"/>
                <w:lang w:eastAsia="ru-RU"/>
              </w:rPr>
              <w:t>МП.</w:t>
            </w:r>
          </w:p>
          <w:p w:rsidR="00173484" w:rsidRPr="00173484" w:rsidRDefault="00173484" w:rsidP="00173484">
            <w:pPr>
              <w:widowControl/>
              <w:jc w:val="both"/>
              <w:rPr>
                <w:sz w:val="24"/>
                <w:szCs w:val="24"/>
                <w:lang w:eastAsia="ru-RU"/>
              </w:rPr>
            </w:pPr>
          </w:p>
        </w:tc>
        <w:tc>
          <w:tcPr>
            <w:tcW w:w="4680" w:type="dxa"/>
          </w:tcPr>
          <w:p w:rsidR="00173484" w:rsidRPr="00173484" w:rsidRDefault="00173484" w:rsidP="00173484">
            <w:pPr>
              <w:widowControl/>
              <w:outlineLvl w:val="1"/>
              <w:rPr>
                <w:b/>
                <w:sz w:val="24"/>
                <w:szCs w:val="24"/>
                <w:lang w:eastAsia="ru-RU"/>
              </w:rPr>
            </w:pPr>
            <w:r w:rsidRPr="00173484">
              <w:rPr>
                <w:b/>
                <w:sz w:val="24"/>
                <w:szCs w:val="24"/>
                <w:lang w:eastAsia="ru-RU"/>
              </w:rPr>
              <w:t>За Принципала</w:t>
            </w:r>
          </w:p>
          <w:p w:rsidR="00173484" w:rsidRPr="00173484" w:rsidRDefault="00173484" w:rsidP="00173484">
            <w:pPr>
              <w:widowControl/>
              <w:outlineLvl w:val="1"/>
              <w:rPr>
                <w:sz w:val="24"/>
                <w:szCs w:val="24"/>
                <w:lang w:eastAsia="ru-RU"/>
              </w:rPr>
            </w:pPr>
          </w:p>
          <w:p w:rsidR="00173484" w:rsidRPr="00173484" w:rsidRDefault="00173484" w:rsidP="00173484">
            <w:pPr>
              <w:widowControl/>
              <w:outlineLvl w:val="1"/>
              <w:rPr>
                <w:sz w:val="24"/>
                <w:szCs w:val="24"/>
                <w:lang w:eastAsia="ru-RU"/>
              </w:rPr>
            </w:pPr>
          </w:p>
          <w:p w:rsidR="00173484" w:rsidRPr="00173484" w:rsidRDefault="00173484" w:rsidP="00173484">
            <w:pPr>
              <w:widowControl/>
              <w:outlineLvl w:val="1"/>
              <w:rPr>
                <w:sz w:val="24"/>
                <w:szCs w:val="24"/>
                <w:lang w:eastAsia="ru-RU"/>
              </w:rPr>
            </w:pPr>
            <w:r w:rsidRPr="00173484">
              <w:rPr>
                <w:sz w:val="24"/>
                <w:szCs w:val="24"/>
                <w:lang w:eastAsia="ru-RU"/>
              </w:rPr>
              <w:t xml:space="preserve">___________________ </w:t>
            </w:r>
          </w:p>
          <w:p w:rsidR="00173484" w:rsidRPr="00173484" w:rsidRDefault="00173484" w:rsidP="00173484">
            <w:pPr>
              <w:widowControl/>
              <w:jc w:val="both"/>
              <w:rPr>
                <w:sz w:val="24"/>
                <w:szCs w:val="24"/>
                <w:lang w:eastAsia="ru-RU"/>
              </w:rPr>
            </w:pPr>
            <w:r w:rsidRPr="00173484">
              <w:rPr>
                <w:sz w:val="24"/>
                <w:szCs w:val="24"/>
                <w:lang w:eastAsia="ru-RU"/>
              </w:rPr>
              <w:t>МП.</w:t>
            </w:r>
          </w:p>
        </w:tc>
      </w:tr>
      <w:tr w:rsidR="00173484" w:rsidRPr="00173484" w:rsidTr="003901E2">
        <w:tc>
          <w:tcPr>
            <w:tcW w:w="5812" w:type="dxa"/>
          </w:tcPr>
          <w:p w:rsidR="00173484" w:rsidRPr="00173484" w:rsidRDefault="00173484" w:rsidP="00173484">
            <w:pPr>
              <w:spacing w:line="200" w:lineRule="auto"/>
              <w:ind w:right="-4648"/>
              <w:outlineLvl w:val="0"/>
              <w:rPr>
                <w:sz w:val="24"/>
                <w:szCs w:val="24"/>
                <w:lang w:eastAsia="ru-RU"/>
              </w:rPr>
            </w:pPr>
            <w:r w:rsidRPr="00173484">
              <w:rPr>
                <w:sz w:val="24"/>
                <w:szCs w:val="24"/>
                <w:lang w:eastAsia="ru-RU"/>
              </w:rPr>
              <w:t xml:space="preserve">                                </w:t>
            </w:r>
          </w:p>
          <w:p w:rsidR="00173484" w:rsidRPr="00173484" w:rsidRDefault="00173484" w:rsidP="00173484">
            <w:pPr>
              <w:spacing w:line="200" w:lineRule="auto"/>
              <w:ind w:right="-4648"/>
              <w:outlineLvl w:val="0"/>
              <w:rPr>
                <w:b/>
                <w:sz w:val="24"/>
                <w:szCs w:val="24"/>
                <w:lang w:eastAsia="ru-RU"/>
              </w:rPr>
            </w:pPr>
            <w:r w:rsidRPr="00173484">
              <w:rPr>
                <w:sz w:val="24"/>
                <w:szCs w:val="24"/>
                <w:lang w:eastAsia="ru-RU"/>
              </w:rPr>
              <w:t xml:space="preserve"> </w:t>
            </w:r>
          </w:p>
        </w:tc>
        <w:tc>
          <w:tcPr>
            <w:tcW w:w="4680" w:type="dxa"/>
          </w:tcPr>
          <w:p w:rsidR="00173484" w:rsidRPr="00173484" w:rsidRDefault="00173484" w:rsidP="00173484">
            <w:pPr>
              <w:spacing w:line="200" w:lineRule="auto"/>
              <w:ind w:right="-4648"/>
              <w:outlineLvl w:val="0"/>
              <w:rPr>
                <w:sz w:val="24"/>
                <w:szCs w:val="24"/>
                <w:lang w:eastAsia="ru-RU"/>
              </w:rPr>
            </w:pPr>
            <w:r w:rsidRPr="00173484">
              <w:rPr>
                <w:sz w:val="24"/>
                <w:szCs w:val="24"/>
                <w:lang w:eastAsia="ru-RU"/>
              </w:rPr>
              <w:t xml:space="preserve">Приложение 2 </w:t>
            </w:r>
          </w:p>
          <w:p w:rsidR="00173484" w:rsidRPr="00173484" w:rsidRDefault="00173484" w:rsidP="00173484">
            <w:pPr>
              <w:spacing w:line="200" w:lineRule="auto"/>
              <w:ind w:right="-4648"/>
              <w:outlineLvl w:val="0"/>
              <w:rPr>
                <w:sz w:val="24"/>
                <w:szCs w:val="24"/>
                <w:lang w:eastAsia="ru-RU"/>
              </w:rPr>
            </w:pPr>
            <w:r w:rsidRPr="00173484">
              <w:rPr>
                <w:sz w:val="24"/>
                <w:szCs w:val="24"/>
                <w:lang w:eastAsia="ru-RU"/>
              </w:rPr>
              <w:t>к Муниципальной гарантии ___</w:t>
            </w:r>
          </w:p>
          <w:p w:rsidR="00173484" w:rsidRPr="00173484" w:rsidRDefault="00173484" w:rsidP="00173484">
            <w:pPr>
              <w:widowControl/>
              <w:ind w:left="3582"/>
              <w:jc w:val="right"/>
              <w:outlineLvl w:val="1"/>
              <w:rPr>
                <w:b/>
                <w:sz w:val="24"/>
                <w:szCs w:val="24"/>
                <w:lang w:eastAsia="ru-RU"/>
              </w:rPr>
            </w:pPr>
          </w:p>
        </w:tc>
      </w:tr>
    </w:tbl>
    <w:p w:rsidR="00173484" w:rsidRPr="00173484" w:rsidRDefault="00173484" w:rsidP="00173484">
      <w:pPr>
        <w:spacing w:line="200" w:lineRule="auto"/>
        <w:jc w:val="right"/>
        <w:outlineLvl w:val="0"/>
        <w:rPr>
          <w:rFonts w:ascii="Calibri" w:hAnsi="Calibri" w:cs="Calibri"/>
          <w:sz w:val="20"/>
          <w:szCs w:val="20"/>
          <w:lang w:eastAsia="ru-RU"/>
        </w:rPr>
      </w:pPr>
    </w:p>
    <w:p w:rsidR="00173484" w:rsidRPr="00173484" w:rsidRDefault="00173484" w:rsidP="00173484">
      <w:pPr>
        <w:widowControl/>
        <w:ind w:firstLine="540"/>
        <w:jc w:val="center"/>
        <w:rPr>
          <w:b/>
          <w:sz w:val="28"/>
          <w:szCs w:val="28"/>
          <w:lang w:eastAsia="ru-RU"/>
        </w:rPr>
      </w:pPr>
      <w:r w:rsidRPr="00173484">
        <w:rPr>
          <w:b/>
          <w:sz w:val="28"/>
          <w:szCs w:val="28"/>
          <w:lang w:eastAsia="ru-RU"/>
        </w:rPr>
        <w:t>АКТ ПРИЕМА – ПЕРЕДАЧИ</w:t>
      </w:r>
    </w:p>
    <w:p w:rsidR="00173484" w:rsidRPr="00173484" w:rsidRDefault="00173484" w:rsidP="00173484">
      <w:pPr>
        <w:widowControl/>
        <w:jc w:val="both"/>
        <w:rPr>
          <w:b/>
          <w:sz w:val="28"/>
          <w:szCs w:val="28"/>
          <w:lang w:eastAsia="ru-RU"/>
        </w:rPr>
      </w:pPr>
      <w:r w:rsidRPr="00173484">
        <w:rPr>
          <w:b/>
          <w:sz w:val="28"/>
          <w:szCs w:val="28"/>
          <w:lang w:eastAsia="ru-RU"/>
        </w:rPr>
        <w:t>Муниципальной гарантии муниципального образования городской округ Пыть-Ях Ханты-Мансийского автономного округа-Югры №___ от______</w:t>
      </w:r>
    </w:p>
    <w:p w:rsidR="00173484" w:rsidRPr="00173484" w:rsidRDefault="00173484" w:rsidP="00173484">
      <w:pPr>
        <w:widowControl/>
        <w:rPr>
          <w:sz w:val="28"/>
          <w:szCs w:val="28"/>
          <w:lang w:eastAsia="ru-RU"/>
        </w:rPr>
      </w:pPr>
    </w:p>
    <w:p w:rsidR="00173484" w:rsidRPr="00173484" w:rsidRDefault="00173484" w:rsidP="00173484">
      <w:pPr>
        <w:widowControl/>
        <w:rPr>
          <w:sz w:val="28"/>
          <w:szCs w:val="28"/>
          <w:lang w:eastAsia="ru-RU"/>
        </w:rPr>
      </w:pPr>
    </w:p>
    <w:p w:rsidR="00173484" w:rsidRPr="00173484" w:rsidRDefault="00173484" w:rsidP="00173484">
      <w:pPr>
        <w:widowControl/>
        <w:rPr>
          <w:sz w:val="28"/>
          <w:szCs w:val="28"/>
          <w:lang w:eastAsia="ru-RU"/>
        </w:rPr>
      </w:pPr>
      <w:r w:rsidRPr="00173484">
        <w:rPr>
          <w:sz w:val="28"/>
          <w:szCs w:val="28"/>
          <w:lang w:eastAsia="ru-RU"/>
        </w:rPr>
        <w:t>г. Пыть-Ях                                                                           "__" _______ 20___ г.</w:t>
      </w:r>
    </w:p>
    <w:p w:rsidR="00173484" w:rsidRPr="00173484" w:rsidRDefault="00173484" w:rsidP="00173484">
      <w:pPr>
        <w:widowControl/>
        <w:rPr>
          <w:sz w:val="24"/>
          <w:szCs w:val="24"/>
          <w:lang w:eastAsia="ru-RU"/>
        </w:rPr>
      </w:pPr>
    </w:p>
    <w:p w:rsidR="00173484" w:rsidRPr="00173484" w:rsidRDefault="00173484" w:rsidP="00173484">
      <w:pPr>
        <w:shd w:val="clear" w:color="auto" w:fill="FFFFFF"/>
        <w:spacing w:line="360" w:lineRule="auto"/>
        <w:ind w:firstLine="970"/>
        <w:jc w:val="both"/>
        <w:rPr>
          <w:color w:val="000000"/>
          <w:spacing w:val="-8"/>
          <w:sz w:val="28"/>
          <w:szCs w:val="28"/>
        </w:rPr>
      </w:pPr>
      <w:r w:rsidRPr="00173484">
        <w:rPr>
          <w:color w:val="000000"/>
          <w:spacing w:val="-8"/>
          <w:sz w:val="28"/>
          <w:szCs w:val="28"/>
        </w:rPr>
        <w:t>____________________________, именуемый в дальнейшем «Принципал», в лице _______________________, действующей на основании ______________</w:t>
      </w:r>
      <w:r w:rsidRPr="00173484">
        <w:rPr>
          <w:sz w:val="28"/>
          <w:szCs w:val="28"/>
        </w:rPr>
        <w:t>,</w:t>
      </w:r>
      <w:r w:rsidRPr="00173484">
        <w:rPr>
          <w:color w:val="000000"/>
          <w:spacing w:val="-8"/>
          <w:sz w:val="28"/>
          <w:szCs w:val="28"/>
        </w:rPr>
        <w:t xml:space="preserve"> с одной стороны и</w:t>
      </w:r>
      <w:r w:rsidRPr="00173484">
        <w:rPr>
          <w:sz w:val="28"/>
          <w:szCs w:val="28"/>
        </w:rPr>
        <w:t xml:space="preserve">,  </w:t>
      </w:r>
    </w:p>
    <w:p w:rsidR="00173484" w:rsidRPr="00173484" w:rsidRDefault="00173484" w:rsidP="00173484">
      <w:pPr>
        <w:widowControl/>
        <w:spacing w:line="360" w:lineRule="auto"/>
        <w:ind w:firstLine="540"/>
        <w:jc w:val="both"/>
        <w:rPr>
          <w:sz w:val="28"/>
          <w:szCs w:val="28"/>
          <w:lang w:eastAsia="ru-RU"/>
        </w:rPr>
      </w:pPr>
      <w:r w:rsidRPr="00173484">
        <w:rPr>
          <w:sz w:val="28"/>
          <w:szCs w:val="28"/>
          <w:lang w:eastAsia="ru-RU"/>
        </w:rPr>
        <w:t xml:space="preserve">___________________________________, именуемое в дальнейшем </w:t>
      </w:r>
      <w:r w:rsidRPr="00173484">
        <w:rPr>
          <w:b/>
          <w:sz w:val="28"/>
          <w:szCs w:val="28"/>
          <w:lang w:eastAsia="ru-RU"/>
        </w:rPr>
        <w:t>«Бенефициар»</w:t>
      </w:r>
      <w:r w:rsidRPr="00173484">
        <w:rPr>
          <w:sz w:val="28"/>
          <w:szCs w:val="28"/>
          <w:lang w:eastAsia="ru-RU"/>
        </w:rPr>
        <w:t xml:space="preserve">, в лице _________________________________, действующего на основании _________________________, с другой стороны, подписали настоящий Акт о нижеследующем: </w:t>
      </w:r>
    </w:p>
    <w:p w:rsidR="00173484" w:rsidRPr="00173484" w:rsidRDefault="00173484" w:rsidP="00173484">
      <w:pPr>
        <w:widowControl/>
        <w:spacing w:line="360" w:lineRule="auto"/>
        <w:ind w:firstLine="540"/>
        <w:jc w:val="both"/>
        <w:rPr>
          <w:sz w:val="28"/>
          <w:szCs w:val="28"/>
          <w:lang w:eastAsia="ru-RU"/>
        </w:rPr>
      </w:pPr>
      <w:r w:rsidRPr="00173484">
        <w:rPr>
          <w:sz w:val="28"/>
          <w:szCs w:val="28"/>
          <w:lang w:eastAsia="ru-RU"/>
        </w:rPr>
        <w:t>Во исполнение пункта 2.2 Муниципальной гарантии муниципального образования  городской округ Пыть-Ях Ханты-Мансийского автономного округа-Югры № ____ от _________ «Принципал» передал «Бенефициару» Муниципальную гарантию муниципального образования городской округ Пыть-Ях Ханты-Мансийского автономного округа-Югры № _____ от ________________г. (составленную на 2 листах),  которую «Принципал» обязан осуществить не позднее рабочего дня, следующего за днем получения муниципальной гарантии  по  Акту приема-передачи между  «Гарантом» и «Принципалом».</w:t>
      </w:r>
    </w:p>
    <w:p w:rsidR="00173484" w:rsidRPr="00173484" w:rsidRDefault="00173484" w:rsidP="00173484">
      <w:pPr>
        <w:widowControl/>
        <w:ind w:firstLine="540"/>
        <w:jc w:val="both"/>
        <w:rPr>
          <w:sz w:val="24"/>
          <w:szCs w:val="24"/>
          <w:lang w:eastAsia="ru-RU"/>
        </w:rPr>
      </w:pPr>
    </w:p>
    <w:p w:rsidR="00173484" w:rsidRPr="00173484" w:rsidRDefault="00173484" w:rsidP="00173484">
      <w:pPr>
        <w:widowControl/>
        <w:ind w:firstLine="540"/>
        <w:jc w:val="both"/>
        <w:rPr>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4"/>
        <w:gridCol w:w="4681"/>
      </w:tblGrid>
      <w:tr w:rsidR="00173484" w:rsidRPr="00173484" w:rsidTr="00546E62">
        <w:tc>
          <w:tcPr>
            <w:tcW w:w="4674" w:type="dxa"/>
          </w:tcPr>
          <w:p w:rsidR="00173484" w:rsidRPr="00173484" w:rsidRDefault="00173484" w:rsidP="00173484">
            <w:pPr>
              <w:widowControl/>
              <w:rPr>
                <w:b/>
                <w:sz w:val="24"/>
                <w:szCs w:val="24"/>
                <w:lang w:eastAsia="ru-RU"/>
              </w:rPr>
            </w:pPr>
            <w:r w:rsidRPr="00173484">
              <w:rPr>
                <w:b/>
                <w:sz w:val="24"/>
                <w:szCs w:val="24"/>
                <w:lang w:eastAsia="ru-RU"/>
              </w:rPr>
              <w:t xml:space="preserve">БЕНЕФИЦИАР </w:t>
            </w:r>
          </w:p>
        </w:tc>
        <w:tc>
          <w:tcPr>
            <w:tcW w:w="4681" w:type="dxa"/>
          </w:tcPr>
          <w:p w:rsidR="00173484" w:rsidRPr="00173484" w:rsidRDefault="00173484" w:rsidP="00173484">
            <w:pPr>
              <w:widowControl/>
              <w:rPr>
                <w:b/>
                <w:sz w:val="24"/>
                <w:szCs w:val="24"/>
                <w:lang w:eastAsia="ru-RU"/>
              </w:rPr>
            </w:pPr>
            <w:r w:rsidRPr="00173484">
              <w:rPr>
                <w:b/>
                <w:sz w:val="24"/>
                <w:szCs w:val="24"/>
                <w:lang w:eastAsia="ru-RU"/>
              </w:rPr>
              <w:t>ПРИНЦИПАЛ</w:t>
            </w:r>
          </w:p>
        </w:tc>
      </w:tr>
      <w:tr w:rsidR="00173484" w:rsidRPr="00173484" w:rsidTr="00546E62">
        <w:tc>
          <w:tcPr>
            <w:tcW w:w="4674" w:type="dxa"/>
          </w:tcPr>
          <w:p w:rsidR="00173484" w:rsidRPr="00173484" w:rsidRDefault="00173484" w:rsidP="00173484">
            <w:pPr>
              <w:widowControl/>
              <w:autoSpaceDE/>
              <w:autoSpaceDN/>
              <w:ind w:left="35"/>
              <w:jc w:val="both"/>
              <w:rPr>
                <w:rFonts w:eastAsia="TimesET"/>
                <w:sz w:val="24"/>
                <w:szCs w:val="24"/>
                <w:lang w:eastAsia="ru-RU"/>
              </w:rPr>
            </w:pPr>
          </w:p>
          <w:p w:rsidR="00173484" w:rsidRPr="00173484" w:rsidRDefault="00173484" w:rsidP="00173484">
            <w:pPr>
              <w:widowControl/>
              <w:rPr>
                <w:sz w:val="24"/>
                <w:szCs w:val="24"/>
                <w:lang w:eastAsia="ru-RU"/>
              </w:rPr>
            </w:pPr>
          </w:p>
        </w:tc>
        <w:tc>
          <w:tcPr>
            <w:tcW w:w="4681" w:type="dxa"/>
          </w:tcPr>
          <w:p w:rsidR="00173484" w:rsidRPr="00173484" w:rsidRDefault="00173484" w:rsidP="00173484">
            <w:pPr>
              <w:widowControl/>
              <w:autoSpaceDE/>
              <w:autoSpaceDN/>
              <w:rPr>
                <w:sz w:val="24"/>
                <w:szCs w:val="24"/>
                <w:lang w:eastAsia="ru-RU"/>
              </w:rPr>
            </w:pPr>
          </w:p>
          <w:p w:rsidR="00173484" w:rsidRPr="00173484" w:rsidRDefault="00173484" w:rsidP="00173484"/>
          <w:p w:rsidR="00173484" w:rsidRPr="00173484" w:rsidRDefault="00173484" w:rsidP="00173484">
            <w:pPr>
              <w:widowControl/>
              <w:rPr>
                <w:sz w:val="24"/>
                <w:szCs w:val="24"/>
                <w:lang w:eastAsia="ru-RU"/>
              </w:rPr>
            </w:pPr>
          </w:p>
        </w:tc>
      </w:tr>
      <w:tr w:rsidR="00173484" w:rsidRPr="00173484" w:rsidTr="00546E62">
        <w:tc>
          <w:tcPr>
            <w:tcW w:w="4674" w:type="dxa"/>
          </w:tcPr>
          <w:p w:rsidR="00173484" w:rsidRPr="00173484" w:rsidRDefault="00173484" w:rsidP="00173484">
            <w:pPr>
              <w:widowControl/>
              <w:rPr>
                <w:b/>
                <w:sz w:val="24"/>
                <w:szCs w:val="24"/>
                <w:lang w:eastAsia="ru-RU"/>
              </w:rPr>
            </w:pPr>
            <w:r w:rsidRPr="00173484">
              <w:rPr>
                <w:b/>
                <w:sz w:val="24"/>
                <w:szCs w:val="24"/>
                <w:lang w:eastAsia="ru-RU"/>
              </w:rPr>
              <w:t xml:space="preserve">За Бенефициара               </w:t>
            </w:r>
          </w:p>
          <w:p w:rsidR="00173484" w:rsidRPr="00173484" w:rsidRDefault="00173484" w:rsidP="00173484">
            <w:pPr>
              <w:widowControl/>
              <w:rPr>
                <w:sz w:val="24"/>
                <w:szCs w:val="24"/>
                <w:lang w:eastAsia="ru-RU"/>
              </w:rPr>
            </w:pPr>
            <w:r w:rsidRPr="00173484">
              <w:rPr>
                <w:sz w:val="24"/>
                <w:szCs w:val="24"/>
                <w:lang w:eastAsia="ru-RU"/>
              </w:rPr>
              <w:t xml:space="preserve">                                  </w:t>
            </w:r>
          </w:p>
          <w:p w:rsidR="00173484" w:rsidRPr="00173484" w:rsidRDefault="00173484" w:rsidP="00173484">
            <w:pPr>
              <w:widowControl/>
              <w:rPr>
                <w:sz w:val="24"/>
                <w:szCs w:val="24"/>
                <w:lang w:eastAsia="ru-RU"/>
              </w:rPr>
            </w:pPr>
          </w:p>
          <w:p w:rsidR="00173484" w:rsidRPr="00173484" w:rsidRDefault="00173484" w:rsidP="00173484">
            <w:pPr>
              <w:widowControl/>
              <w:rPr>
                <w:sz w:val="24"/>
                <w:szCs w:val="24"/>
                <w:lang w:eastAsia="ru-RU"/>
              </w:rPr>
            </w:pPr>
            <w:r w:rsidRPr="00173484">
              <w:rPr>
                <w:sz w:val="24"/>
                <w:szCs w:val="24"/>
                <w:lang w:eastAsia="ru-RU"/>
              </w:rPr>
              <w:t xml:space="preserve"> __________________</w:t>
            </w:r>
          </w:p>
          <w:p w:rsidR="00173484" w:rsidRPr="00173484" w:rsidRDefault="00173484" w:rsidP="00173484">
            <w:pPr>
              <w:widowControl/>
              <w:rPr>
                <w:sz w:val="24"/>
                <w:szCs w:val="24"/>
                <w:lang w:eastAsia="ru-RU"/>
              </w:rPr>
            </w:pPr>
            <w:r w:rsidRPr="00173484">
              <w:rPr>
                <w:sz w:val="24"/>
                <w:szCs w:val="24"/>
                <w:lang w:eastAsia="ru-RU"/>
              </w:rPr>
              <w:t>МП.</w:t>
            </w:r>
          </w:p>
          <w:p w:rsidR="00173484" w:rsidRPr="00173484" w:rsidRDefault="00173484" w:rsidP="00173484">
            <w:pPr>
              <w:widowControl/>
              <w:jc w:val="both"/>
              <w:rPr>
                <w:sz w:val="24"/>
                <w:szCs w:val="24"/>
                <w:lang w:eastAsia="ru-RU"/>
              </w:rPr>
            </w:pPr>
          </w:p>
        </w:tc>
        <w:tc>
          <w:tcPr>
            <w:tcW w:w="4681" w:type="dxa"/>
          </w:tcPr>
          <w:p w:rsidR="00173484" w:rsidRPr="00173484" w:rsidRDefault="00173484" w:rsidP="00173484">
            <w:pPr>
              <w:widowControl/>
              <w:outlineLvl w:val="1"/>
              <w:rPr>
                <w:b/>
                <w:sz w:val="24"/>
                <w:szCs w:val="24"/>
                <w:lang w:eastAsia="ru-RU"/>
              </w:rPr>
            </w:pPr>
            <w:r w:rsidRPr="00173484">
              <w:rPr>
                <w:b/>
                <w:sz w:val="24"/>
                <w:szCs w:val="24"/>
                <w:lang w:eastAsia="ru-RU"/>
              </w:rPr>
              <w:t>За Принципала</w:t>
            </w:r>
          </w:p>
          <w:p w:rsidR="00173484" w:rsidRPr="00173484" w:rsidRDefault="00173484" w:rsidP="00173484">
            <w:pPr>
              <w:widowControl/>
              <w:outlineLvl w:val="1"/>
              <w:rPr>
                <w:sz w:val="24"/>
                <w:szCs w:val="24"/>
                <w:lang w:eastAsia="ru-RU"/>
              </w:rPr>
            </w:pPr>
          </w:p>
          <w:p w:rsidR="00173484" w:rsidRPr="00173484" w:rsidRDefault="00173484" w:rsidP="00173484">
            <w:pPr>
              <w:widowControl/>
              <w:outlineLvl w:val="1"/>
              <w:rPr>
                <w:sz w:val="24"/>
                <w:szCs w:val="24"/>
                <w:lang w:eastAsia="ru-RU"/>
              </w:rPr>
            </w:pPr>
          </w:p>
          <w:p w:rsidR="00173484" w:rsidRPr="00173484" w:rsidRDefault="00173484" w:rsidP="00173484">
            <w:pPr>
              <w:widowControl/>
              <w:outlineLvl w:val="1"/>
              <w:rPr>
                <w:sz w:val="24"/>
                <w:szCs w:val="24"/>
                <w:lang w:eastAsia="ru-RU"/>
              </w:rPr>
            </w:pPr>
            <w:r w:rsidRPr="00173484">
              <w:rPr>
                <w:sz w:val="24"/>
                <w:szCs w:val="24"/>
                <w:lang w:eastAsia="ru-RU"/>
              </w:rPr>
              <w:t xml:space="preserve">___________________ </w:t>
            </w:r>
          </w:p>
          <w:p w:rsidR="00173484" w:rsidRPr="00173484" w:rsidRDefault="00173484" w:rsidP="00173484">
            <w:pPr>
              <w:widowControl/>
              <w:jc w:val="both"/>
              <w:rPr>
                <w:sz w:val="24"/>
                <w:szCs w:val="24"/>
                <w:lang w:eastAsia="ru-RU"/>
              </w:rPr>
            </w:pPr>
            <w:r w:rsidRPr="00173484">
              <w:rPr>
                <w:sz w:val="24"/>
                <w:szCs w:val="24"/>
                <w:lang w:eastAsia="ru-RU"/>
              </w:rPr>
              <w:t>МП.</w:t>
            </w:r>
          </w:p>
        </w:tc>
      </w:tr>
    </w:tbl>
    <w:p w:rsidR="00546E62" w:rsidRPr="005D4C55" w:rsidRDefault="00546E62" w:rsidP="00546E62">
      <w:pPr>
        <w:ind w:firstLine="709"/>
        <w:jc w:val="right"/>
        <w:rPr>
          <w:sz w:val="28"/>
          <w:szCs w:val="28"/>
        </w:rPr>
      </w:pPr>
      <w:r w:rsidRPr="005D4C55">
        <w:rPr>
          <w:sz w:val="28"/>
          <w:szCs w:val="28"/>
        </w:rPr>
        <w:t xml:space="preserve">Приложение </w:t>
      </w:r>
      <w:r>
        <w:rPr>
          <w:sz w:val="28"/>
          <w:szCs w:val="28"/>
        </w:rPr>
        <w:t>4</w:t>
      </w:r>
    </w:p>
    <w:p w:rsidR="00546E62" w:rsidRPr="005D4C55" w:rsidRDefault="00546E62" w:rsidP="00546E62">
      <w:pPr>
        <w:ind w:firstLine="709"/>
        <w:jc w:val="right"/>
        <w:rPr>
          <w:sz w:val="28"/>
          <w:szCs w:val="28"/>
        </w:rPr>
      </w:pPr>
      <w:bookmarkStart w:id="66" w:name="_GoBack"/>
      <w:bookmarkEnd w:id="66"/>
      <w:r w:rsidRPr="005D4C55">
        <w:rPr>
          <w:sz w:val="28"/>
          <w:szCs w:val="28"/>
        </w:rPr>
        <w:t xml:space="preserve">к постановлению администрации </w:t>
      </w:r>
    </w:p>
    <w:p w:rsidR="00546E62" w:rsidRPr="005D4C55" w:rsidRDefault="00546E62" w:rsidP="00546E62">
      <w:pPr>
        <w:ind w:firstLine="709"/>
        <w:jc w:val="right"/>
        <w:rPr>
          <w:sz w:val="28"/>
          <w:szCs w:val="28"/>
        </w:rPr>
      </w:pPr>
      <w:r w:rsidRPr="005D4C55">
        <w:rPr>
          <w:sz w:val="28"/>
          <w:szCs w:val="28"/>
        </w:rPr>
        <w:t>города Пыть-Яха</w:t>
      </w:r>
    </w:p>
    <w:p w:rsidR="00546E62" w:rsidRDefault="00546E62" w:rsidP="00546E62">
      <w:pPr>
        <w:tabs>
          <w:tab w:val="left" w:pos="3684"/>
        </w:tabs>
        <w:jc w:val="right"/>
        <w:rPr>
          <w:sz w:val="28"/>
          <w:szCs w:val="28"/>
        </w:rPr>
      </w:pPr>
      <w:r>
        <w:rPr>
          <w:sz w:val="28"/>
          <w:szCs w:val="28"/>
        </w:rPr>
        <w:t>от      2022 №        -па</w:t>
      </w:r>
    </w:p>
    <w:p w:rsidR="00546E62" w:rsidRDefault="00546E62" w:rsidP="00546E62">
      <w:pPr>
        <w:pStyle w:val="ConsPlusNormal"/>
        <w:spacing w:line="200" w:lineRule="auto"/>
        <w:jc w:val="both"/>
      </w:pPr>
    </w:p>
    <w:p w:rsidR="00546E62" w:rsidRDefault="00546E62" w:rsidP="00546E62">
      <w:pPr>
        <w:pStyle w:val="ConsPlusNormal"/>
        <w:spacing w:line="200" w:lineRule="auto"/>
        <w:jc w:val="both"/>
      </w:pPr>
    </w:p>
    <w:p w:rsidR="00546E62" w:rsidRPr="00CC47BA" w:rsidRDefault="00546E62" w:rsidP="00546E62">
      <w:pPr>
        <w:pStyle w:val="ConsPlusNormal"/>
        <w:spacing w:line="360" w:lineRule="auto"/>
        <w:jc w:val="center"/>
        <w:rPr>
          <w:rFonts w:ascii="Times New Roman" w:hAnsi="Times New Roman" w:cs="Times New Roman"/>
          <w:sz w:val="28"/>
          <w:szCs w:val="28"/>
        </w:rPr>
      </w:pPr>
      <w:bookmarkStart w:id="67" w:name="P26"/>
      <w:bookmarkEnd w:id="67"/>
      <w:r>
        <w:rPr>
          <w:rFonts w:ascii="Times New Roman" w:hAnsi="Times New Roman" w:cs="Times New Roman"/>
          <w:sz w:val="28"/>
          <w:szCs w:val="28"/>
        </w:rPr>
        <w:t>П</w:t>
      </w:r>
      <w:r w:rsidRPr="00CC47BA">
        <w:rPr>
          <w:rFonts w:ascii="Times New Roman" w:hAnsi="Times New Roman" w:cs="Times New Roman"/>
          <w:sz w:val="28"/>
          <w:szCs w:val="28"/>
        </w:rPr>
        <w:t>орядок</w:t>
      </w:r>
      <w:r>
        <w:rPr>
          <w:rFonts w:ascii="Times New Roman" w:hAnsi="Times New Roman" w:cs="Times New Roman"/>
          <w:sz w:val="28"/>
          <w:szCs w:val="28"/>
        </w:rPr>
        <w:t xml:space="preserve"> </w:t>
      </w:r>
      <w:r w:rsidRPr="00CC47BA">
        <w:rPr>
          <w:rFonts w:ascii="Times New Roman" w:hAnsi="Times New Roman" w:cs="Times New Roman"/>
          <w:sz w:val="28"/>
          <w:szCs w:val="28"/>
        </w:rPr>
        <w:t>оценки надежности банковской гарантии, поручительства</w:t>
      </w:r>
      <w:r>
        <w:rPr>
          <w:rFonts w:ascii="Times New Roman" w:hAnsi="Times New Roman" w:cs="Times New Roman"/>
          <w:sz w:val="28"/>
          <w:szCs w:val="28"/>
        </w:rPr>
        <w:t xml:space="preserve"> </w:t>
      </w:r>
      <w:r w:rsidRPr="00CC47BA">
        <w:rPr>
          <w:rFonts w:ascii="Times New Roman" w:hAnsi="Times New Roman" w:cs="Times New Roman"/>
          <w:sz w:val="28"/>
          <w:szCs w:val="28"/>
        </w:rPr>
        <w:t xml:space="preserve">при </w:t>
      </w:r>
      <w:r>
        <w:rPr>
          <w:rFonts w:ascii="Times New Roman" w:hAnsi="Times New Roman" w:cs="Times New Roman"/>
          <w:sz w:val="28"/>
          <w:szCs w:val="28"/>
        </w:rPr>
        <w:t>п</w:t>
      </w:r>
      <w:r w:rsidRPr="00CC47BA">
        <w:rPr>
          <w:rFonts w:ascii="Times New Roman" w:hAnsi="Times New Roman" w:cs="Times New Roman"/>
          <w:sz w:val="28"/>
          <w:szCs w:val="28"/>
        </w:rPr>
        <w:t>редоставлении муниципальной гарантии</w:t>
      </w: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center"/>
        <w:outlineLvl w:val="1"/>
        <w:rPr>
          <w:rFonts w:ascii="Times New Roman" w:hAnsi="Times New Roman" w:cs="Times New Roman"/>
          <w:sz w:val="28"/>
          <w:szCs w:val="28"/>
        </w:rPr>
      </w:pPr>
      <w:r w:rsidRPr="00CC47BA">
        <w:rPr>
          <w:rFonts w:ascii="Times New Roman" w:hAnsi="Times New Roman" w:cs="Times New Roman"/>
          <w:sz w:val="28"/>
          <w:szCs w:val="28"/>
        </w:rPr>
        <w:t>1. Общие положения</w:t>
      </w: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1.1. Настоящий Порядок оценки надежности банковской гарантии, поручительства при предоставлении муниципальной гарантии (далее - Порядок) определяет процедуру осуществления Комитетом по финансам администрации города Пыть-Яха (далее - Комитет по финансам) оценки надежности банковской гарантии, поручительства, предоставляемых в качестве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Пыть-Ях (далее - оценка надежности банковской гарантии, поручительства соответственно).</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1.2. Данные, полученные по результатам оценки надежности банковской гарантии, поручительства, осуществленной в соответствии с настоящим Порядком, подлежат использованию при проведении проверки достаточности, надежности и ликвидности обеспечения, предоставляемого в соответствии с </w:t>
      </w:r>
      <w:hyperlink r:id="rId50">
        <w:r w:rsidRPr="00CC47BA">
          <w:rPr>
            <w:rFonts w:ascii="Times New Roman" w:hAnsi="Times New Roman" w:cs="Times New Roman"/>
            <w:color w:val="0000FF"/>
            <w:sz w:val="28"/>
            <w:szCs w:val="28"/>
          </w:rPr>
          <w:t>абзацем третьим пункта 1.1 статьи 115.2</w:t>
        </w:r>
      </w:hyperlink>
      <w:r w:rsidRPr="00CC47BA">
        <w:rPr>
          <w:rFonts w:ascii="Times New Roman" w:hAnsi="Times New Roman" w:cs="Times New Roman"/>
          <w:sz w:val="28"/>
          <w:szCs w:val="28"/>
        </w:rPr>
        <w:t xml:space="preserve"> Бюджетного кодекса Российской Федерации.</w:t>
      </w: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center"/>
        <w:outlineLvl w:val="1"/>
        <w:rPr>
          <w:rFonts w:ascii="Times New Roman" w:hAnsi="Times New Roman" w:cs="Times New Roman"/>
          <w:sz w:val="28"/>
          <w:szCs w:val="28"/>
        </w:rPr>
      </w:pPr>
      <w:r w:rsidRPr="00CC47BA">
        <w:rPr>
          <w:rFonts w:ascii="Times New Roman" w:hAnsi="Times New Roman" w:cs="Times New Roman"/>
          <w:sz w:val="28"/>
          <w:szCs w:val="28"/>
        </w:rPr>
        <w:t>2. Оценка надежности банковской гарантии</w:t>
      </w: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bookmarkStart w:id="68" w:name="P37"/>
      <w:bookmarkEnd w:id="68"/>
      <w:r w:rsidRPr="00CC47BA">
        <w:rPr>
          <w:rFonts w:ascii="Times New Roman" w:hAnsi="Times New Roman" w:cs="Times New Roman"/>
          <w:sz w:val="28"/>
          <w:szCs w:val="28"/>
        </w:rPr>
        <w:t xml:space="preserve">2.1. Оценка надежности банковской гарантии осуществляется на основании анализа документов, представленных принципалом для получения муниципальной гарантии в соответствии с порядком предоставления муниципальных гарантий. </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bookmarkStart w:id="69" w:name="P38"/>
      <w:bookmarkEnd w:id="69"/>
      <w:r w:rsidRPr="00CC47BA">
        <w:rPr>
          <w:rFonts w:ascii="Times New Roman" w:hAnsi="Times New Roman" w:cs="Times New Roman"/>
          <w:sz w:val="28"/>
          <w:szCs w:val="28"/>
        </w:rPr>
        <w:t>2.2. Комитет по финансам для оценки надежности банковской гарантии запрашивает нижеуказанные сведения, если принципал не представил их самостоятельно:</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2.2.1. в налоговом органе:</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сведения о том, что у гаранта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сведения о том, что гарант не находится в процессе реорганизации или ликвидации, в отношении него не возбуждено производство по делу о несостоятельности (банкротстве).</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2.2.2. в уполномоченном администрацией города Пыть-Ях органе (органах) - сведения о том, что у гаранта отсутствует просроченная (неурегулированная) задолженность по денежным обязательствам перед муниципальным образованием городской округ Пыть-Ях.</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2.3. Банковская гарантия признается надежной на основании анализа документов и сведений, указанных в </w:t>
      </w:r>
      <w:hyperlink w:anchor="P37">
        <w:r w:rsidRPr="00CC47BA">
          <w:rPr>
            <w:rFonts w:ascii="Times New Roman" w:hAnsi="Times New Roman" w:cs="Times New Roman"/>
            <w:color w:val="0000FF"/>
            <w:sz w:val="28"/>
            <w:szCs w:val="28"/>
          </w:rPr>
          <w:t>пунктах 2.1</w:t>
        </w:r>
      </w:hyperlink>
      <w:r w:rsidRPr="00CC47BA">
        <w:rPr>
          <w:rFonts w:ascii="Times New Roman" w:hAnsi="Times New Roman" w:cs="Times New Roman"/>
          <w:sz w:val="28"/>
          <w:szCs w:val="28"/>
        </w:rPr>
        <w:t xml:space="preserve">, </w:t>
      </w:r>
      <w:hyperlink w:anchor="P38">
        <w:r w:rsidRPr="00CC47BA">
          <w:rPr>
            <w:rFonts w:ascii="Times New Roman" w:hAnsi="Times New Roman" w:cs="Times New Roman"/>
            <w:color w:val="0000FF"/>
            <w:sz w:val="28"/>
            <w:szCs w:val="28"/>
          </w:rPr>
          <w:t>2.2</w:t>
        </w:r>
      </w:hyperlink>
      <w:r w:rsidRPr="00CC47BA">
        <w:rPr>
          <w:rFonts w:ascii="Times New Roman" w:hAnsi="Times New Roman" w:cs="Times New Roman"/>
          <w:sz w:val="28"/>
          <w:szCs w:val="28"/>
        </w:rPr>
        <w:t xml:space="preserve"> настоящего Порядка, при одновременном соблюдении следующих условий:</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2.3.1. наличие у гаранта лицензии Банка России на осуществление банковских операций, указанных в </w:t>
      </w:r>
      <w:hyperlink r:id="rId51">
        <w:r w:rsidRPr="00CC47BA">
          <w:rPr>
            <w:rFonts w:ascii="Times New Roman" w:hAnsi="Times New Roman" w:cs="Times New Roman"/>
            <w:color w:val="0000FF"/>
            <w:sz w:val="28"/>
            <w:szCs w:val="28"/>
          </w:rPr>
          <w:t>части первой статьи 5</w:t>
        </w:r>
      </w:hyperlink>
      <w:r w:rsidRPr="00CC47BA">
        <w:rPr>
          <w:rFonts w:ascii="Times New Roman" w:hAnsi="Times New Roman" w:cs="Times New Roman"/>
          <w:sz w:val="28"/>
          <w:szCs w:val="28"/>
        </w:rPr>
        <w:t xml:space="preserve"> Федерального закона от 02.12.1990 N 395-1 "О банках и банковской деятельности";</w:t>
      </w:r>
    </w:p>
    <w:p w:rsidR="00546E62" w:rsidRPr="00CC47BA" w:rsidRDefault="00546E62" w:rsidP="00546E62">
      <w:pPr>
        <w:widowControl/>
        <w:adjustRightInd w:val="0"/>
        <w:spacing w:line="360" w:lineRule="auto"/>
        <w:jc w:val="both"/>
        <w:rPr>
          <w:sz w:val="28"/>
          <w:szCs w:val="28"/>
        </w:rPr>
      </w:pPr>
      <w:r w:rsidRPr="00CC47BA">
        <w:rPr>
          <w:sz w:val="28"/>
          <w:szCs w:val="28"/>
        </w:rPr>
        <w:t xml:space="preserve">2.3.2. наличие у гаранта кредитного рейтинга кредитных рейтинговых агентств не ниже уровня, установленного </w:t>
      </w:r>
      <w:hyperlink r:id="rId52">
        <w:r w:rsidRPr="00CC47BA">
          <w:rPr>
            <w:color w:val="0000FF"/>
            <w:sz w:val="28"/>
            <w:szCs w:val="28"/>
          </w:rPr>
          <w:t>постановлением</w:t>
        </w:r>
      </w:hyperlink>
      <w:r w:rsidRPr="00CC47BA">
        <w:rPr>
          <w:sz w:val="28"/>
          <w:szCs w:val="28"/>
        </w:rPr>
        <w:t xml:space="preserve"> Правительства Российской Федерации от </w:t>
      </w:r>
      <w:r>
        <w:rPr>
          <w:sz w:val="28"/>
          <w:szCs w:val="28"/>
        </w:rPr>
        <w:t>20.12.2021 №</w:t>
      </w:r>
      <w:r>
        <w:rPr>
          <w:rFonts w:eastAsiaTheme="minorHAnsi"/>
          <w:sz w:val="28"/>
          <w:szCs w:val="28"/>
        </w:rPr>
        <w:t>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rsidRPr="00CC47BA">
        <w:rPr>
          <w:sz w:val="28"/>
          <w:szCs w:val="28"/>
        </w:rPr>
        <w:t>;</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2.3.3. соблюдение гарантом обязательных нормативов банков, установленных </w:t>
      </w:r>
      <w:hyperlink r:id="rId53">
        <w:r w:rsidRPr="00CC47BA">
          <w:rPr>
            <w:rFonts w:ascii="Times New Roman" w:hAnsi="Times New Roman" w:cs="Times New Roman"/>
            <w:color w:val="0000FF"/>
            <w:sz w:val="28"/>
            <w:szCs w:val="28"/>
          </w:rPr>
          <w:t>Инструкцией</w:t>
        </w:r>
      </w:hyperlink>
      <w:r w:rsidRPr="00CC47BA">
        <w:rPr>
          <w:rFonts w:ascii="Times New Roman" w:hAnsi="Times New Roman" w:cs="Times New Roman"/>
          <w:sz w:val="28"/>
          <w:szCs w:val="28"/>
        </w:rPr>
        <w:t xml:space="preserve"> Банка России от 29.11.2019 N 199-И "Об обязательных нормативах и надбавках к нормативам достаточности капитала банков с универсальной лицензией", при этом значения обязательных нормативов Н2 (мгновенной ликвидности банка) и Н3 (текущей ликвидности банка) должны быть больше или равны 30% и 100% соответственно; Н4 (норматив долгосрочной ликвидности банка) должен быть меньше или равен 60%;</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2.3.4. величина собственных средств (стоимость чистых активов) гаранта, рассчитанная в соответствии с </w:t>
      </w:r>
      <w:hyperlink r:id="rId54">
        <w:r w:rsidRPr="00CC47BA">
          <w:rPr>
            <w:rFonts w:ascii="Times New Roman" w:hAnsi="Times New Roman" w:cs="Times New Roman"/>
            <w:color w:val="0000FF"/>
            <w:sz w:val="28"/>
            <w:szCs w:val="28"/>
          </w:rPr>
          <w:t>Положением</w:t>
        </w:r>
      </w:hyperlink>
      <w:r w:rsidRPr="00CC47BA">
        <w:rPr>
          <w:rFonts w:ascii="Times New Roman" w:hAnsi="Times New Roman" w:cs="Times New Roman"/>
          <w:sz w:val="28"/>
          <w:szCs w:val="28"/>
        </w:rPr>
        <w:t xml:space="preserve"> Банка России от 04.07.2018 N 646-П "О методике определения собственных средств (капитала) кредитных организаций ("Базель III")", больше величины, составляющей трехкратную сумму предоставляемой банковской гарантии;</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2.3.5. отсутствие у гаранта просроченной (неурегулированной) задолженности по денежным обязательствам перед муниципальным образованием городской округ Пыть-Ях 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2.3.6. гарант не находится в процессе реорганизации или ликвидации, в отношении него не возбуждено производство по делу о несостоятельности (банкротстве).</w:t>
      </w: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center"/>
        <w:outlineLvl w:val="1"/>
        <w:rPr>
          <w:rFonts w:ascii="Times New Roman" w:hAnsi="Times New Roman" w:cs="Times New Roman"/>
          <w:sz w:val="28"/>
          <w:szCs w:val="28"/>
        </w:rPr>
      </w:pPr>
      <w:r w:rsidRPr="00CC47BA">
        <w:rPr>
          <w:rFonts w:ascii="Times New Roman" w:hAnsi="Times New Roman" w:cs="Times New Roman"/>
          <w:sz w:val="28"/>
          <w:szCs w:val="28"/>
        </w:rPr>
        <w:t>3. Оценка надежности поручительства</w:t>
      </w: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bookmarkStart w:id="70" w:name="P53"/>
      <w:bookmarkEnd w:id="70"/>
      <w:r w:rsidRPr="00CC47BA">
        <w:rPr>
          <w:rFonts w:ascii="Times New Roman" w:hAnsi="Times New Roman" w:cs="Times New Roman"/>
          <w:sz w:val="28"/>
          <w:szCs w:val="28"/>
        </w:rPr>
        <w:t>3.1. Оценка надежности поручительства осуществляется на основании анализа документов, представленных принципалом для получения муниципальной гарантии в соответствии с порядком предоставления муниципальных гарантий, с учетом результатов анализа финансового состояния юридического лица - поручителя, проведенного по правилам, установленным администрацией города Пыть-Яха для проведения анализа финансового состояния принципала при предоставлении муниципальной гарантии.</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bookmarkStart w:id="71" w:name="P54"/>
      <w:bookmarkEnd w:id="71"/>
      <w:r w:rsidRPr="00CC47BA">
        <w:rPr>
          <w:rFonts w:ascii="Times New Roman" w:hAnsi="Times New Roman" w:cs="Times New Roman"/>
          <w:sz w:val="28"/>
          <w:szCs w:val="28"/>
        </w:rPr>
        <w:t>3.2. Комитет по финансам для оценки надежности поручительства запрашивает нижеуказанные сведения, если принципал не представил их самостоятельно:</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3.2.1. в налоговом органе:</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сведения о том, что у поручителя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сведения о том, что поручитель не находится в процессе реорганизации или ликвидации, в отношении него не возбуждено производство по делу о несостоятельности (банкротстве).</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3.2.2. в уполномоченном администрацией города органе (органах) - сведения о том, что у поручителя отсутствует просроченная (неурегулированная) задолженность по денежным обязательствам перед муниципальным образованием городской округ Пыть-Ях.</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3.3. Поручительство признается надежным на основании анализа документов и сведений, представленных в соответствии с </w:t>
      </w:r>
      <w:hyperlink w:anchor="P53">
        <w:r w:rsidRPr="00CC47BA">
          <w:rPr>
            <w:rFonts w:ascii="Times New Roman" w:hAnsi="Times New Roman" w:cs="Times New Roman"/>
            <w:color w:val="0000FF"/>
            <w:sz w:val="28"/>
            <w:szCs w:val="28"/>
          </w:rPr>
          <w:t>пунктами 3.1</w:t>
        </w:r>
      </w:hyperlink>
      <w:r w:rsidRPr="00CC47BA">
        <w:rPr>
          <w:rFonts w:ascii="Times New Roman" w:hAnsi="Times New Roman" w:cs="Times New Roman"/>
          <w:sz w:val="28"/>
          <w:szCs w:val="28"/>
        </w:rPr>
        <w:t xml:space="preserve">, </w:t>
      </w:r>
      <w:hyperlink w:anchor="P54">
        <w:r w:rsidRPr="00CC47BA">
          <w:rPr>
            <w:rFonts w:ascii="Times New Roman" w:hAnsi="Times New Roman" w:cs="Times New Roman"/>
            <w:color w:val="0000FF"/>
            <w:sz w:val="28"/>
            <w:szCs w:val="28"/>
          </w:rPr>
          <w:t>3.2</w:t>
        </w:r>
      </w:hyperlink>
      <w:r w:rsidRPr="00CC47BA">
        <w:rPr>
          <w:rFonts w:ascii="Times New Roman" w:hAnsi="Times New Roman" w:cs="Times New Roman"/>
          <w:sz w:val="28"/>
          <w:szCs w:val="28"/>
        </w:rPr>
        <w:t xml:space="preserve"> настоящего Порядка, при одновременном соблюдении следующих условий:</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3.3.1. по результатам проведенного анализа финансовое состояние поручителя признано удовлетворительным;</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3.3.2. стоимость чистых активов поручителя, определенная в соответствии с </w:t>
      </w:r>
      <w:hyperlink r:id="rId55">
        <w:r w:rsidRPr="00CC47BA">
          <w:rPr>
            <w:rFonts w:ascii="Times New Roman" w:hAnsi="Times New Roman" w:cs="Times New Roman"/>
            <w:color w:val="0000FF"/>
            <w:sz w:val="28"/>
            <w:szCs w:val="28"/>
          </w:rPr>
          <w:t>приказом</w:t>
        </w:r>
      </w:hyperlink>
      <w:r w:rsidRPr="00CC47BA">
        <w:rPr>
          <w:rFonts w:ascii="Times New Roman" w:hAnsi="Times New Roman" w:cs="Times New Roman"/>
          <w:sz w:val="28"/>
          <w:szCs w:val="28"/>
        </w:rPr>
        <w:t xml:space="preserve"> Министерства финансов Российской Федерации от 28.08.2014 N 84н "Об утверждении Порядка определения стоимости чистых активов", больше величины, составляющей трехкратную сумму предоставляемого поручительства;</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3.3.3. отсутствие у поручителя просроченной (неурегулированной) задолженности по денежным обязательствам перед муниципальным образованием городской округ Пыть-Ях 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3.3.4. поручитель не находится в процессе реорганизации или ликвидации, в отношении него не возбуждено производство по делу о несостоятельности (банкротстве).</w:t>
      </w: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center"/>
        <w:outlineLvl w:val="1"/>
        <w:rPr>
          <w:rFonts w:ascii="Times New Roman" w:hAnsi="Times New Roman" w:cs="Times New Roman"/>
          <w:sz w:val="28"/>
          <w:szCs w:val="28"/>
        </w:rPr>
      </w:pPr>
      <w:r w:rsidRPr="00CC47BA">
        <w:rPr>
          <w:rFonts w:ascii="Times New Roman" w:hAnsi="Times New Roman" w:cs="Times New Roman"/>
          <w:sz w:val="28"/>
          <w:szCs w:val="28"/>
        </w:rPr>
        <w:t>4. Заключительные положения</w:t>
      </w: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4.1. Оценка надежности банковской гарантии, поручительства осуществляется в пределах установленного срока, для рассмотрения Комитетом по финансам документов, представленных принципалом для получения муниципальной гарантии.</w:t>
      </w:r>
    </w:p>
    <w:p w:rsidR="00546E62" w:rsidRPr="00CC47BA" w:rsidRDefault="00546E62" w:rsidP="00546E62">
      <w:pPr>
        <w:pStyle w:val="ConsPlusNormal"/>
        <w:spacing w:before="200"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4.2. Результаты оценки надежности банковской гарантии, поручительства оформляются в соответствии с </w:t>
      </w:r>
      <w:hyperlink w:anchor="P80">
        <w:r w:rsidRPr="00CC47BA">
          <w:rPr>
            <w:rFonts w:ascii="Times New Roman" w:hAnsi="Times New Roman" w:cs="Times New Roman"/>
            <w:color w:val="0000FF"/>
            <w:sz w:val="28"/>
            <w:szCs w:val="28"/>
          </w:rPr>
          <w:t>приложением</w:t>
        </w:r>
      </w:hyperlink>
      <w:r w:rsidRPr="00CC47BA">
        <w:rPr>
          <w:rFonts w:ascii="Times New Roman" w:hAnsi="Times New Roman" w:cs="Times New Roman"/>
          <w:sz w:val="28"/>
          <w:szCs w:val="28"/>
        </w:rPr>
        <w:t xml:space="preserve"> к настоящему Порядку.</w:t>
      </w: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Pr="00CC47BA" w:rsidRDefault="00546E62" w:rsidP="00546E62">
      <w:pPr>
        <w:pStyle w:val="ConsPlusNormal"/>
        <w:spacing w:line="360" w:lineRule="auto"/>
        <w:ind w:firstLine="709"/>
        <w:jc w:val="both"/>
        <w:rPr>
          <w:rFonts w:ascii="Times New Roman" w:hAnsi="Times New Roman" w:cs="Times New Roman"/>
          <w:sz w:val="28"/>
          <w:szCs w:val="28"/>
        </w:rPr>
      </w:pPr>
    </w:p>
    <w:p w:rsidR="00546E62" w:rsidRDefault="00546E62" w:rsidP="00546E62">
      <w:pPr>
        <w:pStyle w:val="ConsPlusNormal"/>
        <w:spacing w:line="200" w:lineRule="auto"/>
        <w:jc w:val="right"/>
        <w:outlineLvl w:val="1"/>
        <w:rPr>
          <w:sz w:val="20"/>
        </w:rPr>
      </w:pPr>
    </w:p>
    <w:p w:rsidR="00546E62" w:rsidRDefault="00546E62" w:rsidP="00546E62">
      <w:pPr>
        <w:pStyle w:val="ConsPlusNormal"/>
        <w:spacing w:line="200" w:lineRule="auto"/>
        <w:jc w:val="right"/>
        <w:outlineLvl w:val="1"/>
        <w:rPr>
          <w:sz w:val="20"/>
        </w:rPr>
      </w:pPr>
    </w:p>
    <w:p w:rsidR="00546E62" w:rsidRPr="00CC47BA" w:rsidRDefault="00546E62" w:rsidP="00546E62">
      <w:pPr>
        <w:pStyle w:val="ConsPlusNormal"/>
        <w:spacing w:line="200" w:lineRule="auto"/>
        <w:jc w:val="right"/>
        <w:outlineLvl w:val="1"/>
        <w:rPr>
          <w:rFonts w:ascii="Times New Roman" w:hAnsi="Times New Roman" w:cs="Times New Roman"/>
        </w:rPr>
      </w:pPr>
      <w:r w:rsidRPr="00CC47BA">
        <w:rPr>
          <w:rFonts w:ascii="Times New Roman" w:hAnsi="Times New Roman" w:cs="Times New Roman"/>
          <w:sz w:val="20"/>
        </w:rPr>
        <w:t>Приложение</w:t>
      </w:r>
    </w:p>
    <w:p w:rsidR="00546E62" w:rsidRPr="00CC47BA" w:rsidRDefault="00546E62" w:rsidP="00546E62">
      <w:pPr>
        <w:pStyle w:val="ConsPlusNormal"/>
        <w:spacing w:line="200" w:lineRule="auto"/>
        <w:jc w:val="right"/>
        <w:rPr>
          <w:rFonts w:ascii="Times New Roman" w:hAnsi="Times New Roman" w:cs="Times New Roman"/>
        </w:rPr>
      </w:pPr>
      <w:r w:rsidRPr="00CC47BA">
        <w:rPr>
          <w:rFonts w:ascii="Times New Roman" w:hAnsi="Times New Roman" w:cs="Times New Roman"/>
          <w:sz w:val="20"/>
        </w:rPr>
        <w:t>к Порядку оценки</w:t>
      </w:r>
    </w:p>
    <w:p w:rsidR="00546E62" w:rsidRPr="00CC47BA" w:rsidRDefault="00546E62" w:rsidP="00546E62">
      <w:pPr>
        <w:pStyle w:val="ConsPlusNormal"/>
        <w:spacing w:line="200" w:lineRule="auto"/>
        <w:jc w:val="right"/>
        <w:rPr>
          <w:rFonts w:ascii="Times New Roman" w:hAnsi="Times New Roman" w:cs="Times New Roman"/>
        </w:rPr>
      </w:pPr>
      <w:r w:rsidRPr="00CC47BA">
        <w:rPr>
          <w:rFonts w:ascii="Times New Roman" w:hAnsi="Times New Roman" w:cs="Times New Roman"/>
          <w:sz w:val="20"/>
        </w:rPr>
        <w:t>надежности банковской гарантии,</w:t>
      </w:r>
    </w:p>
    <w:p w:rsidR="00546E62" w:rsidRPr="00CC47BA" w:rsidRDefault="00546E62" w:rsidP="00546E62">
      <w:pPr>
        <w:pStyle w:val="ConsPlusNormal"/>
        <w:spacing w:line="200" w:lineRule="auto"/>
        <w:jc w:val="right"/>
        <w:rPr>
          <w:rFonts w:ascii="Times New Roman" w:hAnsi="Times New Roman" w:cs="Times New Roman"/>
        </w:rPr>
      </w:pPr>
      <w:r w:rsidRPr="00CC47BA">
        <w:rPr>
          <w:rFonts w:ascii="Times New Roman" w:hAnsi="Times New Roman" w:cs="Times New Roman"/>
          <w:sz w:val="20"/>
        </w:rPr>
        <w:t>поручительства при предоставлении</w:t>
      </w:r>
    </w:p>
    <w:p w:rsidR="00546E62" w:rsidRPr="00CC47BA" w:rsidRDefault="00546E62" w:rsidP="00546E62">
      <w:pPr>
        <w:pStyle w:val="ConsPlusNormal"/>
        <w:spacing w:line="200" w:lineRule="auto"/>
        <w:jc w:val="right"/>
        <w:rPr>
          <w:rFonts w:ascii="Times New Roman" w:hAnsi="Times New Roman" w:cs="Times New Roman"/>
        </w:rPr>
      </w:pPr>
      <w:r w:rsidRPr="00CC47BA">
        <w:rPr>
          <w:rFonts w:ascii="Times New Roman" w:hAnsi="Times New Roman" w:cs="Times New Roman"/>
          <w:sz w:val="20"/>
        </w:rPr>
        <w:t>муниципальной гарантии</w:t>
      </w:r>
    </w:p>
    <w:p w:rsidR="00546E62" w:rsidRDefault="00546E62" w:rsidP="00546E62">
      <w:pPr>
        <w:pStyle w:val="ConsPlusNormal"/>
        <w:spacing w:line="200" w:lineRule="auto"/>
        <w:jc w:val="both"/>
      </w:pPr>
    </w:p>
    <w:p w:rsidR="00546E62" w:rsidRPr="00BD1B06" w:rsidRDefault="00546E62" w:rsidP="00546E62">
      <w:pPr>
        <w:pStyle w:val="ConsPlusNormal"/>
        <w:spacing w:line="200" w:lineRule="auto"/>
        <w:jc w:val="center"/>
        <w:rPr>
          <w:rFonts w:ascii="Times New Roman" w:hAnsi="Times New Roman" w:cs="Times New Roman"/>
          <w:b/>
          <w:sz w:val="28"/>
          <w:szCs w:val="28"/>
        </w:rPr>
      </w:pPr>
      <w:bookmarkStart w:id="72" w:name="P80"/>
      <w:bookmarkEnd w:id="72"/>
      <w:r w:rsidRPr="00BD1B06">
        <w:rPr>
          <w:rFonts w:ascii="Times New Roman" w:hAnsi="Times New Roman" w:cs="Times New Roman"/>
          <w:b/>
          <w:sz w:val="28"/>
          <w:szCs w:val="28"/>
        </w:rPr>
        <w:t>Заключение</w:t>
      </w:r>
    </w:p>
    <w:p w:rsidR="00546E62" w:rsidRPr="00BD1B06" w:rsidRDefault="00546E62" w:rsidP="00546E62">
      <w:pPr>
        <w:pStyle w:val="ConsPlusNormal"/>
        <w:spacing w:line="200" w:lineRule="auto"/>
        <w:jc w:val="center"/>
        <w:rPr>
          <w:rFonts w:ascii="Times New Roman" w:hAnsi="Times New Roman" w:cs="Times New Roman"/>
          <w:b/>
          <w:sz w:val="28"/>
          <w:szCs w:val="28"/>
        </w:rPr>
      </w:pP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по результатам оценки надежности банковской гарантии,</w:t>
      </w: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поручительства, предоставляемых в качестве обеспечения</w:t>
      </w: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исполнения обязательств принципала по удовлетворению</w:t>
      </w: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регрессного требования гаранта к принципалу по муниципальной</w:t>
      </w: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гарантии городского округа Пыть-Ях</w:t>
      </w:r>
    </w:p>
    <w:p w:rsidR="00546E62" w:rsidRDefault="00546E62" w:rsidP="00546E62">
      <w:pPr>
        <w:pStyle w:val="ConsPlusNormal"/>
        <w:spacing w:line="200" w:lineRule="auto"/>
        <w:jc w:val="both"/>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0"/>
        </w:rPr>
        <w:t xml:space="preserve">    </w:t>
      </w:r>
      <w:r w:rsidRPr="00CC47BA">
        <w:rPr>
          <w:rFonts w:ascii="Times New Roman" w:hAnsi="Times New Roman" w:cs="Times New Roman"/>
          <w:sz w:val="28"/>
          <w:szCs w:val="28"/>
        </w:rPr>
        <w:t>Предоставляемая(ое) в качестве обеспечения исполнения обязательств</w:t>
      </w:r>
    </w:p>
    <w:p w:rsidR="00546E62" w:rsidRPr="00CC47BA" w:rsidRDefault="00546E62" w:rsidP="00546E62">
      <w:pPr>
        <w:pStyle w:val="ConsPlusNormal"/>
        <w:spacing w:line="200" w:lineRule="auto"/>
        <w:jc w:val="both"/>
        <w:rPr>
          <w:rFonts w:ascii="Times New Roman" w:hAnsi="Times New Roman" w:cs="Times New Roman"/>
          <w:sz w:val="28"/>
          <w:szCs w:val="28"/>
          <w:u w:val="single"/>
        </w:rPr>
      </w:pPr>
      <w:r w:rsidRPr="00CC47BA">
        <w:rPr>
          <w:rFonts w:ascii="Times New Roman" w:hAnsi="Times New Roman" w:cs="Times New Roman"/>
          <w:sz w:val="28"/>
          <w:szCs w:val="28"/>
        </w:rPr>
        <w:t xml:space="preserve">принципала </w:t>
      </w:r>
      <w:r>
        <w:rPr>
          <w:rFonts w:ascii="Times New Roman" w:hAnsi="Times New Roman" w:cs="Times New Roman"/>
          <w:sz w:val="28"/>
          <w:szCs w:val="28"/>
        </w:rPr>
        <w:t>_</w:t>
      </w:r>
      <w:r w:rsidRPr="00CC47BA">
        <w:rPr>
          <w:rFonts w:ascii="Times New Roman" w:hAnsi="Times New Roman" w:cs="Times New Roman"/>
          <w:sz w:val="28"/>
          <w:szCs w:val="28"/>
          <w:u w:val="single"/>
        </w:rPr>
        <w:t>_____________________________________________________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4"/>
          <w:szCs w:val="24"/>
        </w:rPr>
      </w:pPr>
      <w:r w:rsidRPr="00CC47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47BA">
        <w:rPr>
          <w:rFonts w:ascii="Times New Roman" w:hAnsi="Times New Roman" w:cs="Times New Roman"/>
          <w:sz w:val="28"/>
          <w:szCs w:val="28"/>
        </w:rPr>
        <w:t xml:space="preserve"> </w:t>
      </w:r>
      <w:r w:rsidRPr="00CC47BA">
        <w:rPr>
          <w:rFonts w:ascii="Times New Roman" w:hAnsi="Times New Roman" w:cs="Times New Roman"/>
          <w:sz w:val="24"/>
          <w:szCs w:val="24"/>
        </w:rPr>
        <w:t>(указывается наименование принципала)</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банковская</w:t>
      </w:r>
      <w:r>
        <w:rPr>
          <w:rFonts w:ascii="Times New Roman" w:hAnsi="Times New Roman" w:cs="Times New Roman"/>
          <w:sz w:val="28"/>
          <w:szCs w:val="28"/>
        </w:rPr>
        <w:t xml:space="preserve"> г</w:t>
      </w:r>
      <w:r w:rsidRPr="00CC47BA">
        <w:rPr>
          <w:rFonts w:ascii="Times New Roman" w:hAnsi="Times New Roman" w:cs="Times New Roman"/>
          <w:sz w:val="28"/>
          <w:szCs w:val="28"/>
        </w:rPr>
        <w:t>арантия</w:t>
      </w:r>
      <w:r>
        <w:rPr>
          <w:rFonts w:ascii="Times New Roman" w:hAnsi="Times New Roman" w:cs="Times New Roman"/>
          <w:sz w:val="28"/>
          <w:szCs w:val="28"/>
        </w:rPr>
        <w:t>____</w:t>
      </w:r>
      <w:r w:rsidRPr="00CC47BA">
        <w:rPr>
          <w:rFonts w:ascii="Times New Roman" w:hAnsi="Times New Roman" w:cs="Times New Roman"/>
          <w:sz w:val="28"/>
          <w:szCs w:val="28"/>
        </w:rPr>
        <w:t>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47BA">
        <w:rPr>
          <w:rFonts w:ascii="Times New Roman" w:hAnsi="Times New Roman" w:cs="Times New Roman"/>
          <w:sz w:val="24"/>
          <w:szCs w:val="24"/>
        </w:rPr>
        <w:t>(наименование, ИНН кредитной организации, юридический адрес</w:t>
      </w:r>
      <w:r w:rsidRPr="00CC47BA">
        <w:rPr>
          <w:rFonts w:ascii="Times New Roman" w:hAnsi="Times New Roman" w:cs="Times New Roman"/>
          <w:sz w:val="28"/>
          <w:szCs w:val="28"/>
        </w:rPr>
        <w:t>)</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поручительство___________________________________________________________________________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4"/>
          <w:szCs w:val="24"/>
        </w:rPr>
      </w:pPr>
      <w:r w:rsidRPr="00CC47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47BA">
        <w:rPr>
          <w:rFonts w:ascii="Times New Roman" w:hAnsi="Times New Roman" w:cs="Times New Roman"/>
          <w:sz w:val="24"/>
          <w:szCs w:val="24"/>
        </w:rPr>
        <w:t>(наименование, ИНН поручителя, юридический адрес)</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признана/не признана надежной(ым).</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&lt;*&gt; Обеспечение не признано надежным по следующим причинам:</w:t>
      </w: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___________________________________________________________________________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___________________________________________________________________________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___________________________________________________________________________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Дата                                      _________________________________</w:t>
      </w: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 xml:space="preserve">                                            (подпись, должность, Ф.И.О.)</w:t>
      </w:r>
    </w:p>
    <w:p w:rsidR="00546E62" w:rsidRPr="00CC47BA" w:rsidRDefault="00546E62" w:rsidP="00546E62">
      <w:pPr>
        <w:pStyle w:val="ConsPlusNormal"/>
        <w:spacing w:line="200" w:lineRule="auto"/>
        <w:jc w:val="both"/>
        <w:rPr>
          <w:rFonts w:ascii="Times New Roman" w:hAnsi="Times New Roman" w:cs="Times New Roman"/>
        </w:rPr>
      </w:pPr>
    </w:p>
    <w:p w:rsidR="00546E62" w:rsidRPr="00CC47BA" w:rsidRDefault="00546E62" w:rsidP="00546E62">
      <w:pPr>
        <w:pStyle w:val="ConsPlusNormal"/>
        <w:spacing w:line="200" w:lineRule="auto"/>
        <w:jc w:val="both"/>
        <w:rPr>
          <w:rFonts w:ascii="Times New Roman" w:hAnsi="Times New Roman" w:cs="Times New Roman"/>
        </w:rPr>
      </w:pPr>
      <w:r w:rsidRPr="00CC47BA">
        <w:rPr>
          <w:rFonts w:ascii="Times New Roman" w:hAnsi="Times New Roman" w:cs="Times New Roman"/>
          <w:sz w:val="20"/>
        </w:rPr>
        <w:t xml:space="preserve">    --------------------------------</w:t>
      </w:r>
    </w:p>
    <w:p w:rsidR="00546E62" w:rsidRPr="00CC47BA" w:rsidRDefault="00546E62" w:rsidP="00546E62">
      <w:pPr>
        <w:pStyle w:val="ConsPlusNormal"/>
        <w:spacing w:line="200" w:lineRule="auto"/>
        <w:jc w:val="both"/>
        <w:rPr>
          <w:rFonts w:ascii="Times New Roman" w:hAnsi="Times New Roman" w:cs="Times New Roman"/>
        </w:rPr>
      </w:pPr>
      <w:r w:rsidRPr="00CC47BA">
        <w:rPr>
          <w:rFonts w:ascii="Times New Roman" w:hAnsi="Times New Roman" w:cs="Times New Roman"/>
          <w:sz w:val="20"/>
        </w:rPr>
        <w:t xml:space="preserve">    &lt;*&gt;   Заключение содержит данный абзац в случае, если банковская</w:t>
      </w:r>
    </w:p>
    <w:p w:rsidR="00546E62" w:rsidRPr="00CC47BA" w:rsidRDefault="00546E62" w:rsidP="00546E62">
      <w:pPr>
        <w:pStyle w:val="ConsPlusNormal"/>
        <w:spacing w:line="200" w:lineRule="auto"/>
        <w:jc w:val="both"/>
        <w:rPr>
          <w:rFonts w:ascii="Times New Roman" w:hAnsi="Times New Roman" w:cs="Times New Roman"/>
        </w:rPr>
      </w:pPr>
      <w:r w:rsidRPr="00CC47BA">
        <w:rPr>
          <w:rFonts w:ascii="Times New Roman" w:hAnsi="Times New Roman" w:cs="Times New Roman"/>
          <w:sz w:val="20"/>
        </w:rPr>
        <w:t>гарантия/поручительство не признана(о) надежной(ым).</w:t>
      </w:r>
    </w:p>
    <w:p w:rsidR="00546E62" w:rsidRPr="00CC47BA" w:rsidRDefault="00546E62" w:rsidP="00546E62">
      <w:pPr>
        <w:pStyle w:val="ConsPlusNormal"/>
        <w:spacing w:line="200" w:lineRule="auto"/>
        <w:jc w:val="both"/>
        <w:rPr>
          <w:rFonts w:ascii="Times New Roman" w:hAnsi="Times New Roman" w:cs="Times New Roman"/>
        </w:rPr>
      </w:pPr>
    </w:p>
    <w:p w:rsidR="00546E62" w:rsidRDefault="00546E62" w:rsidP="00546E62">
      <w:pPr>
        <w:pStyle w:val="ConsPlusNormal"/>
        <w:spacing w:line="200" w:lineRule="auto"/>
        <w:jc w:val="both"/>
      </w:pPr>
    </w:p>
    <w:p w:rsidR="00546E62" w:rsidRDefault="00546E62" w:rsidP="00546E62"/>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Default="00173484" w:rsidP="00955810">
      <w:pPr>
        <w:jc w:val="right"/>
        <w:outlineLvl w:val="0"/>
        <w:rPr>
          <w:rFonts w:ascii="Calibri" w:hAnsi="Calibri" w:cs="Calibri"/>
          <w:szCs w:val="20"/>
          <w:lang w:eastAsia="ru-RU"/>
        </w:rPr>
      </w:pPr>
    </w:p>
    <w:p w:rsidR="00173484" w:rsidRPr="00955810" w:rsidRDefault="00173484"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955810" w:rsidRPr="00955810" w:rsidRDefault="00955810" w:rsidP="00955810">
      <w:pPr>
        <w:jc w:val="right"/>
        <w:outlineLvl w:val="0"/>
        <w:rPr>
          <w:rFonts w:ascii="Calibri" w:hAnsi="Calibri" w:cs="Calibri"/>
          <w:szCs w:val="20"/>
          <w:lang w:eastAsia="ru-RU"/>
        </w:rPr>
      </w:pPr>
    </w:p>
    <w:p w:rsidR="00B944E9" w:rsidRDefault="00B944E9"/>
    <w:sectPr w:rsidR="00B94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24A6"/>
    <w:multiLevelType w:val="multilevel"/>
    <w:tmpl w:val="C4E89310"/>
    <w:lvl w:ilvl="0">
      <w:start w:val="2"/>
      <w:numFmt w:val="decimal"/>
      <w:lvlText w:val="%1"/>
      <w:lvlJc w:val="left"/>
      <w:pPr>
        <w:ind w:left="1607" w:hanging="512"/>
        <w:jc w:val="left"/>
      </w:pPr>
      <w:rPr>
        <w:rFonts w:hint="default"/>
        <w:lang w:val="ru-RU" w:eastAsia="en-US" w:bidi="ar-SA"/>
      </w:rPr>
    </w:lvl>
    <w:lvl w:ilvl="1">
      <w:start w:val="1"/>
      <w:numFmt w:val="decimal"/>
      <w:lvlText w:val="%1.%2."/>
      <w:lvlJc w:val="left"/>
      <w:pPr>
        <w:ind w:left="1607" w:hanging="512"/>
        <w:jc w:val="left"/>
      </w:pPr>
      <w:rPr>
        <w:rFonts w:ascii="Times New Roman" w:eastAsia="Times New Roman" w:hAnsi="Times New Roman" w:cs="Times New Roman" w:hint="default"/>
        <w:b w:val="0"/>
        <w:bCs w:val="0"/>
        <w:i w:val="0"/>
        <w:iCs w:val="0"/>
        <w:w w:val="93"/>
        <w:sz w:val="28"/>
        <w:szCs w:val="28"/>
        <w:lang w:val="ru-RU" w:eastAsia="en-US" w:bidi="ar-SA"/>
      </w:rPr>
    </w:lvl>
    <w:lvl w:ilvl="2">
      <w:start w:val="1"/>
      <w:numFmt w:val="decimal"/>
      <w:lvlText w:val="%1.%2.%3."/>
      <w:lvlJc w:val="left"/>
      <w:pPr>
        <w:ind w:left="366" w:hanging="845"/>
        <w:jc w:val="left"/>
      </w:pPr>
      <w:rPr>
        <w:rFonts w:ascii="Times New Roman" w:eastAsia="Times New Roman" w:hAnsi="Times New Roman" w:cs="Times New Roman" w:hint="default"/>
        <w:b w:val="0"/>
        <w:bCs w:val="0"/>
        <w:i w:val="0"/>
        <w:iCs w:val="0"/>
        <w:w w:val="97"/>
        <w:sz w:val="28"/>
        <w:szCs w:val="28"/>
        <w:lang w:val="ru-RU" w:eastAsia="en-US" w:bidi="ar-SA"/>
      </w:rPr>
    </w:lvl>
    <w:lvl w:ilvl="3">
      <w:numFmt w:val="bullet"/>
      <w:lvlText w:val="•"/>
      <w:lvlJc w:val="left"/>
      <w:pPr>
        <w:ind w:left="3471" w:hanging="845"/>
      </w:pPr>
      <w:rPr>
        <w:rFonts w:hint="default"/>
        <w:lang w:val="ru-RU" w:eastAsia="en-US" w:bidi="ar-SA"/>
      </w:rPr>
    </w:lvl>
    <w:lvl w:ilvl="4">
      <w:numFmt w:val="bullet"/>
      <w:lvlText w:val="•"/>
      <w:lvlJc w:val="left"/>
      <w:pPr>
        <w:ind w:left="4406" w:hanging="845"/>
      </w:pPr>
      <w:rPr>
        <w:rFonts w:hint="default"/>
        <w:lang w:val="ru-RU" w:eastAsia="en-US" w:bidi="ar-SA"/>
      </w:rPr>
    </w:lvl>
    <w:lvl w:ilvl="5">
      <w:numFmt w:val="bullet"/>
      <w:lvlText w:val="•"/>
      <w:lvlJc w:val="left"/>
      <w:pPr>
        <w:ind w:left="5342" w:hanging="845"/>
      </w:pPr>
      <w:rPr>
        <w:rFonts w:hint="default"/>
        <w:lang w:val="ru-RU" w:eastAsia="en-US" w:bidi="ar-SA"/>
      </w:rPr>
    </w:lvl>
    <w:lvl w:ilvl="6">
      <w:numFmt w:val="bullet"/>
      <w:lvlText w:val="•"/>
      <w:lvlJc w:val="left"/>
      <w:pPr>
        <w:ind w:left="6277" w:hanging="845"/>
      </w:pPr>
      <w:rPr>
        <w:rFonts w:hint="default"/>
        <w:lang w:val="ru-RU" w:eastAsia="en-US" w:bidi="ar-SA"/>
      </w:rPr>
    </w:lvl>
    <w:lvl w:ilvl="7">
      <w:numFmt w:val="bullet"/>
      <w:lvlText w:val="•"/>
      <w:lvlJc w:val="left"/>
      <w:pPr>
        <w:ind w:left="7213" w:hanging="845"/>
      </w:pPr>
      <w:rPr>
        <w:rFonts w:hint="default"/>
        <w:lang w:val="ru-RU" w:eastAsia="en-US" w:bidi="ar-SA"/>
      </w:rPr>
    </w:lvl>
    <w:lvl w:ilvl="8">
      <w:numFmt w:val="bullet"/>
      <w:lvlText w:val="•"/>
      <w:lvlJc w:val="left"/>
      <w:pPr>
        <w:ind w:left="8148" w:hanging="845"/>
      </w:pPr>
      <w:rPr>
        <w:rFonts w:hint="default"/>
        <w:lang w:val="ru-RU" w:eastAsia="en-US" w:bidi="ar-SA"/>
      </w:rPr>
    </w:lvl>
  </w:abstractNum>
  <w:abstractNum w:abstractNumId="1" w15:restartNumberingAfterBreak="0">
    <w:nsid w:val="192968CF"/>
    <w:multiLevelType w:val="hybridMultilevel"/>
    <w:tmpl w:val="29866FEC"/>
    <w:lvl w:ilvl="0" w:tplc="A740B22E">
      <w:start w:val="2"/>
      <w:numFmt w:val="decimal"/>
      <w:lvlText w:val="%1."/>
      <w:lvlJc w:val="left"/>
      <w:pPr>
        <w:ind w:left="3643" w:hanging="360"/>
      </w:pPr>
      <w:rPr>
        <w:rFonts w:hint="default"/>
        <w:w w:val="105"/>
      </w:rPr>
    </w:lvl>
    <w:lvl w:ilvl="1" w:tplc="04190019" w:tentative="1">
      <w:start w:val="1"/>
      <w:numFmt w:val="lowerLetter"/>
      <w:lvlText w:val="%2."/>
      <w:lvlJc w:val="left"/>
      <w:pPr>
        <w:ind w:left="4363" w:hanging="360"/>
      </w:pPr>
    </w:lvl>
    <w:lvl w:ilvl="2" w:tplc="0419001B" w:tentative="1">
      <w:start w:val="1"/>
      <w:numFmt w:val="lowerRoman"/>
      <w:lvlText w:val="%3."/>
      <w:lvlJc w:val="right"/>
      <w:pPr>
        <w:ind w:left="5083" w:hanging="180"/>
      </w:pPr>
    </w:lvl>
    <w:lvl w:ilvl="3" w:tplc="0419000F" w:tentative="1">
      <w:start w:val="1"/>
      <w:numFmt w:val="decimal"/>
      <w:lvlText w:val="%4."/>
      <w:lvlJc w:val="left"/>
      <w:pPr>
        <w:ind w:left="5803" w:hanging="360"/>
      </w:pPr>
    </w:lvl>
    <w:lvl w:ilvl="4" w:tplc="04190019" w:tentative="1">
      <w:start w:val="1"/>
      <w:numFmt w:val="lowerLetter"/>
      <w:lvlText w:val="%5."/>
      <w:lvlJc w:val="left"/>
      <w:pPr>
        <w:ind w:left="6523" w:hanging="360"/>
      </w:pPr>
    </w:lvl>
    <w:lvl w:ilvl="5" w:tplc="0419001B" w:tentative="1">
      <w:start w:val="1"/>
      <w:numFmt w:val="lowerRoman"/>
      <w:lvlText w:val="%6."/>
      <w:lvlJc w:val="right"/>
      <w:pPr>
        <w:ind w:left="7243" w:hanging="180"/>
      </w:pPr>
    </w:lvl>
    <w:lvl w:ilvl="6" w:tplc="0419000F" w:tentative="1">
      <w:start w:val="1"/>
      <w:numFmt w:val="decimal"/>
      <w:lvlText w:val="%7."/>
      <w:lvlJc w:val="left"/>
      <w:pPr>
        <w:ind w:left="7963" w:hanging="360"/>
      </w:pPr>
    </w:lvl>
    <w:lvl w:ilvl="7" w:tplc="04190019" w:tentative="1">
      <w:start w:val="1"/>
      <w:numFmt w:val="lowerLetter"/>
      <w:lvlText w:val="%8."/>
      <w:lvlJc w:val="left"/>
      <w:pPr>
        <w:ind w:left="8683" w:hanging="360"/>
      </w:pPr>
    </w:lvl>
    <w:lvl w:ilvl="8" w:tplc="0419001B" w:tentative="1">
      <w:start w:val="1"/>
      <w:numFmt w:val="lowerRoman"/>
      <w:lvlText w:val="%9."/>
      <w:lvlJc w:val="right"/>
      <w:pPr>
        <w:ind w:left="9403" w:hanging="180"/>
      </w:pPr>
    </w:lvl>
  </w:abstractNum>
  <w:abstractNum w:abstractNumId="2" w15:restartNumberingAfterBreak="0">
    <w:nsid w:val="253F0A56"/>
    <w:multiLevelType w:val="hybridMultilevel"/>
    <w:tmpl w:val="5A643A3A"/>
    <w:lvl w:ilvl="0" w:tplc="26D64BEE">
      <w:start w:val="1"/>
      <w:numFmt w:val="decimal"/>
      <w:lvlText w:val="%1."/>
      <w:lvlJc w:val="left"/>
      <w:pPr>
        <w:ind w:left="3970" w:hanging="301"/>
        <w:jc w:val="right"/>
      </w:pPr>
      <w:rPr>
        <w:rFonts w:hint="default"/>
        <w:w w:val="102"/>
        <w:lang w:val="ru-RU" w:eastAsia="en-US" w:bidi="ar-SA"/>
      </w:rPr>
    </w:lvl>
    <w:lvl w:ilvl="1" w:tplc="4BF2CFF0">
      <w:numFmt w:val="bullet"/>
      <w:lvlText w:val="•"/>
      <w:lvlJc w:val="left"/>
      <w:pPr>
        <w:ind w:left="4584" w:hanging="301"/>
      </w:pPr>
      <w:rPr>
        <w:rFonts w:hint="default"/>
        <w:lang w:val="ru-RU" w:eastAsia="en-US" w:bidi="ar-SA"/>
      </w:rPr>
    </w:lvl>
    <w:lvl w:ilvl="2" w:tplc="B41E71BE">
      <w:numFmt w:val="bullet"/>
      <w:lvlText w:val="•"/>
      <w:lvlJc w:val="left"/>
      <w:pPr>
        <w:ind w:left="5188" w:hanging="301"/>
      </w:pPr>
      <w:rPr>
        <w:rFonts w:hint="default"/>
        <w:lang w:val="ru-RU" w:eastAsia="en-US" w:bidi="ar-SA"/>
      </w:rPr>
    </w:lvl>
    <w:lvl w:ilvl="3" w:tplc="FA6494C0">
      <w:numFmt w:val="bullet"/>
      <w:lvlText w:val="•"/>
      <w:lvlJc w:val="left"/>
      <w:pPr>
        <w:ind w:left="5792" w:hanging="301"/>
      </w:pPr>
      <w:rPr>
        <w:rFonts w:hint="default"/>
        <w:lang w:val="ru-RU" w:eastAsia="en-US" w:bidi="ar-SA"/>
      </w:rPr>
    </w:lvl>
    <w:lvl w:ilvl="4" w:tplc="1110ED54">
      <w:numFmt w:val="bullet"/>
      <w:lvlText w:val="•"/>
      <w:lvlJc w:val="left"/>
      <w:pPr>
        <w:ind w:left="6396" w:hanging="301"/>
      </w:pPr>
      <w:rPr>
        <w:rFonts w:hint="default"/>
        <w:lang w:val="ru-RU" w:eastAsia="en-US" w:bidi="ar-SA"/>
      </w:rPr>
    </w:lvl>
    <w:lvl w:ilvl="5" w:tplc="5E3CB2E8">
      <w:numFmt w:val="bullet"/>
      <w:lvlText w:val="•"/>
      <w:lvlJc w:val="left"/>
      <w:pPr>
        <w:ind w:left="7000" w:hanging="301"/>
      </w:pPr>
      <w:rPr>
        <w:rFonts w:hint="default"/>
        <w:lang w:val="ru-RU" w:eastAsia="en-US" w:bidi="ar-SA"/>
      </w:rPr>
    </w:lvl>
    <w:lvl w:ilvl="6" w:tplc="01E8A3A8">
      <w:numFmt w:val="bullet"/>
      <w:lvlText w:val="•"/>
      <w:lvlJc w:val="left"/>
      <w:pPr>
        <w:ind w:left="7604" w:hanging="301"/>
      </w:pPr>
      <w:rPr>
        <w:rFonts w:hint="default"/>
        <w:lang w:val="ru-RU" w:eastAsia="en-US" w:bidi="ar-SA"/>
      </w:rPr>
    </w:lvl>
    <w:lvl w:ilvl="7" w:tplc="0428E8B8">
      <w:numFmt w:val="bullet"/>
      <w:lvlText w:val="•"/>
      <w:lvlJc w:val="left"/>
      <w:pPr>
        <w:ind w:left="8208" w:hanging="301"/>
      </w:pPr>
      <w:rPr>
        <w:rFonts w:hint="default"/>
        <w:lang w:val="ru-RU" w:eastAsia="en-US" w:bidi="ar-SA"/>
      </w:rPr>
    </w:lvl>
    <w:lvl w:ilvl="8" w:tplc="9F841C6E">
      <w:numFmt w:val="bullet"/>
      <w:lvlText w:val="•"/>
      <w:lvlJc w:val="left"/>
      <w:pPr>
        <w:ind w:left="8812" w:hanging="301"/>
      </w:pPr>
      <w:rPr>
        <w:rFonts w:hint="default"/>
        <w:lang w:val="ru-RU" w:eastAsia="en-US" w:bidi="ar-SA"/>
      </w:rPr>
    </w:lvl>
  </w:abstractNum>
  <w:abstractNum w:abstractNumId="3" w15:restartNumberingAfterBreak="0">
    <w:nsid w:val="367275F7"/>
    <w:multiLevelType w:val="multilevel"/>
    <w:tmpl w:val="BCDE0C92"/>
    <w:lvl w:ilvl="0">
      <w:start w:val="4"/>
      <w:numFmt w:val="decimal"/>
      <w:lvlText w:val="%1"/>
      <w:lvlJc w:val="left"/>
      <w:pPr>
        <w:ind w:left="369" w:hanging="576"/>
        <w:jc w:val="left"/>
      </w:pPr>
      <w:rPr>
        <w:rFonts w:hint="default"/>
        <w:lang w:val="ru-RU" w:eastAsia="en-US" w:bidi="ar-SA"/>
      </w:rPr>
    </w:lvl>
    <w:lvl w:ilvl="1">
      <w:start w:val="1"/>
      <w:numFmt w:val="decimal"/>
      <w:lvlText w:val="%1.%2."/>
      <w:lvlJc w:val="left"/>
      <w:pPr>
        <w:ind w:left="369" w:hanging="576"/>
        <w:jc w:val="left"/>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92" w:hanging="576"/>
      </w:pPr>
      <w:rPr>
        <w:rFonts w:hint="default"/>
        <w:lang w:val="ru-RU" w:eastAsia="en-US" w:bidi="ar-SA"/>
      </w:rPr>
    </w:lvl>
    <w:lvl w:ilvl="3">
      <w:numFmt w:val="bullet"/>
      <w:lvlText w:val="•"/>
      <w:lvlJc w:val="left"/>
      <w:pPr>
        <w:ind w:left="3258" w:hanging="576"/>
      </w:pPr>
      <w:rPr>
        <w:rFonts w:hint="default"/>
        <w:lang w:val="ru-RU" w:eastAsia="en-US" w:bidi="ar-SA"/>
      </w:rPr>
    </w:lvl>
    <w:lvl w:ilvl="4">
      <w:numFmt w:val="bullet"/>
      <w:lvlText w:val="•"/>
      <w:lvlJc w:val="left"/>
      <w:pPr>
        <w:ind w:left="4224" w:hanging="576"/>
      </w:pPr>
      <w:rPr>
        <w:rFonts w:hint="default"/>
        <w:lang w:val="ru-RU" w:eastAsia="en-US" w:bidi="ar-SA"/>
      </w:rPr>
    </w:lvl>
    <w:lvl w:ilvl="5">
      <w:numFmt w:val="bullet"/>
      <w:lvlText w:val="•"/>
      <w:lvlJc w:val="left"/>
      <w:pPr>
        <w:ind w:left="5190" w:hanging="576"/>
      </w:pPr>
      <w:rPr>
        <w:rFonts w:hint="default"/>
        <w:lang w:val="ru-RU" w:eastAsia="en-US" w:bidi="ar-SA"/>
      </w:rPr>
    </w:lvl>
    <w:lvl w:ilvl="6">
      <w:numFmt w:val="bullet"/>
      <w:lvlText w:val="•"/>
      <w:lvlJc w:val="left"/>
      <w:pPr>
        <w:ind w:left="6156" w:hanging="576"/>
      </w:pPr>
      <w:rPr>
        <w:rFonts w:hint="default"/>
        <w:lang w:val="ru-RU" w:eastAsia="en-US" w:bidi="ar-SA"/>
      </w:rPr>
    </w:lvl>
    <w:lvl w:ilvl="7">
      <w:numFmt w:val="bullet"/>
      <w:lvlText w:val="•"/>
      <w:lvlJc w:val="left"/>
      <w:pPr>
        <w:ind w:left="7122" w:hanging="576"/>
      </w:pPr>
      <w:rPr>
        <w:rFonts w:hint="default"/>
        <w:lang w:val="ru-RU" w:eastAsia="en-US" w:bidi="ar-SA"/>
      </w:rPr>
    </w:lvl>
    <w:lvl w:ilvl="8">
      <w:numFmt w:val="bullet"/>
      <w:lvlText w:val="•"/>
      <w:lvlJc w:val="left"/>
      <w:pPr>
        <w:ind w:left="8088" w:hanging="576"/>
      </w:pPr>
      <w:rPr>
        <w:rFonts w:hint="default"/>
        <w:lang w:val="ru-RU" w:eastAsia="en-US" w:bidi="ar-SA"/>
      </w:rPr>
    </w:lvl>
  </w:abstractNum>
  <w:abstractNum w:abstractNumId="4" w15:restartNumberingAfterBreak="0">
    <w:nsid w:val="65B7629E"/>
    <w:multiLevelType w:val="multilevel"/>
    <w:tmpl w:val="284A2D72"/>
    <w:lvl w:ilvl="0">
      <w:start w:val="1"/>
      <w:numFmt w:val="decimal"/>
      <w:lvlText w:val="%1"/>
      <w:lvlJc w:val="left"/>
      <w:pPr>
        <w:ind w:left="366" w:hanging="510"/>
        <w:jc w:val="left"/>
      </w:pPr>
      <w:rPr>
        <w:rFonts w:hint="default"/>
        <w:lang w:val="ru-RU" w:eastAsia="en-US" w:bidi="ar-SA"/>
      </w:rPr>
    </w:lvl>
    <w:lvl w:ilvl="1">
      <w:start w:val="1"/>
      <w:numFmt w:val="decimal"/>
      <w:lvlText w:val="%1.%2."/>
      <w:lvlJc w:val="left"/>
      <w:pPr>
        <w:ind w:left="366" w:hanging="510"/>
        <w:jc w:val="left"/>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92" w:hanging="510"/>
      </w:pPr>
      <w:rPr>
        <w:rFonts w:hint="default"/>
        <w:lang w:val="ru-RU" w:eastAsia="en-US" w:bidi="ar-SA"/>
      </w:rPr>
    </w:lvl>
    <w:lvl w:ilvl="3">
      <w:numFmt w:val="bullet"/>
      <w:lvlText w:val="•"/>
      <w:lvlJc w:val="left"/>
      <w:pPr>
        <w:ind w:left="3258" w:hanging="510"/>
      </w:pPr>
      <w:rPr>
        <w:rFonts w:hint="default"/>
        <w:lang w:val="ru-RU" w:eastAsia="en-US" w:bidi="ar-SA"/>
      </w:rPr>
    </w:lvl>
    <w:lvl w:ilvl="4">
      <w:numFmt w:val="bullet"/>
      <w:lvlText w:val="•"/>
      <w:lvlJc w:val="left"/>
      <w:pPr>
        <w:ind w:left="4224" w:hanging="510"/>
      </w:pPr>
      <w:rPr>
        <w:rFonts w:hint="default"/>
        <w:lang w:val="ru-RU" w:eastAsia="en-US" w:bidi="ar-SA"/>
      </w:rPr>
    </w:lvl>
    <w:lvl w:ilvl="5">
      <w:numFmt w:val="bullet"/>
      <w:lvlText w:val="•"/>
      <w:lvlJc w:val="left"/>
      <w:pPr>
        <w:ind w:left="5190" w:hanging="510"/>
      </w:pPr>
      <w:rPr>
        <w:rFonts w:hint="default"/>
        <w:lang w:val="ru-RU" w:eastAsia="en-US" w:bidi="ar-SA"/>
      </w:rPr>
    </w:lvl>
    <w:lvl w:ilvl="6">
      <w:numFmt w:val="bullet"/>
      <w:lvlText w:val="•"/>
      <w:lvlJc w:val="left"/>
      <w:pPr>
        <w:ind w:left="6156" w:hanging="510"/>
      </w:pPr>
      <w:rPr>
        <w:rFonts w:hint="default"/>
        <w:lang w:val="ru-RU" w:eastAsia="en-US" w:bidi="ar-SA"/>
      </w:rPr>
    </w:lvl>
    <w:lvl w:ilvl="7">
      <w:numFmt w:val="bullet"/>
      <w:lvlText w:val="•"/>
      <w:lvlJc w:val="left"/>
      <w:pPr>
        <w:ind w:left="7122" w:hanging="510"/>
      </w:pPr>
      <w:rPr>
        <w:rFonts w:hint="default"/>
        <w:lang w:val="ru-RU" w:eastAsia="en-US" w:bidi="ar-SA"/>
      </w:rPr>
    </w:lvl>
    <w:lvl w:ilvl="8">
      <w:numFmt w:val="bullet"/>
      <w:lvlText w:val="•"/>
      <w:lvlJc w:val="left"/>
      <w:pPr>
        <w:ind w:left="8088" w:hanging="510"/>
      </w:pPr>
      <w:rPr>
        <w:rFonts w:hint="default"/>
        <w:lang w:val="ru-RU" w:eastAsia="en-US" w:bidi="ar-SA"/>
      </w:rPr>
    </w:lvl>
  </w:abstractNum>
  <w:abstractNum w:abstractNumId="5" w15:restartNumberingAfterBreak="0">
    <w:nsid w:val="6A6033CC"/>
    <w:multiLevelType w:val="multilevel"/>
    <w:tmpl w:val="C28E3A34"/>
    <w:lvl w:ilvl="0">
      <w:start w:val="3"/>
      <w:numFmt w:val="decimal"/>
      <w:lvlText w:val="%1"/>
      <w:lvlJc w:val="left"/>
      <w:pPr>
        <w:ind w:left="372" w:hanging="546"/>
        <w:jc w:val="left"/>
      </w:pPr>
      <w:rPr>
        <w:rFonts w:hint="default"/>
        <w:lang w:val="ru-RU" w:eastAsia="en-US" w:bidi="ar-SA"/>
      </w:rPr>
    </w:lvl>
    <w:lvl w:ilvl="1">
      <w:start w:val="1"/>
      <w:numFmt w:val="decimal"/>
      <w:lvlText w:val="%1.%2."/>
      <w:lvlJc w:val="left"/>
      <w:pPr>
        <w:ind w:left="372" w:hanging="546"/>
        <w:jc w:val="left"/>
      </w:pPr>
      <w:rPr>
        <w:rFonts w:ascii="Times New Roman" w:eastAsia="Times New Roman" w:hAnsi="Times New Roman" w:cs="Times New Roman" w:hint="default"/>
        <w:b w:val="0"/>
        <w:bCs w:val="0"/>
        <w:i w:val="0"/>
        <w:iCs w:val="0"/>
        <w:w w:val="93"/>
        <w:sz w:val="28"/>
        <w:szCs w:val="28"/>
        <w:lang w:val="ru-RU" w:eastAsia="en-US" w:bidi="ar-SA"/>
      </w:rPr>
    </w:lvl>
    <w:lvl w:ilvl="2">
      <w:numFmt w:val="bullet"/>
      <w:lvlText w:val="•"/>
      <w:lvlJc w:val="left"/>
      <w:pPr>
        <w:ind w:left="2308" w:hanging="546"/>
      </w:pPr>
      <w:rPr>
        <w:rFonts w:hint="default"/>
        <w:lang w:val="ru-RU" w:eastAsia="en-US" w:bidi="ar-SA"/>
      </w:rPr>
    </w:lvl>
    <w:lvl w:ilvl="3">
      <w:numFmt w:val="bullet"/>
      <w:lvlText w:val="•"/>
      <w:lvlJc w:val="left"/>
      <w:pPr>
        <w:ind w:left="3272" w:hanging="546"/>
      </w:pPr>
      <w:rPr>
        <w:rFonts w:hint="default"/>
        <w:lang w:val="ru-RU" w:eastAsia="en-US" w:bidi="ar-SA"/>
      </w:rPr>
    </w:lvl>
    <w:lvl w:ilvl="4">
      <w:numFmt w:val="bullet"/>
      <w:lvlText w:val="•"/>
      <w:lvlJc w:val="left"/>
      <w:pPr>
        <w:ind w:left="4236" w:hanging="546"/>
      </w:pPr>
      <w:rPr>
        <w:rFonts w:hint="default"/>
        <w:lang w:val="ru-RU" w:eastAsia="en-US" w:bidi="ar-SA"/>
      </w:rPr>
    </w:lvl>
    <w:lvl w:ilvl="5">
      <w:numFmt w:val="bullet"/>
      <w:lvlText w:val="•"/>
      <w:lvlJc w:val="left"/>
      <w:pPr>
        <w:ind w:left="5200" w:hanging="546"/>
      </w:pPr>
      <w:rPr>
        <w:rFonts w:hint="default"/>
        <w:lang w:val="ru-RU" w:eastAsia="en-US" w:bidi="ar-SA"/>
      </w:rPr>
    </w:lvl>
    <w:lvl w:ilvl="6">
      <w:numFmt w:val="bullet"/>
      <w:lvlText w:val="•"/>
      <w:lvlJc w:val="left"/>
      <w:pPr>
        <w:ind w:left="6164" w:hanging="546"/>
      </w:pPr>
      <w:rPr>
        <w:rFonts w:hint="default"/>
        <w:lang w:val="ru-RU" w:eastAsia="en-US" w:bidi="ar-SA"/>
      </w:rPr>
    </w:lvl>
    <w:lvl w:ilvl="7">
      <w:numFmt w:val="bullet"/>
      <w:lvlText w:val="•"/>
      <w:lvlJc w:val="left"/>
      <w:pPr>
        <w:ind w:left="7128" w:hanging="546"/>
      </w:pPr>
      <w:rPr>
        <w:rFonts w:hint="default"/>
        <w:lang w:val="ru-RU" w:eastAsia="en-US" w:bidi="ar-SA"/>
      </w:rPr>
    </w:lvl>
    <w:lvl w:ilvl="8">
      <w:numFmt w:val="bullet"/>
      <w:lvlText w:val="•"/>
      <w:lvlJc w:val="left"/>
      <w:pPr>
        <w:ind w:left="8092" w:hanging="546"/>
      </w:pPr>
      <w:rPr>
        <w:rFonts w:hint="default"/>
        <w:lang w:val="ru-RU" w:eastAsia="en-US" w:bidi="ar-SA"/>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6B"/>
    <w:rsid w:val="00173484"/>
    <w:rsid w:val="002761CF"/>
    <w:rsid w:val="00453981"/>
    <w:rsid w:val="00546E62"/>
    <w:rsid w:val="00743AA6"/>
    <w:rsid w:val="00955810"/>
    <w:rsid w:val="009D338B"/>
    <w:rsid w:val="00B02ACF"/>
    <w:rsid w:val="00B944E9"/>
    <w:rsid w:val="00C81284"/>
    <w:rsid w:val="00E8259B"/>
    <w:rsid w:val="00E83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16243-3DC8-4FB4-A7AA-C2E0A4B8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8128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61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944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B944E9"/>
    <w:pPr>
      <w:widowControl/>
      <w:autoSpaceDE/>
      <w:autoSpaceDN/>
      <w:spacing w:after="120" w:line="480" w:lineRule="auto"/>
    </w:pPr>
    <w:rPr>
      <w:sz w:val="24"/>
      <w:szCs w:val="24"/>
      <w:lang w:eastAsia="ru-RU"/>
    </w:rPr>
  </w:style>
  <w:style w:type="character" w:customStyle="1" w:styleId="20">
    <w:name w:val="Основной текст 2 Знак"/>
    <w:basedOn w:val="a0"/>
    <w:link w:val="2"/>
    <w:rsid w:val="00B944E9"/>
    <w:rPr>
      <w:rFonts w:ascii="Times New Roman" w:eastAsia="Times New Roman" w:hAnsi="Times New Roman" w:cs="Times New Roman"/>
      <w:sz w:val="24"/>
      <w:szCs w:val="24"/>
      <w:lang w:eastAsia="ru-RU"/>
    </w:rPr>
  </w:style>
  <w:style w:type="paragraph" w:styleId="3">
    <w:name w:val="Body Text Indent 3"/>
    <w:basedOn w:val="a"/>
    <w:link w:val="30"/>
    <w:rsid w:val="00B944E9"/>
    <w:pPr>
      <w:widowControl/>
      <w:autoSpaceDE/>
      <w:autoSpaceDN/>
      <w:spacing w:after="120"/>
      <w:ind w:left="283"/>
    </w:pPr>
    <w:rPr>
      <w:rFonts w:ascii="TimesET" w:eastAsia="TimesET" w:hAnsi="TimesET"/>
      <w:sz w:val="16"/>
      <w:szCs w:val="16"/>
      <w:lang w:eastAsia="ru-RU"/>
    </w:rPr>
  </w:style>
  <w:style w:type="character" w:customStyle="1" w:styleId="30">
    <w:name w:val="Основной текст с отступом 3 Знак"/>
    <w:basedOn w:val="a0"/>
    <w:link w:val="3"/>
    <w:rsid w:val="00B944E9"/>
    <w:rPr>
      <w:rFonts w:ascii="TimesET" w:eastAsia="TimesET" w:hAnsi="TimesET" w:cs="Times New Roman"/>
      <w:sz w:val="16"/>
      <w:szCs w:val="16"/>
      <w:lang w:eastAsia="ru-RU"/>
    </w:rPr>
  </w:style>
  <w:style w:type="paragraph" w:styleId="a3">
    <w:name w:val="Title"/>
    <w:basedOn w:val="a"/>
    <w:link w:val="a4"/>
    <w:qFormat/>
    <w:rsid w:val="00B944E9"/>
    <w:pPr>
      <w:widowControl/>
      <w:autoSpaceDE/>
      <w:autoSpaceDN/>
      <w:jc w:val="center"/>
    </w:pPr>
    <w:rPr>
      <w:b/>
      <w:sz w:val="24"/>
      <w:szCs w:val="20"/>
      <w:lang w:eastAsia="ru-RU"/>
    </w:rPr>
  </w:style>
  <w:style w:type="character" w:customStyle="1" w:styleId="a4">
    <w:name w:val="Название Знак"/>
    <w:basedOn w:val="a0"/>
    <w:link w:val="a3"/>
    <w:rsid w:val="00B944E9"/>
    <w:rPr>
      <w:rFonts w:ascii="Times New Roman" w:eastAsia="Times New Roman" w:hAnsi="Times New Roman" w:cs="Times New Roman"/>
      <w:b/>
      <w:sz w:val="24"/>
      <w:szCs w:val="20"/>
      <w:lang w:eastAsia="ru-RU"/>
    </w:rPr>
  </w:style>
  <w:style w:type="paragraph" w:styleId="a5">
    <w:name w:val="footer"/>
    <w:basedOn w:val="a"/>
    <w:link w:val="a6"/>
    <w:rsid w:val="00B944E9"/>
    <w:pPr>
      <w:widowControl/>
      <w:tabs>
        <w:tab w:val="center" w:pos="4677"/>
        <w:tab w:val="right" w:pos="9355"/>
      </w:tabs>
      <w:autoSpaceDE/>
      <w:autoSpaceDN/>
    </w:pPr>
    <w:rPr>
      <w:sz w:val="24"/>
      <w:szCs w:val="24"/>
      <w:lang w:eastAsia="ru-RU"/>
    </w:rPr>
  </w:style>
  <w:style w:type="character" w:customStyle="1" w:styleId="a6">
    <w:name w:val="Нижний колонтитул Знак"/>
    <w:basedOn w:val="a0"/>
    <w:link w:val="a5"/>
    <w:rsid w:val="00B944E9"/>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B944E9"/>
    <w:pPr>
      <w:spacing w:after="120"/>
    </w:pPr>
  </w:style>
  <w:style w:type="character" w:customStyle="1" w:styleId="a8">
    <w:name w:val="Основной текст Знак"/>
    <w:basedOn w:val="a0"/>
    <w:link w:val="a7"/>
    <w:uiPriority w:val="99"/>
    <w:semiHidden/>
    <w:rsid w:val="00B944E9"/>
    <w:rPr>
      <w:rFonts w:ascii="Times New Roman" w:eastAsia="Times New Roman" w:hAnsi="Times New Roman" w:cs="Times New Roman"/>
    </w:rPr>
  </w:style>
  <w:style w:type="paragraph" w:styleId="a9">
    <w:name w:val="List Paragraph"/>
    <w:basedOn w:val="a"/>
    <w:uiPriority w:val="34"/>
    <w:qFormat/>
    <w:rsid w:val="00B944E9"/>
    <w:pPr>
      <w:ind w:left="720"/>
      <w:contextualSpacing/>
    </w:pPr>
  </w:style>
  <w:style w:type="table" w:styleId="aa">
    <w:name w:val="Table Grid"/>
    <w:basedOn w:val="a1"/>
    <w:rsid w:val="0017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5F3B423ABB29C327A50F09E00CE3512785B6E257EB7979AF9BECB66A37279049CEBBB679BCDAD55DCCDBF9CFeFeAG" TargetMode="External"/><Relationship Id="rId18" Type="http://schemas.openxmlformats.org/officeDocument/2006/relationships/hyperlink" Target="consultantplus://offline/ref=C7715A4DD6B6B849854B63D46C3F2B8A8D2A7492981571F14269255D2CD2CD48B0B0C5424E41A6BDCE6B0C00AA2DA3032DB9DE7595E2hD43E" TargetMode="External"/><Relationship Id="rId26" Type="http://schemas.openxmlformats.org/officeDocument/2006/relationships/hyperlink" Target="consultantplus://offline/ref=C7715A4DD6B6B849854B63D46C3F2B8A8D2A7492981571F14269255D2CD2CD48B0B0C5424644AEBDCE6B0C00AA2DA3032DB9DE7595E2hD43E" TargetMode="External"/><Relationship Id="rId39" Type="http://schemas.openxmlformats.org/officeDocument/2006/relationships/image" Target="media/image7.wmf"/><Relationship Id="rId21" Type="http://schemas.openxmlformats.org/officeDocument/2006/relationships/hyperlink" Target="consultantplus://offline/ref=C7715A4DD6B6B849854B63D46C3F2B8A8D2A7492981571F14269255D2CD2CD48B0B0C5424E46ADBDCE6B0C00AA2DA3032DB9DE7595E2hD43E" TargetMode="External"/><Relationship Id="rId34" Type="http://schemas.openxmlformats.org/officeDocument/2006/relationships/image" Target="media/image2.wmf"/><Relationship Id="rId42" Type="http://schemas.openxmlformats.org/officeDocument/2006/relationships/image" Target="media/image10.wmf"/><Relationship Id="rId47" Type="http://schemas.openxmlformats.org/officeDocument/2006/relationships/hyperlink" Target="consultantplus://offline/ref=C7715A4DD6B6B849854B63D46C3F2B8A8D2B759D9D1371F14269255D2CD2CD48A2B09D4A4C44B1B69F244A55A5h24DE" TargetMode="External"/><Relationship Id="rId50" Type="http://schemas.openxmlformats.org/officeDocument/2006/relationships/hyperlink" Target="consultantplus://offline/ref=0681302406B5D133D8CAB1ED3975843D74CDD683885BE3FF69CEB84A0933795AADD2FEE9CE91CA5D1D0D6CD4BECEC971B6099B0FAB75CDL6G" TargetMode="External"/><Relationship Id="rId55" Type="http://schemas.openxmlformats.org/officeDocument/2006/relationships/hyperlink" Target="consultantplus://offline/ref=0681302406B5D133D8CAB1ED3975843D73C8D5808E5AE3FF69CEB84A0933795ABFD2A6E1C99BDD5640422A81B1CCLEG" TargetMode="External"/><Relationship Id="rId7" Type="http://schemas.openxmlformats.org/officeDocument/2006/relationships/hyperlink" Target="consultantplus://offline/ref=C7715A4DD6B6B849854B7DD97A537C858F202E969C177FAF1D34230A7382CB1DF0F0C3131F06FABB983C5655A231A71D2FhB4EE" TargetMode="External"/><Relationship Id="rId2" Type="http://schemas.openxmlformats.org/officeDocument/2006/relationships/styles" Target="styles.xml"/><Relationship Id="rId16" Type="http://schemas.openxmlformats.org/officeDocument/2006/relationships/hyperlink" Target="consultantplus://offline/ref=C7715A4DD6B6B849854B63D46C3F2B8A8D2A7492981571F14269255D2CD2CD48B0B0C5424B41ACBDCE6B0C00AA2DA3032DB9DE7595E2hD43E" TargetMode="External"/><Relationship Id="rId29" Type="http://schemas.openxmlformats.org/officeDocument/2006/relationships/hyperlink" Target="consultantplus://offline/ref=C7715A4DD6B6B849854B63D46C3F2B8A8D2A7492981571F14269255D2CD2CD48B0B0C5424E41A6BDCE6B0C00AA2DA3032DB9DE7595E2hD43E" TargetMode="External"/><Relationship Id="rId11" Type="http://schemas.openxmlformats.org/officeDocument/2006/relationships/hyperlink" Target="consultantplus://offline/ref=CBC568819266E7C661DE137898BC2DBAC8CDC33F725CBD4EFC2E81F3297A3CCD8FF5E6A8B5ED21F4B2CB23F9388E095DDE64B35F83505AFB6153BAB3sFf9H" TargetMode="External"/><Relationship Id="rId24" Type="http://schemas.openxmlformats.org/officeDocument/2006/relationships/hyperlink" Target="consultantplus://offline/ref=C7715A4DD6B6B849854B63D46C3F2B8A8D2A7492981571F14269255D2CD2CD48B0B0C5434946A8BDCE6B0C00AA2DA3032DB9DE7595E2hD43E" TargetMode="External"/><Relationship Id="rId32" Type="http://schemas.openxmlformats.org/officeDocument/2006/relationships/hyperlink" Target="consultantplus://offline/ref=C7715A4DD6B6B849854B63D46C3F2B8A8D2A7492981571F14269255D2CD2CD48B0B0C5424B41AFBDCE6B0C00AA2DA3032DB9DE7595E2hD43E" TargetMode="External"/><Relationship Id="rId37" Type="http://schemas.openxmlformats.org/officeDocument/2006/relationships/image" Target="media/image5.wmf"/><Relationship Id="rId40" Type="http://schemas.openxmlformats.org/officeDocument/2006/relationships/image" Target="media/image8.wmf"/><Relationship Id="rId45" Type="http://schemas.openxmlformats.org/officeDocument/2006/relationships/image" Target="media/image13.wmf"/><Relationship Id="rId53" Type="http://schemas.openxmlformats.org/officeDocument/2006/relationships/hyperlink" Target="consultantplus://offline/ref=0681302406B5D133D8CAB1ED3975843D74CFDC8B8D50E3FF69CEB84A0933795ABFD2A6E1C99BDD5640422A81B1CCLEG" TargetMode="External"/><Relationship Id="rId5" Type="http://schemas.openxmlformats.org/officeDocument/2006/relationships/image" Target="media/image1.png"/><Relationship Id="rId19" Type="http://schemas.openxmlformats.org/officeDocument/2006/relationships/hyperlink" Target="consultantplus://offline/ref=C7715A4DD6B6B849854B63D46C3F2B8A8D2A7492981571F14269255D2CD2CD48B0B0C5424E46ADBDCE6B0C00AA2DA3032DB9DE7595E2hD43E" TargetMode="External"/><Relationship Id="rId4" Type="http://schemas.openxmlformats.org/officeDocument/2006/relationships/webSettings" Target="webSettings.xml"/><Relationship Id="rId9" Type="http://schemas.openxmlformats.org/officeDocument/2006/relationships/hyperlink" Target="consultantplus://offline/ref=C7715A4DD6B6B849854B63D46C3F2B8A8D2A7492981571F14269255D2CD2CD48A2B09D4A4C44B1B69F244A55A5h24DE" TargetMode="External"/><Relationship Id="rId14" Type="http://schemas.openxmlformats.org/officeDocument/2006/relationships/hyperlink" Target="consultantplus://offline/ref=C7715A4DD6B6B849854B7DD97A537C858F202E969F177FA21C34230A7382CB1DF0F0C3130D06A2B79A3A4851A324F14C69E9CD7593FED12952393077h742E" TargetMode="External"/><Relationship Id="rId22" Type="http://schemas.openxmlformats.org/officeDocument/2006/relationships/hyperlink" Target="consultantplus://offline/ref=C7715A4DD6B6B849854B63D46C3F2B8A8D2A7492981571F14269255D2CD2CD48B0B0C5424B4BA9BDCE6B0C00AA2DA3032DB9DE7595E2hD43E" TargetMode="External"/><Relationship Id="rId27" Type="http://schemas.openxmlformats.org/officeDocument/2006/relationships/hyperlink" Target="consultantplus://offline/ref=C7715A4DD6B6B849854B63D46C3F2B8A8D2A7492981571F14269255D2CD2CD48B0B0C5424E41A6BDCE6B0C00AA2DA3032DB9DE7595E2hD43E" TargetMode="External"/><Relationship Id="rId30" Type="http://schemas.openxmlformats.org/officeDocument/2006/relationships/hyperlink" Target="consultantplus://offline/ref=C7715A4DD6B6B849854B63D46C3F2B8A8D2A7492981571F14269255D2CD2CD48B0B0C5424E46ADBDCE6B0C00AA2DA3032DB9DE7595E2hD43E" TargetMode="External"/><Relationship Id="rId35" Type="http://schemas.openxmlformats.org/officeDocument/2006/relationships/image" Target="media/image3.wmf"/><Relationship Id="rId43" Type="http://schemas.openxmlformats.org/officeDocument/2006/relationships/image" Target="media/image11.wmf"/><Relationship Id="rId48" Type="http://schemas.openxmlformats.org/officeDocument/2006/relationships/hyperlink" Target="consultantplus://offline/ref=C7715A4DD6B6B849854B63D46C3F2B8A8D2A7492981571F14269255D2CD2CD48A2B09D4A4C44B1B69F244A55A5h24DE" TargetMode="External"/><Relationship Id="rId56" Type="http://schemas.openxmlformats.org/officeDocument/2006/relationships/fontTable" Target="fontTable.xml"/><Relationship Id="rId8" Type="http://schemas.openxmlformats.org/officeDocument/2006/relationships/hyperlink" Target="consultantplus://offline/ref=C7715A4DD6B6B849854B63D46C3F2B8A8D2A7492981571F14269255D2CD2CD48A2B09D4A4C44B1B69F244A55A5h24DE" TargetMode="External"/><Relationship Id="rId51" Type="http://schemas.openxmlformats.org/officeDocument/2006/relationships/hyperlink" Target="consultantplus://offline/ref=0681302406B5D133D8CAB1ED3975843D74CDD6838C59E3FF69CEB84A0933795AADD2FEEDCB93C35441577CD0F799CC6DBE1E8504B575D4A6CAL0G" TargetMode="External"/><Relationship Id="rId3" Type="http://schemas.openxmlformats.org/officeDocument/2006/relationships/settings" Target="settings.xml"/><Relationship Id="rId12" Type="http://schemas.openxmlformats.org/officeDocument/2006/relationships/hyperlink" Target="consultantplus://offline/ref=CBC568819266E7C661DE137898BC2DBAC8CDC33F725CBD4EFC2E81F3297A3CCD8FF5E6A8B5ED21F4B2CB23F9398E095DDE64B35F83505AFB6153BAB3sFf9H" TargetMode="External"/><Relationship Id="rId17" Type="http://schemas.openxmlformats.org/officeDocument/2006/relationships/hyperlink" Target="consultantplus://offline/ref=C7715A4DD6B6B849854B63D46C3F2B8A8D2A7492981571F14269255D2CD2CD48B0B0C5424644AEBDCE6B0C00AA2DA3032DB9DE7595E2hD43E" TargetMode="External"/><Relationship Id="rId25" Type="http://schemas.openxmlformats.org/officeDocument/2006/relationships/hyperlink" Target="consultantplus://offline/ref=C7715A4DD6B6B849854B63D46C3F2B8A8D2A7492981571F14269255D2CD2CD48B0B0C5424B41ACBDCE6B0C00AA2DA3032DB9DE7595E2hD43E" TargetMode="External"/><Relationship Id="rId33" Type="http://schemas.openxmlformats.org/officeDocument/2006/relationships/hyperlink" Target="consultantplus://offline/ref=C7715A4DD6B6B849854B63D46C3F2B8A8D2A7492981571F14269255D2CD2CD48B0B0C5434946A8BDCE6B0C00AA2DA3032DB9DE7595E2hD43E" TargetMode="External"/><Relationship Id="rId38" Type="http://schemas.openxmlformats.org/officeDocument/2006/relationships/image" Target="media/image6.wmf"/><Relationship Id="rId46" Type="http://schemas.openxmlformats.org/officeDocument/2006/relationships/image" Target="media/image14.wmf"/><Relationship Id="rId20" Type="http://schemas.openxmlformats.org/officeDocument/2006/relationships/hyperlink" Target="consultantplus://offline/ref=C7715A4DD6B6B849854B63D46C3F2B8A8D2A7492981571F14269255D2CD2CD48B0B0C5424E41A6BDCE6B0C00AA2DA3032DB9DE7595E2hD43E" TargetMode="External"/><Relationship Id="rId41" Type="http://schemas.openxmlformats.org/officeDocument/2006/relationships/image" Target="media/image9.wmf"/><Relationship Id="rId54" Type="http://schemas.openxmlformats.org/officeDocument/2006/relationships/hyperlink" Target="consultantplus://offline/ref=0681302406B5D133D8CAB1ED3975843D73CADD84885FE3FF69CEB84A0933795ABFD2A6E1C99BDD5640422A81B1CCLEG" TargetMode="External"/><Relationship Id="rId1" Type="http://schemas.openxmlformats.org/officeDocument/2006/relationships/numbering" Target="numbering.xml"/><Relationship Id="rId6" Type="http://schemas.openxmlformats.org/officeDocument/2006/relationships/hyperlink" Target="consultantplus://offline/ref=C7715A4DD6B6B849854B63D46C3F2B8A8D2A7492981571F14269255D2CD2CD48B0B0C5424B41ABBDCE6B0C00AA2DA3032DB9DE7595E2hD43E" TargetMode="External"/><Relationship Id="rId15" Type="http://schemas.openxmlformats.org/officeDocument/2006/relationships/hyperlink" Target="consultantplus://offline/ref=CF4F3C0D1B8E62ED348A3ACA336FDE44C883CF4FA2F7368708B23E9D87R2xBG" TargetMode="External"/><Relationship Id="rId23" Type="http://schemas.openxmlformats.org/officeDocument/2006/relationships/hyperlink" Target="consultantplus://offline/ref=C7715A4DD6B6B849854B63D46C3F2B8A8D2A7492981571F14269255D2CD2CD48B0B0C5424B41AFBDCE6B0C00AA2DA3032DB9DE7595E2hD43E" TargetMode="External"/><Relationship Id="rId28" Type="http://schemas.openxmlformats.org/officeDocument/2006/relationships/hyperlink" Target="consultantplus://offline/ref=C7715A4DD6B6B849854B63D46C3F2B8A8D2A7492981571F14269255D2CD2CD48B0B0C5424E46ADBDCE6B0C00AA2DA3032DB9DE7595E2hD43E" TargetMode="External"/><Relationship Id="rId36" Type="http://schemas.openxmlformats.org/officeDocument/2006/relationships/image" Target="media/image4.wmf"/><Relationship Id="rId49" Type="http://schemas.openxmlformats.org/officeDocument/2006/relationships/hyperlink" Target="consultantplus://offline/ref=C7715A4DD6B6B849854B63D46C3F2B8A8D2A7492981571F14269255D2CD2CD48B0B0C5424A47ABBDCE6B0C00AA2DA3032DB9DE7595E2hD43E" TargetMode="External"/><Relationship Id="rId57" Type="http://schemas.openxmlformats.org/officeDocument/2006/relationships/theme" Target="theme/theme1.xml"/><Relationship Id="rId10" Type="http://schemas.openxmlformats.org/officeDocument/2006/relationships/hyperlink" Target="consultantplus://offline/ref=C7715A4DD6B6B849854B63D46C3F2B8A8D2A70989D1271F14269255D2CD2CD48A2B09D4A4C44B1B69F244A55A5h24DE" TargetMode="External"/><Relationship Id="rId31" Type="http://schemas.openxmlformats.org/officeDocument/2006/relationships/hyperlink" Target="consultantplus://offline/ref=C7715A4DD6B6B849854B63D46C3F2B8A8D2A7492981571F14269255D2CD2CD48B0B0C5424B4BA9BDCE6B0C00AA2DA3032DB9DE7595E2hD43E" TargetMode="External"/><Relationship Id="rId44" Type="http://schemas.openxmlformats.org/officeDocument/2006/relationships/image" Target="media/image12.wmf"/><Relationship Id="rId52" Type="http://schemas.openxmlformats.org/officeDocument/2006/relationships/hyperlink" Target="consultantplus://offline/ref=0681302406B5D133D8CAB1ED3975843D73C8D5848C50E3FF69CEB84A0933795ABFD2A6E1C99BDD5640422A81B1CCL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101</Pages>
  <Words>23604</Words>
  <Characters>134545</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Коншина</dc:creator>
  <cp:keywords/>
  <dc:description/>
  <cp:lastModifiedBy>Альбина Коншина</cp:lastModifiedBy>
  <cp:revision>8</cp:revision>
  <dcterms:created xsi:type="dcterms:W3CDTF">2022-10-28T09:50:00Z</dcterms:created>
  <dcterms:modified xsi:type="dcterms:W3CDTF">2022-11-01T05:48:00Z</dcterms:modified>
</cp:coreProperties>
</file>