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5A57CB" w:rsidRDefault="00975328" w:rsidP="005A57CB">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7D653F">
        <w:rPr>
          <w:szCs w:val="28"/>
        </w:rPr>
        <w:t>я</w:t>
      </w:r>
      <w:r w:rsidRPr="005A57CB">
        <w:rPr>
          <w:szCs w:val="28"/>
        </w:rPr>
        <w:t xml:space="preserve"> </w:t>
      </w:r>
    </w:p>
    <w:p w:rsidR="00B231D1" w:rsidRDefault="00403279" w:rsidP="00B95FF3">
      <w:pPr>
        <w:jc w:val="both"/>
        <w:rPr>
          <w:szCs w:val="28"/>
        </w:rPr>
      </w:pPr>
      <w:r>
        <w:rPr>
          <w:szCs w:val="28"/>
        </w:rPr>
        <w:t>администрации</w:t>
      </w:r>
      <w:r w:rsidR="00E9461B" w:rsidRPr="005A57CB">
        <w:rPr>
          <w:szCs w:val="28"/>
        </w:rPr>
        <w:t xml:space="preserve"> города</w:t>
      </w:r>
      <w:r w:rsidR="00B231D1">
        <w:rPr>
          <w:szCs w:val="28"/>
        </w:rPr>
        <w:t xml:space="preserve"> </w:t>
      </w:r>
      <w:r w:rsidR="00B231D1" w:rsidRPr="00B231D1">
        <w:rPr>
          <w:szCs w:val="28"/>
        </w:rPr>
        <w:t xml:space="preserve">«Об утверждении </w:t>
      </w:r>
    </w:p>
    <w:p w:rsidR="00B231D1" w:rsidRDefault="00B231D1" w:rsidP="00B95FF3">
      <w:pPr>
        <w:jc w:val="both"/>
        <w:rPr>
          <w:szCs w:val="28"/>
        </w:rPr>
      </w:pPr>
      <w:r w:rsidRPr="00B231D1">
        <w:rPr>
          <w:szCs w:val="28"/>
        </w:rPr>
        <w:t xml:space="preserve">порядка предоставления грантов в форме </w:t>
      </w:r>
    </w:p>
    <w:p w:rsidR="00B231D1" w:rsidRDefault="00B231D1" w:rsidP="00B95FF3">
      <w:pPr>
        <w:jc w:val="both"/>
        <w:rPr>
          <w:szCs w:val="28"/>
        </w:rPr>
      </w:pPr>
      <w:r w:rsidRPr="00B231D1">
        <w:rPr>
          <w:szCs w:val="28"/>
        </w:rPr>
        <w:t xml:space="preserve">субсидий субъектам малого и среднего </w:t>
      </w:r>
    </w:p>
    <w:p w:rsidR="00B231D1" w:rsidRDefault="00B231D1" w:rsidP="00B95FF3">
      <w:pPr>
        <w:jc w:val="both"/>
        <w:rPr>
          <w:szCs w:val="28"/>
        </w:rPr>
      </w:pPr>
      <w:r w:rsidRPr="00B231D1">
        <w:rPr>
          <w:szCs w:val="28"/>
        </w:rPr>
        <w:t xml:space="preserve">предпринимательства в городе </w:t>
      </w:r>
      <w:proofErr w:type="spellStart"/>
      <w:r w:rsidRPr="00B231D1">
        <w:rPr>
          <w:szCs w:val="28"/>
        </w:rPr>
        <w:t>Пыть-Яхе</w:t>
      </w:r>
      <w:proofErr w:type="spellEnd"/>
      <w:r>
        <w:rPr>
          <w:szCs w:val="28"/>
        </w:rPr>
        <w:t xml:space="preserve">» </w:t>
      </w:r>
    </w:p>
    <w:p w:rsidR="00E9461B" w:rsidRPr="005A57CB" w:rsidRDefault="00B231D1" w:rsidP="00B95FF3">
      <w:pPr>
        <w:jc w:val="both"/>
        <w:rPr>
          <w:szCs w:val="28"/>
        </w:rPr>
      </w:pPr>
      <w:r>
        <w:rPr>
          <w:szCs w:val="28"/>
        </w:rPr>
        <w:t xml:space="preserve">от </w:t>
      </w:r>
      <w:r w:rsidRPr="00B231D1">
        <w:rPr>
          <w:szCs w:val="28"/>
        </w:rPr>
        <w:t>03.10.2017 № 248-па</w:t>
      </w:r>
    </w:p>
    <w:p w:rsidR="00E9461B" w:rsidRPr="005A57CB" w:rsidRDefault="00E9461B" w:rsidP="005A57CB">
      <w:pPr>
        <w:rPr>
          <w:szCs w:val="28"/>
        </w:rPr>
      </w:pPr>
    </w:p>
    <w:p w:rsidR="00E9461B" w:rsidRPr="005A57CB" w:rsidRDefault="00E9461B" w:rsidP="005A57CB">
      <w:pPr>
        <w:rPr>
          <w:szCs w:val="28"/>
        </w:rPr>
      </w:pPr>
    </w:p>
    <w:p w:rsidR="00E9461B" w:rsidRDefault="00E9461B" w:rsidP="005511B3">
      <w:pPr>
        <w:autoSpaceDE w:val="0"/>
        <w:autoSpaceDN w:val="0"/>
        <w:adjustRightInd w:val="0"/>
        <w:spacing w:line="360" w:lineRule="auto"/>
        <w:ind w:firstLine="540"/>
        <w:jc w:val="both"/>
        <w:rPr>
          <w:szCs w:val="28"/>
        </w:rPr>
      </w:pPr>
      <w:r w:rsidRPr="00E9461B">
        <w:rPr>
          <w:szCs w:val="28"/>
        </w:rPr>
        <w:tab/>
        <w:t>В соответствии Федеральн</w:t>
      </w:r>
      <w:r w:rsidR="00700FCE">
        <w:rPr>
          <w:szCs w:val="28"/>
        </w:rPr>
        <w:t>ым</w:t>
      </w:r>
      <w:r w:rsidRPr="00E9461B">
        <w:rPr>
          <w:szCs w:val="28"/>
        </w:rPr>
        <w:t xml:space="preserve"> закон</w:t>
      </w:r>
      <w:r w:rsidR="00700FCE">
        <w:rPr>
          <w:szCs w:val="28"/>
        </w:rPr>
        <w:t>ом</w:t>
      </w:r>
      <w:r w:rsidRPr="00E9461B">
        <w:rPr>
          <w:szCs w:val="28"/>
        </w:rPr>
        <w:t xml:space="preserve"> от 06.10.2003 </w:t>
      </w:r>
      <w:hyperlink r:id="rId8" w:history="1">
        <w:r w:rsidRPr="00E9461B">
          <w:rPr>
            <w:szCs w:val="28"/>
          </w:rPr>
          <w:t>№ 131-ФЗ</w:t>
        </w:r>
      </w:hyperlink>
      <w:r w:rsidRPr="00E9461B">
        <w:rPr>
          <w:szCs w:val="28"/>
        </w:rPr>
        <w:t xml:space="preserve"> «Об общих принципах организации местного самоуправления в Российской Федерации», Уставом города Пыть-Яха, утвержденным решением Думы города </w:t>
      </w:r>
      <w:proofErr w:type="spellStart"/>
      <w:r w:rsidRPr="00E9461B">
        <w:rPr>
          <w:szCs w:val="28"/>
        </w:rPr>
        <w:t>Пыть-Ях</w:t>
      </w:r>
      <w:r w:rsidR="009C6466">
        <w:rPr>
          <w:szCs w:val="28"/>
        </w:rPr>
        <w:t>а</w:t>
      </w:r>
      <w:proofErr w:type="spellEnd"/>
      <w:r w:rsidR="009C6466">
        <w:rPr>
          <w:szCs w:val="28"/>
        </w:rPr>
        <w:t xml:space="preserve"> 25.06.2005 №516</w:t>
      </w:r>
      <w:r w:rsidR="005511B3">
        <w:rPr>
          <w:szCs w:val="28"/>
        </w:rPr>
        <w:t>, постановлением администрации от 10.12.2018 №423-па «</w:t>
      </w:r>
      <w:r w:rsidR="005511B3" w:rsidRPr="005511B3">
        <w:rPr>
          <w:szCs w:val="28"/>
        </w:rPr>
        <w:t xml:space="preserve">Об утверждении муниципальной программы «Развитие экономического потенциала города </w:t>
      </w:r>
      <w:proofErr w:type="spellStart"/>
      <w:r w:rsidR="005511B3" w:rsidRPr="005511B3">
        <w:rPr>
          <w:szCs w:val="28"/>
        </w:rPr>
        <w:t>Пыть-Яха</w:t>
      </w:r>
      <w:proofErr w:type="spellEnd"/>
      <w:r w:rsidR="005511B3" w:rsidRPr="005511B3">
        <w:rPr>
          <w:szCs w:val="28"/>
        </w:rPr>
        <w:t>»</w:t>
      </w:r>
      <w:r w:rsidRPr="00E9461B">
        <w:rPr>
          <w:szCs w:val="28"/>
        </w:rPr>
        <w:t>:</w:t>
      </w:r>
    </w:p>
    <w:p w:rsidR="005511B3" w:rsidRDefault="005511B3" w:rsidP="005511B3">
      <w:pPr>
        <w:autoSpaceDE w:val="0"/>
        <w:autoSpaceDN w:val="0"/>
        <w:adjustRightInd w:val="0"/>
        <w:spacing w:line="360" w:lineRule="auto"/>
        <w:ind w:firstLine="540"/>
        <w:jc w:val="both"/>
        <w:rPr>
          <w:szCs w:val="28"/>
        </w:rPr>
      </w:pPr>
    </w:p>
    <w:p w:rsidR="005A57CB" w:rsidRPr="00E9461B" w:rsidRDefault="005A57CB" w:rsidP="00E9461B">
      <w:pPr>
        <w:jc w:val="both"/>
        <w:rPr>
          <w:szCs w:val="28"/>
        </w:rPr>
      </w:pPr>
      <w:bookmarkStart w:id="0" w:name="_GoBack"/>
      <w:bookmarkEnd w:id="0"/>
    </w:p>
    <w:p w:rsidR="00B95FF3" w:rsidRPr="005511B3" w:rsidRDefault="00B95FF3" w:rsidP="005511B3">
      <w:pPr>
        <w:pStyle w:val="aff5"/>
        <w:numPr>
          <w:ilvl w:val="0"/>
          <w:numId w:val="22"/>
        </w:numPr>
        <w:autoSpaceDE w:val="0"/>
        <w:autoSpaceDN w:val="0"/>
        <w:adjustRightInd w:val="0"/>
        <w:spacing w:line="360" w:lineRule="auto"/>
        <w:jc w:val="both"/>
        <w:rPr>
          <w:szCs w:val="28"/>
        </w:rPr>
      </w:pPr>
      <w:r w:rsidRPr="005511B3">
        <w:rPr>
          <w:szCs w:val="28"/>
        </w:rPr>
        <w:t>Признать утратившим</w:t>
      </w:r>
      <w:r w:rsidR="00E9461B" w:rsidRPr="005511B3">
        <w:rPr>
          <w:szCs w:val="28"/>
        </w:rPr>
        <w:t xml:space="preserve"> силу постановлени</w:t>
      </w:r>
      <w:r w:rsidR="007D653F" w:rsidRPr="005511B3">
        <w:rPr>
          <w:szCs w:val="28"/>
        </w:rPr>
        <w:t>е</w:t>
      </w:r>
      <w:r w:rsidR="00E9461B" w:rsidRPr="005511B3">
        <w:rPr>
          <w:szCs w:val="28"/>
        </w:rPr>
        <w:t xml:space="preserve"> </w:t>
      </w:r>
      <w:r w:rsidR="007D653F" w:rsidRPr="005511B3">
        <w:rPr>
          <w:szCs w:val="28"/>
        </w:rPr>
        <w:t>адми</w:t>
      </w:r>
      <w:r w:rsidR="00C766E1" w:rsidRPr="005511B3">
        <w:rPr>
          <w:szCs w:val="28"/>
        </w:rPr>
        <w:t>н</w:t>
      </w:r>
      <w:r w:rsidR="007D653F" w:rsidRPr="005511B3">
        <w:rPr>
          <w:szCs w:val="28"/>
        </w:rPr>
        <w:t>и</w:t>
      </w:r>
      <w:r w:rsidR="00C766E1" w:rsidRPr="005511B3">
        <w:rPr>
          <w:szCs w:val="28"/>
        </w:rPr>
        <w:t>страции</w:t>
      </w:r>
      <w:r w:rsidR="00E9461B" w:rsidRPr="005511B3">
        <w:rPr>
          <w:szCs w:val="28"/>
        </w:rPr>
        <w:t xml:space="preserve"> </w:t>
      </w:r>
      <w:r w:rsidR="005511B3" w:rsidRPr="005511B3">
        <w:rPr>
          <w:szCs w:val="28"/>
        </w:rPr>
        <w:t xml:space="preserve">города </w:t>
      </w:r>
      <w:r w:rsidR="009C6466" w:rsidRPr="005511B3">
        <w:rPr>
          <w:bCs/>
          <w:szCs w:val="28"/>
        </w:rPr>
        <w:t xml:space="preserve">от </w:t>
      </w:r>
      <w:r w:rsidR="00A421D5" w:rsidRPr="005511B3">
        <w:rPr>
          <w:bCs/>
          <w:szCs w:val="28"/>
        </w:rPr>
        <w:t xml:space="preserve">03.10.2017 </w:t>
      </w:r>
      <w:r w:rsidRPr="005511B3">
        <w:rPr>
          <w:bCs/>
          <w:szCs w:val="28"/>
        </w:rPr>
        <w:t>№ 248-па</w:t>
      </w:r>
      <w:r w:rsidR="00A421D5" w:rsidRPr="005511B3">
        <w:rPr>
          <w:bCs/>
          <w:szCs w:val="28"/>
        </w:rPr>
        <w:t xml:space="preserve"> «Об утверждении порядка предоставления грантов в форме </w:t>
      </w:r>
      <w:r w:rsidRPr="005511B3">
        <w:rPr>
          <w:bCs/>
          <w:szCs w:val="28"/>
        </w:rPr>
        <w:t xml:space="preserve">субсидий субъектам малого и </w:t>
      </w:r>
      <w:r w:rsidR="00A421D5" w:rsidRPr="005511B3">
        <w:rPr>
          <w:bCs/>
          <w:szCs w:val="28"/>
        </w:rPr>
        <w:t xml:space="preserve">среднего предпринимательства в городе </w:t>
      </w:r>
      <w:proofErr w:type="spellStart"/>
      <w:r w:rsidR="00A421D5" w:rsidRPr="005511B3">
        <w:rPr>
          <w:bCs/>
          <w:szCs w:val="28"/>
        </w:rPr>
        <w:t>Пыть-Яхе</w:t>
      </w:r>
      <w:proofErr w:type="spellEnd"/>
      <w:r w:rsidR="00397307" w:rsidRPr="005511B3">
        <w:rPr>
          <w:bCs/>
          <w:szCs w:val="28"/>
        </w:rPr>
        <w:t>»</w:t>
      </w:r>
      <w:r w:rsidRPr="005511B3">
        <w:rPr>
          <w:bCs/>
          <w:szCs w:val="28"/>
        </w:rPr>
        <w:t>.</w:t>
      </w:r>
    </w:p>
    <w:p w:rsidR="00E9461B" w:rsidRPr="00397307" w:rsidRDefault="00B95FF3" w:rsidP="00397307">
      <w:pPr>
        <w:spacing w:line="360" w:lineRule="auto"/>
        <w:ind w:firstLine="567"/>
        <w:jc w:val="both"/>
        <w:rPr>
          <w:bCs/>
          <w:szCs w:val="28"/>
        </w:rPr>
      </w:pPr>
      <w:r>
        <w:rPr>
          <w:bCs/>
          <w:szCs w:val="28"/>
        </w:rPr>
        <w:t xml:space="preserve">    2.     </w:t>
      </w:r>
      <w:r w:rsidR="005511B3">
        <w:rPr>
          <w:bCs/>
          <w:szCs w:val="28"/>
        </w:rPr>
        <w:t xml:space="preserve"> </w:t>
      </w:r>
      <w:r w:rsidR="00E9461B" w:rsidRPr="00E9461B">
        <w:rPr>
          <w:szCs w:val="28"/>
        </w:rPr>
        <w:t>Отделу по наградам, связям с общественными организациями и СМИ управления делами (О.В.Кулиш) опубликовать постановление в печатном средстве массовой информации «Официальный вестник».</w:t>
      </w:r>
    </w:p>
    <w:p w:rsidR="00E9461B" w:rsidRPr="00E9461B" w:rsidRDefault="00E9461B" w:rsidP="008535E7">
      <w:pPr>
        <w:spacing w:line="360" w:lineRule="auto"/>
        <w:ind w:firstLine="720"/>
        <w:jc w:val="both"/>
        <w:rPr>
          <w:szCs w:val="28"/>
        </w:rPr>
      </w:pPr>
      <w:r w:rsidRPr="00E9461B">
        <w:rPr>
          <w:szCs w:val="28"/>
        </w:rPr>
        <w:lastRenderedPageBreak/>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8535E7">
      <w:pPr>
        <w:spacing w:line="360" w:lineRule="auto"/>
        <w:ind w:firstLine="720"/>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E9461B" w:rsidRDefault="00E9461B" w:rsidP="008535E7">
      <w:pPr>
        <w:spacing w:after="200" w:line="360" w:lineRule="auto"/>
        <w:ind w:firstLine="720"/>
        <w:jc w:val="both"/>
        <w:rPr>
          <w:szCs w:val="28"/>
        </w:rPr>
      </w:pPr>
      <w:r w:rsidRPr="00E9461B">
        <w:rPr>
          <w:szCs w:val="28"/>
        </w:rPr>
        <w:t xml:space="preserve">5. Контроль за выполнением постановления возложить на </w:t>
      </w:r>
      <w:r w:rsidR="00E049A8">
        <w:rPr>
          <w:szCs w:val="28"/>
        </w:rPr>
        <w:t>заместителя главы города-председателя коми</w:t>
      </w:r>
      <w:r w:rsidR="003A4CE4">
        <w:rPr>
          <w:szCs w:val="28"/>
        </w:rPr>
        <w:t>тета по финансам</w:t>
      </w:r>
      <w:r w:rsidR="00E049A8">
        <w:rPr>
          <w:szCs w:val="28"/>
        </w:rPr>
        <w:t>.</w:t>
      </w:r>
    </w:p>
    <w:p w:rsidR="003A4CE4" w:rsidRPr="00E9461B" w:rsidRDefault="003A4CE4" w:rsidP="003A4CE4">
      <w:pPr>
        <w:ind w:firstLine="720"/>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9"/>
      <w:headerReference w:type="default" r:id="rId10"/>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87" w:rsidRDefault="00AA2F87">
      <w:r>
        <w:separator/>
      </w:r>
    </w:p>
  </w:endnote>
  <w:endnote w:type="continuationSeparator" w:id="0">
    <w:p w:rsidR="00AA2F87" w:rsidRDefault="00AA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87" w:rsidRDefault="00AA2F87">
      <w:r>
        <w:separator/>
      </w:r>
    </w:p>
  </w:footnote>
  <w:footnote w:type="continuationSeparator" w:id="0">
    <w:p w:rsidR="00AA2F87" w:rsidRDefault="00AA2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5511B3">
      <w:rPr>
        <w:rStyle w:val="a6"/>
        <w:noProof/>
      </w:rPr>
      <w:t>2</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2D4D"/>
    <w:rsid w:val="000C3CCF"/>
    <w:rsid w:val="000C5199"/>
    <w:rsid w:val="000C6352"/>
    <w:rsid w:val="000D0C14"/>
    <w:rsid w:val="000D0E66"/>
    <w:rsid w:val="000D3A84"/>
    <w:rsid w:val="000E6DF2"/>
    <w:rsid w:val="000F1F6A"/>
    <w:rsid w:val="000F4FAF"/>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5D37"/>
    <w:rsid w:val="0042119D"/>
    <w:rsid w:val="00431D47"/>
    <w:rsid w:val="0043477D"/>
    <w:rsid w:val="004378CC"/>
    <w:rsid w:val="004417A5"/>
    <w:rsid w:val="00443CB7"/>
    <w:rsid w:val="00451D55"/>
    <w:rsid w:val="004569E3"/>
    <w:rsid w:val="00461E7F"/>
    <w:rsid w:val="0046437A"/>
    <w:rsid w:val="0046599B"/>
    <w:rsid w:val="004731A4"/>
    <w:rsid w:val="00474CFF"/>
    <w:rsid w:val="00487C3D"/>
    <w:rsid w:val="004904C6"/>
    <w:rsid w:val="004909DB"/>
    <w:rsid w:val="00491A1D"/>
    <w:rsid w:val="004975AC"/>
    <w:rsid w:val="004A3C44"/>
    <w:rsid w:val="004A54B2"/>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F4F"/>
    <w:rsid w:val="005D77CD"/>
    <w:rsid w:val="005E571F"/>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53378-0D01-45AB-BED3-F3F36B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A2B5F0E630774F7F3EE84764310F19F973EE97382200FE74B61D19A83CBA5F7BFAAB841EA2r3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1676</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Ксения Пешкина</cp:lastModifiedBy>
  <cp:revision>6</cp:revision>
  <cp:lastPrinted>2019-01-09T10:17:00Z</cp:lastPrinted>
  <dcterms:created xsi:type="dcterms:W3CDTF">2019-07-18T07:57:00Z</dcterms:created>
  <dcterms:modified xsi:type="dcterms:W3CDTF">2019-07-18T10:43:00Z</dcterms:modified>
</cp:coreProperties>
</file>