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0328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03284" w:rsidRDefault="00503284">
            <w:pPr>
              <w:pStyle w:val="ConsPlusTitlePage0"/>
            </w:pPr>
          </w:p>
        </w:tc>
      </w:tr>
      <w:tr w:rsidR="0050328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03284" w:rsidRDefault="000832DC">
            <w:pPr>
              <w:pStyle w:val="ConsPlusTitlePage0"/>
              <w:jc w:val="center"/>
            </w:pPr>
            <w:r>
              <w:rPr>
                <w:sz w:val="48"/>
              </w:rPr>
              <w:t>Приказ Минприроды России от 10.07.2020 N 434</w:t>
            </w:r>
            <w:r>
              <w:rPr>
                <w:sz w:val="48"/>
              </w:rPr>
              <w:br/>
              <w:t>(ред. от 24.08.2021)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</w:t>
            </w:r>
            <w:r>
              <w:rPr>
                <w:sz w:val="48"/>
              </w:rPr>
              <w:t>ением или без установления сервитута, публичного сервитута"</w:t>
            </w:r>
            <w:r>
              <w:rPr>
                <w:sz w:val="48"/>
              </w:rPr>
              <w:br/>
              <w:t>(Зарегистрировано в Минюсте России 27.11.2020 N 61129)</w:t>
            </w:r>
          </w:p>
        </w:tc>
      </w:tr>
      <w:tr w:rsidR="0050328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03284" w:rsidRDefault="00503284">
            <w:pPr>
              <w:pStyle w:val="ConsPlusTitlePage0"/>
              <w:jc w:val="center"/>
            </w:pPr>
          </w:p>
        </w:tc>
      </w:tr>
    </w:tbl>
    <w:p w:rsidR="00503284" w:rsidRDefault="00503284">
      <w:pPr>
        <w:pStyle w:val="ConsPlusNormal0"/>
        <w:sectPr w:rsidR="0050328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03284" w:rsidRDefault="00503284">
      <w:pPr>
        <w:pStyle w:val="ConsPlusNormal0"/>
        <w:jc w:val="both"/>
        <w:outlineLvl w:val="0"/>
      </w:pPr>
    </w:p>
    <w:p w:rsidR="00503284" w:rsidRDefault="000832DC">
      <w:pPr>
        <w:pStyle w:val="ConsPlusNormal0"/>
        <w:outlineLvl w:val="0"/>
      </w:pPr>
      <w:r>
        <w:t>Зарегистрировано в Минюсте России 27 ноября 2020 г. N 61129</w:t>
      </w:r>
    </w:p>
    <w:p w:rsidR="00503284" w:rsidRDefault="0050328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Title0"/>
        <w:jc w:val="center"/>
      </w:pPr>
      <w:r>
        <w:t>МИНИСТЕРСТВО ПРИРОДНЫХ РЕСУРСОВ И ЭКОЛОГИИ</w:t>
      </w:r>
    </w:p>
    <w:p w:rsidR="00503284" w:rsidRDefault="000832DC">
      <w:pPr>
        <w:pStyle w:val="ConsPlusTitle0"/>
        <w:jc w:val="center"/>
      </w:pPr>
      <w:r>
        <w:t>РОССИЙСКОЙ ФЕДЕРАЦИИ</w:t>
      </w:r>
    </w:p>
    <w:p w:rsidR="00503284" w:rsidRDefault="00503284">
      <w:pPr>
        <w:pStyle w:val="ConsPlusTitle0"/>
        <w:jc w:val="center"/>
      </w:pPr>
    </w:p>
    <w:p w:rsidR="00503284" w:rsidRDefault="000832DC">
      <w:pPr>
        <w:pStyle w:val="ConsPlusTitle0"/>
        <w:jc w:val="center"/>
      </w:pPr>
      <w:r>
        <w:t>ПРИКАЗ</w:t>
      </w:r>
    </w:p>
    <w:p w:rsidR="00503284" w:rsidRDefault="000832DC">
      <w:pPr>
        <w:pStyle w:val="ConsPlusTitle0"/>
        <w:jc w:val="center"/>
      </w:pPr>
      <w:r>
        <w:t>от 10 июля 2020 г. N 434</w:t>
      </w:r>
    </w:p>
    <w:p w:rsidR="00503284" w:rsidRDefault="00503284">
      <w:pPr>
        <w:pStyle w:val="ConsPlusTitle0"/>
        <w:jc w:val="center"/>
      </w:pPr>
    </w:p>
    <w:p w:rsidR="00503284" w:rsidRDefault="000832DC">
      <w:pPr>
        <w:pStyle w:val="ConsPlusTitle0"/>
        <w:jc w:val="center"/>
      </w:pPr>
      <w:r>
        <w:t>ОБ УТВЕРЖДЕНИИ ПРАВИЛ</w:t>
      </w:r>
    </w:p>
    <w:p w:rsidR="00503284" w:rsidRDefault="000832DC">
      <w:pPr>
        <w:pStyle w:val="ConsPlusTitle0"/>
        <w:jc w:val="center"/>
      </w:pPr>
      <w:r>
        <w:t>ИСПОЛЬЗОВАНИЯ ЛЕСОВ ДЛЯ СТРОИТЕЛЬСТВА, РЕКОНСТРУКЦИИ,</w:t>
      </w:r>
    </w:p>
    <w:p w:rsidR="00503284" w:rsidRDefault="000832DC">
      <w:pPr>
        <w:pStyle w:val="ConsPlusTitle0"/>
        <w:jc w:val="center"/>
      </w:pPr>
      <w:r>
        <w:t>ЭКСПЛУАТАЦИИ ЛИНЕЙНЫХ ОБЪЕКТОВ И ПЕРЕЧНЯ СЛУЧАЕВ</w:t>
      </w:r>
    </w:p>
    <w:p w:rsidR="00503284" w:rsidRDefault="000832DC">
      <w:pPr>
        <w:pStyle w:val="ConsPlusTitle0"/>
        <w:jc w:val="center"/>
      </w:pPr>
      <w:r>
        <w:t>ИСПОЛЬЗОВАНИЯ ЛЕСОВ ДЛЯ СТРОИТЕЛЬСТВА, РЕКОНСТРУКЦИИ,</w:t>
      </w:r>
    </w:p>
    <w:p w:rsidR="00503284" w:rsidRDefault="000832DC">
      <w:pPr>
        <w:pStyle w:val="ConsPlusTitle0"/>
        <w:jc w:val="center"/>
      </w:pPr>
      <w:r>
        <w:t>ЭКСПЛУАТАЦИИ ЛИНЕЙНЫХ ОБЪЕКТОВ БЕЗ ПРЕДОСТАВЛЕНИЯ ЛЕСНОГО</w:t>
      </w:r>
    </w:p>
    <w:p w:rsidR="00503284" w:rsidRDefault="000832DC">
      <w:pPr>
        <w:pStyle w:val="ConsPlusTitle0"/>
        <w:jc w:val="center"/>
      </w:pPr>
      <w:r>
        <w:t>УЧАСТКА, С УСТАНОВЛЕНИЕМ ИЛИ БЕЗ УСТАНОВЛЕНИЯ СЕРВИТУТА,</w:t>
      </w:r>
    </w:p>
    <w:p w:rsidR="00503284" w:rsidRDefault="000832DC">
      <w:pPr>
        <w:pStyle w:val="ConsPlusTitle0"/>
        <w:jc w:val="center"/>
      </w:pPr>
      <w:r>
        <w:t>ПУБЛИЧНОГО СЕРВИТУТА</w:t>
      </w:r>
    </w:p>
    <w:p w:rsidR="00503284" w:rsidRDefault="005032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32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84" w:rsidRDefault="005032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84" w:rsidRDefault="005032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284" w:rsidRDefault="000832D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284" w:rsidRDefault="000832D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Минприроды России от 24.08.2021 N 583 &quot;О внесении изменений в Правила использования лесов для строительства, реконструкции, эксплуатации линейных объектов и Перечень случаев использования лесов для строительства, реконструкции, эксплуатации линейных объ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24.08.2021 N 583)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84" w:rsidRDefault="00503284">
            <w:pPr>
              <w:pStyle w:val="ConsPlusNormal0"/>
            </w:pPr>
          </w:p>
        </w:tc>
      </w:tr>
    </w:tbl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t xml:space="preserve">В соответствии с </w:t>
      </w:r>
      <w:hyperlink r:id="rId7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5 статьи 45</w:t>
        </w:r>
      </w:hyperlink>
      <w:r>
        <w:t xml:space="preserve"> Лесного кодекса Российской Федерации (Собрание законодательства Российской Федерации, 2006, N 50, ст. 5278; 2010, N 30, ст. 3998; 2018, N 52, ст. 8100) и </w:t>
      </w:r>
      <w:hyperlink r:id="rId8" w:tooltip="Постановление Правительства РФ от 11.11.2015 N 1219 (ред. от 04.08.2022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">
        <w:r>
          <w:rPr>
            <w:color w:val="0000FF"/>
          </w:rPr>
          <w:t>подпунктом 5.2.120</w:t>
        </w:r>
      </w:hyperlink>
      <w:r>
        <w:t xml:space="preserve"> Положения о Министерстве природных ресурсов и экологии Российской Федерации, утвержденного постано</w:t>
      </w:r>
      <w:r>
        <w:t>влением Правительства Российской Федерации от 11 ноября 2015 г. N 1219 (Собрание законодательства Российской Федерации, 2015, N 47, ст. 6586; 2020, N 42, ст. 6635), приказываю: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6" w:tooltip="ПРАВИЛА">
        <w:r>
          <w:rPr>
            <w:color w:val="0000FF"/>
          </w:rPr>
          <w:t>Правила</w:t>
        </w:r>
      </w:hyperlink>
      <w:r>
        <w:t xml:space="preserve"> использования лесов</w:t>
      </w:r>
      <w:r>
        <w:t xml:space="preserve"> для строительства, реконструкции, эксплуатации линейных объектов согласно приложению 1 к настоящему приказу.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150" w:tooltip="ПЕРЕЧЕНЬ">
        <w:r>
          <w:rPr>
            <w:color w:val="0000FF"/>
          </w:rPr>
          <w:t>Перечень</w:t>
        </w:r>
      </w:hyperlink>
      <w:r>
        <w:t xml:space="preserve"> случаев использования лесов для строительства, реконструкции, эксплуатации линейных</w:t>
      </w:r>
      <w:r>
        <w:t xml:space="preserve"> объектов без предоставления лесных участков, с установлением или без установления сервитута, публичного сервитута согласно приложению 2 к настоящему приказу.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3. Приказ вступает в силу с 1 января 2021 года и действует до 1 января 2027 года.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jc w:val="right"/>
      </w:pPr>
      <w:r>
        <w:t>Министр</w:t>
      </w:r>
    </w:p>
    <w:p w:rsidR="00503284" w:rsidRDefault="000832DC">
      <w:pPr>
        <w:pStyle w:val="ConsPlusNormal0"/>
        <w:jc w:val="right"/>
      </w:pPr>
      <w:r>
        <w:t>Д.Н.КОБЫЛКИН</w:t>
      </w:r>
    </w:p>
    <w:p w:rsidR="00503284" w:rsidRDefault="00503284">
      <w:pPr>
        <w:pStyle w:val="ConsPlusNormal0"/>
        <w:jc w:val="both"/>
      </w:pPr>
    </w:p>
    <w:p w:rsidR="00503284" w:rsidRDefault="00503284">
      <w:pPr>
        <w:pStyle w:val="ConsPlusNormal0"/>
        <w:jc w:val="both"/>
      </w:pPr>
    </w:p>
    <w:p w:rsidR="00503284" w:rsidRDefault="00503284">
      <w:pPr>
        <w:pStyle w:val="ConsPlusNormal0"/>
        <w:jc w:val="both"/>
      </w:pPr>
    </w:p>
    <w:p w:rsidR="00503284" w:rsidRDefault="00503284">
      <w:pPr>
        <w:pStyle w:val="ConsPlusNormal0"/>
        <w:jc w:val="both"/>
      </w:pP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jc w:val="right"/>
        <w:outlineLvl w:val="0"/>
      </w:pPr>
      <w:r>
        <w:t>Приложение 1</w:t>
      </w:r>
    </w:p>
    <w:p w:rsidR="00503284" w:rsidRDefault="000832DC">
      <w:pPr>
        <w:pStyle w:val="ConsPlusNormal0"/>
        <w:jc w:val="right"/>
      </w:pPr>
      <w:r>
        <w:t>к Приказу Минприроды России</w:t>
      </w:r>
    </w:p>
    <w:p w:rsidR="00503284" w:rsidRDefault="000832DC">
      <w:pPr>
        <w:pStyle w:val="ConsPlusNormal0"/>
        <w:jc w:val="right"/>
      </w:pPr>
      <w:r>
        <w:t>от 10.07.2020 N 434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Title0"/>
        <w:jc w:val="center"/>
      </w:pPr>
      <w:bookmarkStart w:id="0" w:name="P36"/>
      <w:bookmarkEnd w:id="0"/>
      <w:r>
        <w:t>ПРАВИЛА</w:t>
      </w:r>
    </w:p>
    <w:p w:rsidR="00503284" w:rsidRDefault="000832DC">
      <w:pPr>
        <w:pStyle w:val="ConsPlusTitle0"/>
        <w:jc w:val="center"/>
      </w:pPr>
      <w:r>
        <w:t>ИСПОЛЬЗОВАНИЯ ЛЕСОВ ДЛЯ СТРОИТЕЛЬСТВА, РЕКОНСТРУКЦИИ,</w:t>
      </w:r>
    </w:p>
    <w:p w:rsidR="00503284" w:rsidRDefault="000832DC">
      <w:pPr>
        <w:pStyle w:val="ConsPlusTitle0"/>
        <w:jc w:val="center"/>
      </w:pPr>
      <w:r>
        <w:t>ЭКСПЛУАТАЦИИ ЛИНЕЙНЫХ ОБЪЕКТОВ</w:t>
      </w:r>
    </w:p>
    <w:p w:rsidR="00503284" w:rsidRDefault="005032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32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84" w:rsidRDefault="005032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84" w:rsidRDefault="005032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284" w:rsidRDefault="000832D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284" w:rsidRDefault="000832D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природы России от 24.08.2021 N 583 &quot;О внесении изменений в Правила использования лесов для строительства, реконструкции, эксплуатации линейных объектов и Перечень случаев использования лесов для строительства, реконструкции, эксплуатации линейных объ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24.08.2021 N 583)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84" w:rsidRDefault="00503284">
            <w:pPr>
              <w:pStyle w:val="ConsPlusNormal0"/>
            </w:pPr>
          </w:p>
        </w:tc>
      </w:tr>
    </w:tbl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lastRenderedPageBreak/>
        <w:t xml:space="preserve">1. Настоящие Правила использования лесов для строительства, реконструкции, эксплуатации линейных объектов (далее - Правила) разработаны в соответствии со </w:t>
      </w:r>
      <w:hyperlink r:id="rId10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статьей 45</w:t>
        </w:r>
      </w:hyperlink>
      <w:r>
        <w:t xml:space="preserve"> Лесного кодекса Российской Федерации </w:t>
      </w:r>
      <w:r>
        <w:t>(Собрание законодательства Российской Федерации, 2006, N 50, ст. 5278; 2020, N 17, ст. 2725) (далее - Лесной кодекс).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2. Правила распространяются на граждан, юридических лиц, использующих леса для строительства, реконструкции, эксплуатации линейных объекто</w:t>
      </w:r>
      <w:r>
        <w:t>в с предоставлением или без предоставления лесного участка, с установлением или без установления сервитута, публичного сервитута.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3. Лесные участки, находящиеся в государственной или муниципальной собственности, предоставляются гражданам, юридическим лицам</w:t>
      </w:r>
      <w:r>
        <w:t xml:space="preserve"> в соответствии со </w:t>
      </w:r>
      <w:hyperlink r:id="rId11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статьей 9</w:t>
        </w:r>
      </w:hyperlink>
      <w:r>
        <w:t xml:space="preserve"> Лесного кодекса (Собрание законодательства Российской Федерации, 2006, N 50, ст. 5278; 2018, N 52, ст. 8100) для строительства линейных объектов. &lt;1&gt;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</w:t>
      </w:r>
      <w:r>
        <w:t>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2 статьи 45</w:t>
        </w:r>
      </w:hyperlink>
      <w:r>
        <w:t xml:space="preserve"> Лесного кодекса Российской Федерации (Собрание законодательства Российской Федерации, 2006, N 50, ст. 5278; 2020, N 17, ст. 2725).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t>Абзацы второй - четвертый утрати</w:t>
      </w:r>
      <w:r>
        <w:t xml:space="preserve">ли силу с 1 марта 2022 года. - </w:t>
      </w:r>
      <w:hyperlink r:id="rId13" w:tooltip="Приказ Минприроды России от 24.08.2021 N 583 &quot;О внесении изменений в Правила использования лесов для строительства, реконструкции, эксплуатации линейных объектов и Перечень случаев использования лесов для строительства, реконструкции, эксплуатации линейных объ">
        <w:r>
          <w:rPr>
            <w:color w:val="0000FF"/>
          </w:rPr>
          <w:t>Приказ</w:t>
        </w:r>
      </w:hyperlink>
      <w:r>
        <w:t xml:space="preserve"> Минприроды России от 24.08.2021 N 583.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3.</w:t>
      </w:r>
      <w:r>
        <w:t xml:space="preserve">1. В случаях, предусмотренных </w:t>
      </w:r>
      <w:hyperlink w:anchor="P170" w:tooltip="б) проведение инженерных изысканий для линейных объектов;">
        <w:r>
          <w:rPr>
            <w:color w:val="0000FF"/>
          </w:rPr>
          <w:t>подпунктами "б"</w:t>
        </w:r>
      </w:hyperlink>
      <w:r>
        <w:t xml:space="preserve"> - </w:t>
      </w:r>
      <w:hyperlink w:anchor="P172" w:tooltip="г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">
        <w:r>
          <w:rPr>
            <w:color w:val="0000FF"/>
          </w:rPr>
          <w:t>"г" пункта 3</w:t>
        </w:r>
      </w:hyperlink>
      <w:r>
        <w:t xml:space="preserve"> Перечня случаев использования лесов для строительства, реконструкции</w:t>
      </w:r>
      <w:r>
        <w:t>, эксплуатации линейных объектов без предоставления лесных участков, с установлением или без установления сервитута, публичного сервитута согласно приложению 2 к настоящему приказу, использование лесов для строительства, реконструкции, эксплуатации линейны</w:t>
      </w:r>
      <w:r>
        <w:t xml:space="preserve">х объектов осуществляется на основании разрешения на использование земель или земельного участка, находящихся в государственной или муниципальной собственности, которое выдается в соответствии со </w:t>
      </w:r>
      <w:hyperlink r:id="rId14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с</w:t>
        </w:r>
        <w:r>
          <w:rPr>
            <w:color w:val="0000FF"/>
          </w:rPr>
          <w:t>татьей 39.34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2019, N 52, ст. 7820).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В случае, предусмотренном </w:t>
      </w:r>
      <w:hyperlink w:anchor="P176" w:tooltip="д) размещение линейных объектов, предусмотренных пунктами 1, 5, 6, 11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">
        <w:r>
          <w:rPr>
            <w:color w:val="0000FF"/>
          </w:rPr>
          <w:t>подпунктом "д" пункта 3</w:t>
        </w:r>
      </w:hyperlink>
      <w:r>
        <w:t xml:space="preserve"> Перечня случаев использования лесов для строительства, реконструкции, эксплуатации линейных объектов без предоставления лесных участков, с установлением или без установления сервитута, публичного с</w:t>
      </w:r>
      <w:r>
        <w:t xml:space="preserve">ервитута согласно приложению 2 к настоящему приказу, использование лесов для строительства, реконструкции, эксплуатации линейных объектов осуществляется в соответствии со </w:t>
      </w:r>
      <w:hyperlink r:id="rId15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статьей 39.36</w:t>
        </w:r>
      </w:hyperlink>
      <w:r>
        <w:t xml:space="preserve"> Земельного к</w:t>
      </w:r>
      <w:r>
        <w:t>одекса Российской Федерации (Собрание законодательства Российской Федерации, 2001, N 44, ст. 4147; 2018, N 32, ст. 5134).</w:t>
      </w:r>
    </w:p>
    <w:p w:rsidR="00503284" w:rsidRDefault="000832DC">
      <w:pPr>
        <w:pStyle w:val="ConsPlusNormal0"/>
        <w:jc w:val="both"/>
      </w:pPr>
      <w:r>
        <w:t xml:space="preserve">(пп. 3.1 введен </w:t>
      </w:r>
      <w:hyperlink r:id="rId16" w:tooltip="Приказ Минприроды России от 24.08.2021 N 583 &quot;О внесении изменений в Правила использования лесов для строительства, реконструкции, эксплуатации линейных объектов и Перечень случаев использования лесов для строительства, реконструкции, эксплуатации линейных объ">
        <w:r>
          <w:rPr>
            <w:color w:val="0000FF"/>
          </w:rPr>
          <w:t>Приказом</w:t>
        </w:r>
      </w:hyperlink>
      <w:r>
        <w:t xml:space="preserve"> Минприроды России от 24.08.2021 N 583)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4. Лесные участки, которые находятся в государственной или муниципальной собственности и на которых расположены линейные объекты, предоставляются на правах, предусмотренных </w:t>
      </w:r>
      <w:hyperlink r:id="rId17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статьей 9</w:t>
        </w:r>
      </w:hyperlink>
      <w:r>
        <w:t xml:space="preserve"> Лесного кодекса, гр</w:t>
      </w:r>
      <w:r>
        <w:t>ажданам, юридическим лицам, имеющим в собственности, безвозмездном пользовании, аренде, хозяйственном ведении или оперативном управлении такие линейные объекты. &lt;4&gt;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8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3 статьи 45</w:t>
        </w:r>
      </w:hyperlink>
      <w:r>
        <w:t xml:space="preserve"> Лесного кодекса Российской Федерации (Собрание законодательства Российской Федерации, 2006, N 50, ст. 5278; 2020, N 17, ст. 2725).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t>Граждане, юридические лица, использующие леса для строительства, реконструкции, эксплуатации линейны</w:t>
      </w:r>
      <w:r>
        <w:t xml:space="preserve">х объектов, в соответствии с </w:t>
      </w:r>
      <w:hyperlink w:anchor="P164" w:tooltip="2. Использование лесов с установлением публичного сервитута осуществляется в случаях, предусмотренных статьей 39.37 Земельного кодекса.">
        <w:r>
          <w:rPr>
            <w:color w:val="0000FF"/>
          </w:rPr>
          <w:t>пунктом 2</w:t>
        </w:r>
      </w:hyperlink>
      <w:r>
        <w:t xml:space="preserve"> Перечня случаев использования лесов для строитель</w:t>
      </w:r>
      <w:r>
        <w:t>ства, реконструкции, эксплуатации линейных объектов, согласно приложению 2 к настоящему Приказу, вправе обратиться с ходатайством об установлении публичного сервитута &lt;5&gt; в орган, уполномоченный на установление публичного сервитута &lt;6&gt;.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</w:t>
      </w:r>
      <w:r>
        <w:t>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19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Статьи 39.40</w:t>
        </w:r>
      </w:hyperlink>
      <w:r>
        <w:t xml:space="preserve"> и </w:t>
      </w:r>
      <w:hyperlink r:id="rId20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39.41</w:t>
        </w:r>
      </w:hyperlink>
      <w:r>
        <w:t xml:space="preserve"> Земельного кодекса Российской Федерации (Собрание законодательства </w:t>
      </w:r>
      <w:r>
        <w:lastRenderedPageBreak/>
        <w:t>Российской Федерации, 2001, N 44</w:t>
      </w:r>
      <w:r>
        <w:t>, ст. 4147; 2018, N 32, ст. 5134).</w:t>
      </w:r>
    </w:p>
    <w:p w:rsidR="00503284" w:rsidRDefault="000832DC">
      <w:pPr>
        <w:pStyle w:val="ConsPlusNormal0"/>
        <w:spacing w:before="200"/>
        <w:ind w:firstLine="540"/>
        <w:jc w:val="both"/>
      </w:pPr>
      <w:bookmarkStart w:id="1" w:name="_GoBack"/>
      <w:r>
        <w:t xml:space="preserve">&lt;6&gt; </w:t>
      </w:r>
      <w:hyperlink r:id="rId21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Статьи 23</w:t>
        </w:r>
      </w:hyperlink>
      <w:r>
        <w:t xml:space="preserve"> и </w:t>
      </w:r>
      <w:hyperlink r:id="rId22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39.38</w:t>
        </w:r>
      </w:hyperlink>
      <w:r>
        <w:t xml:space="preserve"> Земельного кодекса Российской Федерации (Собрание законодательства Российской Фед</w:t>
      </w:r>
      <w:r>
        <w:t xml:space="preserve">ерации, 2001, N 44, ст. 4147; 2020, N 12, ст. 1658), </w:t>
      </w:r>
      <w:hyperlink r:id="rId2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пункт 4 части 1 статьи 83</w:t>
        </w:r>
      </w:hyperlink>
      <w:r>
        <w:t xml:space="preserve"> Лесного кодекса Российской Федерации (Собрание законодательства Российской Федерации, 2006, N 50, ст. 5278; 2020, N 17, ст.</w:t>
      </w:r>
      <w:r>
        <w:t xml:space="preserve"> 2725).</w:t>
      </w:r>
    </w:p>
    <w:bookmarkEnd w:id="1"/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t xml:space="preserve">Установление публичного сервитута осуществляется в соответствии с Земельным </w:t>
      </w:r>
      <w:hyperlink r:id="rId24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(далее - Земельный кодекс). &lt;7&gt;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25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Статья 23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2020, N 12, ст. 1658), </w:t>
      </w:r>
      <w:hyperlink r:id="rId26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3 статьи 9</w:t>
        </w:r>
      </w:hyperlink>
      <w:r>
        <w:t xml:space="preserve"> Лесного кодек</w:t>
      </w:r>
      <w:r>
        <w:t>са Российской Федерации. (Собрание законодательства Российской Федерации, 2006, N 50, ст. 5278; 2018, N 52, ст. 8100).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t>5. При использовании лесов, расположенных на землях лесного фонда, для размещения объектов, связанных со строительством, реконструкцией,</w:t>
      </w:r>
      <w:r>
        <w:t xml:space="preserve"> эксплуатацией линейных объектов, должны использоваться нелесные земли, а при отсутствии таких земель - земли, предназначенные для лесовосстановления (вырубки, гари, редины, пустыри, прогалины и другие), а также площади, на которых произрастают низкополнот</w:t>
      </w:r>
      <w:r>
        <w:t>ные и наименее ценные лесные насаждения.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В целях размещения объектов, связанных со строительством или реконструкцией линейных объектов, в лесах, расположенных на землях, не относящихся к землям лесного фонда, используются в первую очередь земли, на которых</w:t>
      </w:r>
      <w:r>
        <w:t xml:space="preserve"> не расположены лесные насаждения.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6. Осуществление строительства, реконструкции и эксплуатации линейных объектов должно исключать развитие водной и ветровой эрозии земель на лесных участках, на которых размещаются линейные объекты и их охранные зоны.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7. И</w:t>
      </w:r>
      <w:r>
        <w:t>спользование лесов, расположенных на землях лесного фонда, в целях строительства, реконструкции, эксплуатации линейных объектов осуществляется в соответствии с проектом освоения лесов &lt;8&gt; и после подачи лесной декларации &lt;9&gt;. Использование лесов, расположе</w:t>
      </w:r>
      <w:r>
        <w:t>нных на землях иных категорий, в целях строительства, реконструкции, эксплуатации линейных объектов, осуществляется в соответствии с целевым назначением таких земель &lt;10&gt;.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&lt;8&gt; </w:t>
      </w:r>
      <w:hyperlink r:id="rId27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Статья 88</w:t>
        </w:r>
      </w:hyperlink>
      <w:r>
        <w:t xml:space="preserve"> Лесного кодекса Российской Федерации (Собрание законодательства Российской Федерации, 2006, N 50, ст. 5278; 2020, N 17, ст. 2725).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&lt;9&gt; </w:t>
      </w:r>
      <w:hyperlink r:id="rId28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Статья 26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32, ст. 5134).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&lt;10&gt; </w:t>
      </w:r>
      <w:hyperlink r:id="rId29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Статья 120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53, ст. 8464).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bookmarkStart w:id="2" w:name="P74"/>
      <w:bookmarkEnd w:id="2"/>
      <w:r>
        <w:t>8. В целях использования линейных объектов, обеспечения их безаварийного функционирования и эксплуатации, в ц</w:t>
      </w:r>
      <w:r>
        <w:t>елях обеспечения безопасности граждан и создания необходимых условий для эксплуатации линейных объектов, в том числе в охранных зонах линейных объектов (в том числе в целях проведения аварийно-спасательных работ) гражданами, юридическими лицами, имеющими в</w:t>
      </w:r>
      <w:r>
        <w:t xml:space="preserve"> собственности, безвозмездном пользовании, аренде, хозяйственном ведении или оперативном управлении линейные объекты, осуществляются: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а) прокладка и содержание в безлесном состоянии просек вдоль и по периметру линейных объектов.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Ширина просеки для линий электропередачи определяется в соответствии с требованиями и размерами охранных зон воздушных линий электропередачи, предусмотренными </w:t>
      </w:r>
      <w:hyperlink r:id="rId30" w:tooltip="Постановление Правительства РФ от 24.02.2009 N 160 (ред. от 21.12.2018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<w:r>
          <w:rPr>
            <w:color w:val="0000FF"/>
          </w:rPr>
          <w:t>пунктом "а"</w:t>
        </w:r>
      </w:hyperlink>
      <w:r>
        <w:t xml:space="preserve"> приложения к </w:t>
      </w:r>
      <w:r>
        <w:lastRenderedPageBreak/>
        <w:t>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</w:t>
      </w:r>
      <w:r>
        <w:t>их зон, утвержденным постановлением Правительства Российской Федерации от 24 февраля 2009 г. N 160 (Собрание законодательства Российской Федерации, 2009, N 10, ст. 1220);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б) обрезка крон, вырубка и опиловка деревьев, высота которых превышает расстояние по </w:t>
      </w:r>
      <w:r>
        <w:t>прямой от дерева до крайней точки линейного объекта, сооружения, являющегося его неотъемлемой технологической частью, или крайней точки вертикальной проекции линейного объекта, увеличенное на 2 метра;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в) вырубка сильноослабленных, усыхающих, сухостойных, в</w:t>
      </w:r>
      <w:r>
        <w:t>етровальных и буреломных деревьев, угрожающих падением на линейные объекты.</w:t>
      </w:r>
    </w:p>
    <w:p w:rsidR="00503284" w:rsidRDefault="000832DC">
      <w:pPr>
        <w:pStyle w:val="ConsPlusNormal0"/>
        <w:spacing w:before="200"/>
        <w:ind w:firstLine="540"/>
        <w:jc w:val="both"/>
      </w:pPr>
      <w:bookmarkStart w:id="3" w:name="P79"/>
      <w:bookmarkEnd w:id="3"/>
      <w:r>
        <w:t>9. В целях обеспечения безопасности граждан и создания необходимых условий для эксплуатации линейных объектов, в том числе в охранных зонах линейных объектов, осуществляется исполь</w:t>
      </w:r>
      <w:r>
        <w:t>зование лесов для проведения выборочных рубок и сплошных рубок деревьев, кустарников, лиан без предоставления лесных участков, установления сервитута, публичного сервитута. &lt;11&gt;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&lt;11&gt; </w:t>
      </w:r>
      <w:hyperlink r:id="rId31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4 статьи 45</w:t>
        </w:r>
      </w:hyperlink>
      <w:r>
        <w:t xml:space="preserve">, </w:t>
      </w:r>
      <w:hyperlink r:id="rId3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3 статьи 63.1</w:t>
        </w:r>
      </w:hyperlink>
      <w:r>
        <w:t xml:space="preserve"> Лесного кодекса Российской Федерации (Собрание законодательства Российской Федерации, 2006, N 50, ст. 5278; 2020, N 17, ст. 2725).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t>10. Для проведени</w:t>
      </w:r>
      <w:r>
        <w:t xml:space="preserve">я указанных в </w:t>
      </w:r>
      <w:hyperlink w:anchor="P74" w:tooltip="8. В целях использования линейных объектов, обеспечения их безаварийного функционирования и эксплуатации, в целях обеспечения безопасности граждан и создания необходимых условий для эксплуатации линейных объектов, в том числе в охранных зонах линейных объектов">
        <w:r>
          <w:rPr>
            <w:color w:val="0000FF"/>
          </w:rPr>
          <w:t>пунктах 8</w:t>
        </w:r>
      </w:hyperlink>
      <w:r>
        <w:t xml:space="preserve"> и </w:t>
      </w:r>
      <w:hyperlink w:anchor="P79" w:tooltip="9. В целях обеспечения безопасности граждан и создания необходимых условий для эксплуатации линейных объектов, в том числе в охранных зонах линейных объектов, осуществляется использование лесов для проведения выборочных рубок и сплошных рубок деревьев, кустарн">
        <w:r>
          <w:rPr>
            <w:color w:val="0000FF"/>
          </w:rPr>
          <w:t>9</w:t>
        </w:r>
      </w:hyperlink>
      <w:r>
        <w:t xml:space="preserve"> Правил выборочных рубок и сплошных рубок деревьев, кустарников, лиан граждане, юридические лица, использующие леса для строительства, реконструкции, эксплуа</w:t>
      </w:r>
      <w:r>
        <w:t xml:space="preserve">тации линейных объектов, направляют в орган государственной власти, орган местного самоуправления в пределах их полномочий, определенных в соответствии со </w:t>
      </w:r>
      <w:hyperlink r:id="rId3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статьями 81</w:t>
        </w:r>
      </w:hyperlink>
      <w:r>
        <w:t xml:space="preserve"> - </w:t>
      </w:r>
      <w:hyperlink r:id="rId34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84</w:t>
        </w:r>
      </w:hyperlink>
      <w:r>
        <w:t xml:space="preserve"> Лесного кодекса (Собрание законодательства Российской Федерации, 2006, N 50, ст. 5278; 2020, N 17, ст. 2725) (далее - уполномоченный орган), не позднее 15 дней до завершения рубки, а при проведении рубок в целях предотвр</w:t>
      </w:r>
      <w:r>
        <w:t>ащения аварий или проведения аварийно-спасательных работ - не позднее чем через 2 рабочих дня с момента начала рубок, следующую информацию: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а) наименование юридического лица, фамилия, имя и отчество (при наличии) гражданина;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б) объем и породный состав выру</w:t>
      </w:r>
      <w:r>
        <w:t>баемой древесины;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в) сведения о местонахождении лесного участка в соответствии с материалами лесоустройства (лесничество, участковое лесничество, выдел, квартал) (для объектов электросетевого хозяйства также указывается диспетчерское наименование объекта э</w:t>
      </w:r>
      <w:r>
        <w:t>лектросетевого хозяйства и проектный номинальный класс напряжения);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г) срок завершения рубки лесных насаждений.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Требование о направлении заявителем иной информации, помимо указанной в настоящем пункте, а также отказ в получении направляемой информации, ее </w:t>
      </w:r>
      <w:r>
        <w:t>регистрации не допускаются.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11. В целях использования линейных объектов (в том числе в целях проведения аварийно-спасательных работ) допускаются выборочные рубки и сплошные рубки деревьев, кустарников, лиан, в том числе в охранных зонах и санитарно-защитны</w:t>
      </w:r>
      <w:r>
        <w:t>х зонах, предназначенных для обеспечения безопасности граждан и создания необходимых условий для эксплуатации линейных объектов, сооружений, являющихся их неотъемлемой технологической частью. &lt;12&gt;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&lt;12&gt; </w:t>
      </w:r>
      <w:hyperlink r:id="rId35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5 статьи 21</w:t>
        </w:r>
      </w:hyperlink>
      <w:r>
        <w:t xml:space="preserve"> Лесного кодекса Российской Федерации (Собрание законодательства Российской Федерации, 2006, N 50, ст. 5278; 2011, N 1, ст. 54).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t>Такие рубки осуществляются в порядке, установленном настоящими Правила</w:t>
      </w:r>
      <w:r>
        <w:t>ми.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lastRenderedPageBreak/>
        <w:t xml:space="preserve">В защитных лесах предусмотренные </w:t>
      </w:r>
      <w:hyperlink r:id="rId36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5 статьи 21</w:t>
        </w:r>
      </w:hyperlink>
      <w:r>
        <w:t xml:space="preserve"> Лесного кодекса выборочные рубки и сплошные рубки деревьев, кустарников, лиан допускаются в случаях, если строительство, реконструкция, эксплуатация объектов, не связанных с созда</w:t>
      </w:r>
      <w:r>
        <w:t>нием лесной инфраструктуры, для целей использования линейных объектов, не запрещены или не ограничены в соответствии с законодательством Российской Федерации. &lt;13&gt;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&lt;13&gt; </w:t>
      </w:r>
      <w:hyperlink r:id="rId37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</w:t>
        </w:r>
        <w:r>
          <w:rPr>
            <w:color w:val="0000FF"/>
          </w:rPr>
          <w:t>сть 5.1 статьи 21</w:t>
        </w:r>
      </w:hyperlink>
      <w:r>
        <w:t xml:space="preserve">, </w:t>
      </w:r>
      <w:hyperlink r:id="rId38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3 статьи 63.1</w:t>
        </w:r>
      </w:hyperlink>
      <w:r>
        <w:t xml:space="preserve"> Лесного кодекса Российской Федерации (Собрание законодательства Российской Федерации, 2006, N 50, ст. 5278; 2020, N 17, ст. 2725).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t>12. При необходимости рубки лес</w:t>
      </w:r>
      <w:r>
        <w:t>ных насаждений в зоне притундровых лесов и редкостойной тайги механизированная рубка деревьев, трелевка древесины, уборка порубочных остатков, способные нарушить растительный и почвенный покровы, должны осуществляться преимущественно в зимний период. При п</w:t>
      </w:r>
      <w:r>
        <w:t>роведении рубок в данных природно-климатических условиях повреждение почвы с минерализацией ее поверхности не допускается.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13. Если иное не установлено законодательством Российской Федерации, в охранных зонах и на просеках линий электропередачи и линий свя</w:t>
      </w:r>
      <w:r>
        <w:t>зи, других линейных объектов допускается рубка деревьев, кустарников, лиан.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14. По всей ширине охранных зон линейных объектов на участках с нарушенным почвенным покровом при угрозе развития эрозии гражданами, юридическими лицами, осуществляющими использова</w:t>
      </w:r>
      <w:r>
        <w:t>ние лесов в целях строительства, реконструкции, эксплуатации линейных объектов, должны проводиться работы, создающие необходимые условия для предотвращения деградации земель, негативного воздействия нарушенных земель на окружающую среду, дальнейшего исполь</w:t>
      </w:r>
      <w:r>
        <w:t>зования земель по целевому назначению и разрешенному использованию и (или) проведения биологических мероприятий. &lt;14&gt;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&lt;14&gt; </w:t>
      </w:r>
      <w:hyperlink r:id="rId39" w:tooltip="Постановление Правительства РФ от 10.07.2018 N 800 (ред. от 07.03.2019) &quot;О проведении рекультивации и консервации земель&quot; (вместе с &quot;Правилами проведения рекультивации и консервации земель&quot;) {КонсультантПлюс}">
        <w:r>
          <w:rPr>
            <w:color w:val="0000FF"/>
          </w:rPr>
          <w:t>Пункт 8</w:t>
        </w:r>
      </w:hyperlink>
      <w:r>
        <w:t xml:space="preserve"> постановления Правительства Российской Федерации от 10.07.2018 N 800 "О проведении рекультивации и консервации земель" (Со</w:t>
      </w:r>
      <w:r>
        <w:t>брание законодательства Российской Федерации, 2018, N 31; ст. 4441; 2019, N 11, ст. 1128).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rPr>
          <w:highlight w:val="green"/>
        </w:rPr>
        <w:t>15. При использовании лесов в целях строительства, реконструкции, эксплуатации линейных объектов не допускается: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повреждение лесных насаждений, растительного покров</w:t>
      </w:r>
      <w:r>
        <w:t>а и почв за пределами земель, на которых осуществляется использование лесов, и охранной зоны линейных объектов;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rPr>
          <w:highlight w:val="green"/>
        </w:rPr>
        <w:t>захламление территорий, прилегающих к землям, на которых осуществляется использование лесов, строительным и бытовым мусором, отходами древесины;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загрязнение земель, на которых осуществляется использование лесов, и территорий, прилегающих к землям, на которых осуществляется использование лесов, химическими и радиоактивными веществами;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проезд транспортных средств, механизмов по произвольным, неустан</w:t>
      </w:r>
      <w:r>
        <w:t>овленным маршрутам.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16. Земли, нарушенные или загрязненные химическими веществами, в том числе радиоактивными, иными веществами и микроорганизмами, содержание которых не соответствует нормативам качества окружающей среды, при использовании лесов для строит</w:t>
      </w:r>
      <w:r>
        <w:t xml:space="preserve">ельства, реконструкции, эксплуатации линейных объектов, подлежат рекультивации в соответствии с </w:t>
      </w:r>
      <w:hyperlink r:id="rId40" w:tooltip="Постановление Правительства РФ от 10.07.2018 N 800 (ред. от 07.03.2019) &quot;О проведении рекультивации и консервации земель&quot; (вместе с &quot;Правилами проведения рекультивации и консервации земель&quot;) {КонсультантПлюс}">
        <w:r>
          <w:rPr>
            <w:color w:val="0000FF"/>
          </w:rPr>
          <w:t>пунктом 6</w:t>
        </w:r>
      </w:hyperlink>
      <w:r>
        <w:t xml:space="preserve"> постановления Правител</w:t>
      </w:r>
      <w:r>
        <w:t>ьства Российской Федерации от 10 июля 2018 г. N 800 "О проведении рекультивации и консервации земель" (Собрание законодательства Российской Федерации, 2018, N 31, ст. 4441; 2019, N 11, ст. 1128) &lt;15&gt;.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&lt;15&gt; </w:t>
      </w:r>
      <w:hyperlink r:id="rId41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2 статьи 60.13</w:t>
        </w:r>
      </w:hyperlink>
      <w:r>
        <w:t xml:space="preserve"> Лесного кодекса Российской Федерации (Собрание законодательства </w:t>
      </w:r>
      <w:r>
        <w:lastRenderedPageBreak/>
        <w:t>Российской Федерации, 2006, N 50, ст. 5278; 2016, N 26, ст. 3887).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t>17. Граждане, юридические лица, осуществляющие использование лесов</w:t>
      </w:r>
      <w:r>
        <w:t xml:space="preserve"> в целях строительства, реконструкции, эксплуатации линейных объектов, обеспечивают: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регулярное проведение очистки просеки, примыкающих опушек леса, искусственных и естественных водотоков от захламления строительными, лесосечными, бытовыми отходами, от заг</w:t>
      </w:r>
      <w:r>
        <w:t>рязнения отходами производства, токсичными веществами;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восстановление нарушенных производственной деятельностью лесных дорог, осушительных канав, дренажных систем, шлюзов, мостов, других гидромелиоративных сооружений, квартальных столбов, квартальных просе</w:t>
      </w:r>
      <w:r>
        <w:t>к;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принятие необходимых мер по устранению аварийных ситуаций, а также ликвидации их последствий.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18. Граждане, юридические лица, использующие леса для строительства, реконструкции, эксплуатации линейных объектов с предоставлением или без предоставления лес</w:t>
      </w:r>
      <w:r>
        <w:t>ного участка, с установлением или без установления сервитута, публичного сервитута обязаны: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а) использовать лесной участок по целевому назначению в соответствии с Лесным </w:t>
      </w:r>
      <w:hyperlink r:id="rId4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кодексом</w:t>
        </w:r>
      </w:hyperlink>
      <w:r>
        <w:t>, иными нормативными правовыми актами Ро</w:t>
      </w:r>
      <w:r>
        <w:t>ссийской Федерации, лесохозяйственным регламентом лесничества &lt;16&gt;, на основании проекта освоения лесов, договора аренды лесного участка, договора безвозмездного пользования лесным участком, права постоянного (бессрочного) пользования, разрешения на исполь</w:t>
      </w:r>
      <w:r>
        <w:t xml:space="preserve">зование земель или земельного участка, находящихся в государственной или муниципальной собственности, решения об установлении сервитута, публичного сервитута в соответствии с </w:t>
      </w:r>
      <w:hyperlink w:anchor="P165" w:tooltip="3. Использование лесов для строительства, реконструкции, эксплуатации, в том числе при капитальных и текущих ремонтах линейных объектов, осуществляется без предоставления лесных участков, установления сервитута, публичного сервитута в следующих случаях:">
        <w:r>
          <w:rPr>
            <w:color w:val="0000FF"/>
          </w:rPr>
          <w:t>пунктом 3</w:t>
        </w:r>
      </w:hyperlink>
      <w:r>
        <w:t xml:space="preserve"> Перечня случаев использования лесов для с</w:t>
      </w:r>
      <w:r>
        <w:t>троительства, реконструкции, эксплуатации линейных объектов, согласно приложению 2 к настоящему Приказу;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&lt;16&gt; </w:t>
      </w:r>
      <w:hyperlink r:id="rId4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Статья 87</w:t>
        </w:r>
      </w:hyperlink>
      <w:r>
        <w:t xml:space="preserve"> Лесного кодекса Российской Федерации (Собра</w:t>
      </w:r>
      <w:r>
        <w:t>ние законодательства Российской Федерации, 2006, N 50, ст. 5278; 2018, N 53, ст. 8464).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t xml:space="preserve">б) составлять проект освоения лесов в соответствии с </w:t>
      </w:r>
      <w:hyperlink r:id="rId44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статьи 88</w:t>
        </w:r>
      </w:hyperlink>
      <w:r>
        <w:t xml:space="preserve"> Лесного кодекса, за исключением граждан, юридических лиц, использующих леса в соответствии с договором безвозмездного пользования и граждан, юридических лиц, использующих леса на основа</w:t>
      </w:r>
      <w:r>
        <w:t>нии разрешения на использование земель или земельного участка, находящихся в государственной или муниципальной собственности;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в) подавать ежегодно лесную декларацию в соответствии с </w:t>
      </w:r>
      <w:hyperlink r:id="rId45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2 статьи 26</w:t>
        </w:r>
      </w:hyperlink>
      <w:r>
        <w:t xml:space="preserve"> Л</w:t>
      </w:r>
      <w:r>
        <w:t>есного кодекса (за исключением лиц, которым участки предоставлены в безвозмездное пользование, и лиц, использующих леса на основании разрешения на использование земель или земельного участка, находящихся в государственной или муниципальной собственности);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г) представлять сведения, предусмотренные </w:t>
      </w:r>
      <w:hyperlink r:id="rId46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статьи 49</w:t>
        </w:r>
      </w:hyperlink>
      <w:r>
        <w:t xml:space="preserve">, </w:t>
      </w:r>
      <w:hyperlink r:id="rId47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статьи 60</w:t>
        </w:r>
      </w:hyperlink>
      <w:r>
        <w:t xml:space="preserve">, </w:t>
      </w:r>
      <w:hyperlink r:id="rId48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</w:t>
        </w:r>
        <w:r>
          <w:rPr>
            <w:color w:val="0000FF"/>
          </w:rPr>
          <w:t>тьи 60.11</w:t>
        </w:r>
      </w:hyperlink>
      <w:r>
        <w:t xml:space="preserve">, </w:t>
      </w:r>
      <w:hyperlink r:id="rId49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статьи 66</w:t>
        </w:r>
      </w:hyperlink>
      <w:r>
        <w:t xml:space="preserve"> Лесного кодекса (Собрание законодательства Российской Федерации, 2006, N 50, ст. 5278; 2020, N 17, ст. 2725);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д) осуществлять предусмотренные </w:t>
      </w:r>
      <w:hyperlink r:id="rId50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2 статьи 53.1</w:t>
        </w:r>
      </w:hyperlink>
      <w:r>
        <w:t xml:space="preserve"> Лесного кодекса (Собрание законодательства Российской Федерации, 2006, N 50, ст. 5278; 2020, N 17, ст. 2725) меры противопожарного обустройства лесов на предоставленном лесном участке, за исключением гражд</w:t>
      </w:r>
      <w:r>
        <w:t>ан, юридические лиц, использующих леса в соответствии с договором безвозмездного пользования;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е) проводить предусмотренные </w:t>
      </w:r>
      <w:hyperlink r:id="rId51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статьи 60.7</w:t>
        </w:r>
      </w:hyperlink>
      <w:r>
        <w:t xml:space="preserve"> Лесного кодекса (Собрание законодательства Российской Феде</w:t>
      </w:r>
      <w:r>
        <w:t>рации, 2006, N 50, ст. 5278; 2020, N 17, ст. 2725) мероприятия по предупреждению распространения вредных организмов;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ж) за исключением случая, предусмотренного </w:t>
      </w:r>
      <w:hyperlink r:id="rId5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3 статьи 63.1</w:t>
        </w:r>
      </w:hyperlink>
      <w:r>
        <w:t xml:space="preserve"> Лесного кодекса, выпо</w:t>
      </w:r>
      <w:r>
        <w:t xml:space="preserve">лнять предусмотренные </w:t>
      </w:r>
      <w:hyperlink r:id="rId5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статьи 63.1</w:t>
        </w:r>
      </w:hyperlink>
      <w:r>
        <w:t xml:space="preserve"> Лесного кодекса работы по лесовосстановлению или </w:t>
      </w:r>
      <w:r>
        <w:lastRenderedPageBreak/>
        <w:t>лесоразведению не позднее чем через один год после рубки лесных насаждений в соответствии с проектом лесовосст</w:t>
      </w:r>
      <w:r>
        <w:t xml:space="preserve">ановления или проектом лесоразведения в соответствии с </w:t>
      </w:r>
      <w:hyperlink r:id="rId54" w:tooltip="Постановление Правительства РФ от 07.05.2019 N 566 &quot;Об утверждении Правил выполнения работ по лесовосстановлению или лесоразведению лицами, использующими леса в соответствии со статьями 43 - 46 Лесного кодекса Российской Федерации, и лицами, обратившимися с х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</w:t>
      </w:r>
      <w:r>
        <w:t>ции от 7 мая 2019 г. N 566 "Об утверждении Правил выполнения работ по лесовосстановлению или лесоразведению лицами, использующими леса в соответствии со статьями 43 - 46 Лесного кодекса, и лицами, обратившимися с ходатайством или заявлением об изменении це</w:t>
      </w:r>
      <w:r>
        <w:t>левого назначения лесного участка" (Собрание законодательства Российской Федерации, 2019, N 20, ст. 2436);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з) в день окончания срока действия договора аренды лесного участка, договора безвозмездного пользования лесным участком, прекращения права постоянного (бессрочного) пользования лесным участком, передать уполномоченному органу лесной участок по акту приема-</w:t>
      </w:r>
      <w:r>
        <w:t>передачи лесного участка, в состоянии, пригодном для ведения лесного хозяйства, с характеристиками лесного участка, установленными проектом освоения лесов.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Граждане, юридические лица, в интересах которых установлен сервитут, после прекращения действия серв</w:t>
      </w:r>
      <w:r>
        <w:t>итута обязаны привести земельный участок в состояние, пригодное для его использования в соответствии с разрешенным использованием. &lt;17&gt;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&lt;17&gt; </w:t>
      </w:r>
      <w:hyperlink r:id="rId55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Подпункт 9 пункта 1 стать</w:t>
        </w:r>
        <w:r>
          <w:rPr>
            <w:color w:val="0000FF"/>
          </w:rPr>
          <w:t>и 39.25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2020, N 12, ст. 1658).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t xml:space="preserve">Обладатель публичного сервитута обязан привести земельный участок в состояние, пригодное для его использования в </w:t>
      </w:r>
      <w:r>
        <w:t>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</w:t>
      </w:r>
      <w:r>
        <w:t xml:space="preserve">бличный сервитут, или в случаях установления публичного сервитута в целях, предусмотренных </w:t>
      </w:r>
      <w:hyperlink r:id="rId56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подпунктами 2</w:t>
        </w:r>
      </w:hyperlink>
      <w:r>
        <w:t xml:space="preserve">, </w:t>
      </w:r>
      <w:hyperlink r:id="rId57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5 статьи 39.37</w:t>
        </w:r>
      </w:hyperlink>
      <w:r>
        <w:t xml:space="preserve"> Земельного кодекс</w:t>
      </w:r>
      <w:r>
        <w:t>а (Собрание законодательства Российской Федерации, 2001, N 44, ст. 4147; 2018, N 32, ст. 5134), после завершения на земельном участке деятельности, для обеспечения которой установлен публичный сервитут &lt;18&gt;;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&lt;18&gt; </w:t>
      </w:r>
      <w:hyperlink r:id="rId58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Пункт 8 статьи 39.50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2018, N 32, ст. 5134).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t>и) выполнять иные обязанности, предусмотрен</w:t>
      </w:r>
      <w:r>
        <w:t>ные лесным законодательством.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19. Невыполнение гражданами, юридическими лицами, осуществляющими использование лесов в целях строительства, реконструкции, эксплуатации линейных объектов, лесохозяйственного регламента и проекта освоения лесов является основа</w:t>
      </w:r>
      <w:r>
        <w:t>нием для досрочного расторжения договоров аренды лесного участка, а также принудительного прекращения права постоянного (бессрочного) пользования лесным участком или безвозмездного пользования лесным участком, прекращения сервитута, публичного сервитута &lt;1</w:t>
      </w:r>
      <w:r>
        <w:t>9&gt;.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&lt;19&gt; </w:t>
      </w:r>
      <w:hyperlink r:id="rId59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2 статьи 24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52, ст. 8100).</w:t>
      </w:r>
    </w:p>
    <w:p w:rsidR="00503284" w:rsidRDefault="00503284">
      <w:pPr>
        <w:pStyle w:val="ConsPlusNormal0"/>
        <w:jc w:val="both"/>
      </w:pPr>
    </w:p>
    <w:p w:rsidR="00503284" w:rsidRDefault="00503284">
      <w:pPr>
        <w:pStyle w:val="ConsPlusNormal0"/>
        <w:jc w:val="both"/>
      </w:pPr>
    </w:p>
    <w:p w:rsidR="00503284" w:rsidRDefault="00503284">
      <w:pPr>
        <w:pStyle w:val="ConsPlusNormal0"/>
        <w:jc w:val="both"/>
      </w:pPr>
    </w:p>
    <w:p w:rsidR="00503284" w:rsidRDefault="00503284">
      <w:pPr>
        <w:pStyle w:val="ConsPlusNormal0"/>
        <w:jc w:val="both"/>
      </w:pP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jc w:val="right"/>
        <w:outlineLvl w:val="0"/>
      </w:pPr>
      <w:r>
        <w:t>Прилож</w:t>
      </w:r>
      <w:r>
        <w:t>ение 2</w:t>
      </w:r>
    </w:p>
    <w:p w:rsidR="00503284" w:rsidRDefault="000832DC">
      <w:pPr>
        <w:pStyle w:val="ConsPlusNormal0"/>
        <w:jc w:val="right"/>
      </w:pPr>
      <w:r>
        <w:t>к приказу Минприроды России</w:t>
      </w:r>
    </w:p>
    <w:p w:rsidR="00503284" w:rsidRDefault="000832DC">
      <w:pPr>
        <w:pStyle w:val="ConsPlusNormal0"/>
        <w:jc w:val="right"/>
      </w:pPr>
      <w:r>
        <w:t>от 10.07.2020 N 434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Title0"/>
        <w:jc w:val="center"/>
      </w:pPr>
      <w:bookmarkStart w:id="4" w:name="P150"/>
      <w:bookmarkEnd w:id="4"/>
      <w:r>
        <w:lastRenderedPageBreak/>
        <w:t>ПЕРЕЧЕНЬ</w:t>
      </w:r>
    </w:p>
    <w:p w:rsidR="00503284" w:rsidRDefault="000832DC">
      <w:pPr>
        <w:pStyle w:val="ConsPlusTitle0"/>
        <w:jc w:val="center"/>
      </w:pPr>
      <w:r>
        <w:t>СЛУЧАЕВ ИСПОЛЬЗОВАНИЯ ЛЕСОВ ДЛЯ СТРОИТЕЛЬСТВА,</w:t>
      </w:r>
    </w:p>
    <w:p w:rsidR="00503284" w:rsidRDefault="000832DC">
      <w:pPr>
        <w:pStyle w:val="ConsPlusTitle0"/>
        <w:jc w:val="center"/>
      </w:pPr>
      <w:r>
        <w:t>РЕКОНСТРУКЦИИ, ЭКСПЛУАТАЦИИ ЛИНЕЙНЫХ ОБЪЕКТОВ</w:t>
      </w:r>
    </w:p>
    <w:p w:rsidR="00503284" w:rsidRDefault="000832DC">
      <w:pPr>
        <w:pStyle w:val="ConsPlusTitle0"/>
        <w:jc w:val="center"/>
      </w:pPr>
      <w:r>
        <w:t>БЕЗ ПРЕДОСТАВЛЕНИЯ ЛЕСНЫХ УЧАСТКОВ, С УСТАНОВЛЕНИЕМ</w:t>
      </w:r>
    </w:p>
    <w:p w:rsidR="00503284" w:rsidRDefault="000832DC">
      <w:pPr>
        <w:pStyle w:val="ConsPlusTitle0"/>
        <w:jc w:val="center"/>
      </w:pPr>
      <w:r>
        <w:t>ИЛИ БЕЗ УСТАНОВЛЕНИЯ СЕРВИТУТА, ПУБЛИЧНОГО СЕРВИТУТА</w:t>
      </w:r>
    </w:p>
    <w:p w:rsidR="00503284" w:rsidRDefault="005032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32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84" w:rsidRDefault="005032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84" w:rsidRDefault="005032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284" w:rsidRDefault="000832D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284" w:rsidRDefault="000832D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0" w:tooltip="Приказ Минприроды России от 24.08.2021 N 583 &quot;О внесении изменений в Правила использования лесов для строительства, реконструкции, эксплуатации линейных объектов и Перечень случаев использования лесов для строительства, реконструкции, эксплуатации линейных объ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24.08.2021 N 583)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84" w:rsidRDefault="00503284">
            <w:pPr>
              <w:pStyle w:val="ConsPlusNormal0"/>
            </w:pPr>
          </w:p>
        </w:tc>
      </w:tr>
    </w:tbl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r>
        <w:t>1. Использование лесов с установлением сервитута осуществляется в следующих случаях: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а) размещение линейных объектов, сооружений связи, не препятствующих разрешенному использованию земельного участка;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б) проведение изыскательских работ &lt;20&gt;.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&lt;20&gt; </w:t>
      </w:r>
      <w:hyperlink r:id="rId61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Стат</w:t>
        </w:r>
        <w:r>
          <w:rPr>
            <w:color w:val="0000FF"/>
          </w:rPr>
          <w:t>ья 39.23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2014, N 26, ст. 3377).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bookmarkStart w:id="5" w:name="P164"/>
      <w:bookmarkEnd w:id="5"/>
      <w:r>
        <w:t xml:space="preserve">2. Использование лесов с установлением публичного сервитута осуществляется в случаях, предусмотренных </w:t>
      </w:r>
      <w:hyperlink r:id="rId62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статьей 39.37</w:t>
        </w:r>
      </w:hyperlink>
      <w:r>
        <w:t xml:space="preserve"> Земельного кодекса.</w:t>
      </w:r>
    </w:p>
    <w:p w:rsidR="00503284" w:rsidRDefault="000832DC">
      <w:pPr>
        <w:pStyle w:val="ConsPlusNormal0"/>
        <w:spacing w:before="200"/>
        <w:ind w:firstLine="540"/>
        <w:jc w:val="both"/>
      </w:pPr>
      <w:bookmarkStart w:id="6" w:name="P165"/>
      <w:bookmarkEnd w:id="6"/>
      <w:r>
        <w:t>3. Использование лесов для строительства, реконструкции, эксплуатации, в том числе при капитальных и текущих ремонтах линейных объектов, осуществляется без предоставления ле</w:t>
      </w:r>
      <w:r>
        <w:t>сных участков, установления сервитута, публичного сервитута в следующих случаях: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а) проведение выборочных рубок и сплошных рубок деревьев, кустарников, лиан в целях обеспечения безопасности граждан и создания необходимых условий для эксплуатации линейных объектов, в том числе в охранных зонах линейных объектов &lt;21&gt;.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</w:t>
      </w:r>
      <w:r>
        <w:t>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&lt;21&gt; </w:t>
      </w:r>
      <w:hyperlink r:id="rId6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4 статьи 45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52, ст. 8100).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bookmarkStart w:id="7" w:name="P170"/>
      <w:bookmarkEnd w:id="7"/>
      <w:r>
        <w:t>б) проведение инженерных изыскани</w:t>
      </w:r>
      <w:r>
        <w:t>й для линейных объектов;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в) капитальный или текущий ремонт линейного объекта;</w:t>
      </w:r>
    </w:p>
    <w:p w:rsidR="00503284" w:rsidRDefault="000832DC">
      <w:pPr>
        <w:pStyle w:val="ConsPlusNormal0"/>
        <w:spacing w:before="200"/>
        <w:ind w:firstLine="540"/>
        <w:jc w:val="both"/>
      </w:pPr>
      <w:bookmarkStart w:id="8" w:name="P172"/>
      <w:bookmarkEnd w:id="8"/>
      <w:r>
        <w:t>г)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</w:t>
      </w:r>
      <w:r>
        <w:t>ва, реконструкции линейных объектов федерального, регионального или местного значения &lt;22&gt;;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3284" w:rsidRDefault="000832DC">
      <w:pPr>
        <w:pStyle w:val="ConsPlusNormal0"/>
        <w:spacing w:before="200"/>
        <w:ind w:firstLine="540"/>
        <w:jc w:val="both"/>
      </w:pPr>
      <w:r>
        <w:t xml:space="preserve">&lt;22&gt; </w:t>
      </w:r>
      <w:hyperlink r:id="rId64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Пункт 1 статьи 39.33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2018, N 32, ст. 5134).</w:t>
      </w:r>
    </w:p>
    <w:p w:rsidR="00503284" w:rsidRDefault="00503284">
      <w:pPr>
        <w:pStyle w:val="ConsPlusNormal0"/>
        <w:jc w:val="both"/>
      </w:pPr>
    </w:p>
    <w:p w:rsidR="00503284" w:rsidRDefault="000832DC">
      <w:pPr>
        <w:pStyle w:val="ConsPlusNormal0"/>
        <w:ind w:firstLine="540"/>
        <w:jc w:val="both"/>
      </w:pPr>
      <w:bookmarkStart w:id="9" w:name="P176"/>
      <w:bookmarkEnd w:id="9"/>
      <w:r>
        <w:t xml:space="preserve">д) размещение линейных объектов, предусмотренных </w:t>
      </w:r>
      <w:hyperlink r:id="rId65" w:tooltip="Постановление Правительства РФ от 03.12.2014 N 1300 (ред. от 26.10.2022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>
          <w:rPr>
            <w:color w:val="0000FF"/>
          </w:rPr>
          <w:t>пунктами 1</w:t>
        </w:r>
      </w:hyperlink>
      <w:r>
        <w:t xml:space="preserve">, </w:t>
      </w:r>
      <w:hyperlink r:id="rId66" w:tooltip="Постановление Правительства РФ от 03.12.2014 N 1300 (ред. от 26.10.2022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>
          <w:rPr>
            <w:color w:val="0000FF"/>
          </w:rPr>
          <w:t>5</w:t>
        </w:r>
      </w:hyperlink>
      <w:r>
        <w:t xml:space="preserve">, </w:t>
      </w:r>
      <w:hyperlink r:id="rId67" w:tooltip="Постановление Правительства РФ от 03.12.2014 N 1300 (ред. от 26.10.2022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>
          <w:rPr>
            <w:color w:val="0000FF"/>
          </w:rPr>
          <w:t>6</w:t>
        </w:r>
      </w:hyperlink>
      <w:r>
        <w:t xml:space="preserve">, </w:t>
      </w:r>
      <w:hyperlink r:id="rId68" w:tooltip="Постановление Правительства РФ от 03.12.2014 N 1300 (ред. от 26.10.2022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>
          <w:rPr>
            <w:color w:val="0000FF"/>
          </w:rPr>
          <w:t>11</w:t>
        </w:r>
      </w:hyperlink>
      <w:r>
        <w:t xml:space="preserve"> перечня видов объектов, размещение которых может осуществляться на землях или земельных участках, находящихся </w:t>
      </w:r>
      <w:r>
        <w:t>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г. N 1300 (Собрание законодательства Российской Федерации,</w:t>
      </w:r>
      <w:r>
        <w:t xml:space="preserve"> 2014, N 50, ст. 7089; 2016, N 19, ст. 2706).</w:t>
      </w:r>
    </w:p>
    <w:p w:rsidR="00503284" w:rsidRDefault="000832DC">
      <w:pPr>
        <w:pStyle w:val="ConsPlusNormal0"/>
        <w:jc w:val="both"/>
      </w:pPr>
      <w:r>
        <w:t xml:space="preserve">(пп. "д" введен </w:t>
      </w:r>
      <w:hyperlink r:id="rId69" w:tooltip="Приказ Минприроды России от 24.08.2021 N 583 &quot;О внесении изменений в Правила использования лесов для строительства, реконструкции, эксплуатации линейных объектов и Перечень случаев использования лесов для строительства, реконструкции, эксплуатации линейных объ">
        <w:r>
          <w:rPr>
            <w:color w:val="0000FF"/>
          </w:rPr>
          <w:t>Приказом</w:t>
        </w:r>
      </w:hyperlink>
      <w:r>
        <w:t xml:space="preserve"> Минприро</w:t>
      </w:r>
      <w:r>
        <w:t>ды России от 24.08.2021 N 583)</w:t>
      </w:r>
    </w:p>
    <w:p w:rsidR="00503284" w:rsidRDefault="00503284">
      <w:pPr>
        <w:pStyle w:val="ConsPlusNormal0"/>
      </w:pPr>
    </w:p>
    <w:p w:rsidR="00503284" w:rsidRDefault="00503284">
      <w:pPr>
        <w:pStyle w:val="ConsPlusNormal0"/>
        <w:jc w:val="both"/>
      </w:pPr>
    </w:p>
    <w:p w:rsidR="00503284" w:rsidRDefault="0050328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03284">
      <w:headerReference w:type="default" r:id="rId70"/>
      <w:footerReference w:type="default" r:id="rId71"/>
      <w:headerReference w:type="first" r:id="rId72"/>
      <w:footerReference w:type="first" r:id="rId7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832DC">
      <w:r>
        <w:separator/>
      </w:r>
    </w:p>
  </w:endnote>
  <w:endnote w:type="continuationSeparator" w:id="0">
    <w:p w:rsidR="00000000" w:rsidRDefault="0008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284" w:rsidRDefault="005032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032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03284" w:rsidRDefault="000832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3284" w:rsidRDefault="000832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3284" w:rsidRDefault="000832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503284" w:rsidRDefault="000832D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284" w:rsidRDefault="005032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032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03284" w:rsidRDefault="000832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3284" w:rsidRDefault="000832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3284" w:rsidRDefault="000832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503284" w:rsidRDefault="000832D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832DC">
      <w:r>
        <w:separator/>
      </w:r>
    </w:p>
  </w:footnote>
  <w:footnote w:type="continuationSeparator" w:id="0">
    <w:p w:rsidR="00000000" w:rsidRDefault="00083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032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03284" w:rsidRDefault="0050328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503284" w:rsidRDefault="0050328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503284" w:rsidRDefault="005032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3284" w:rsidRDefault="0050328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032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03284" w:rsidRDefault="0050328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503284" w:rsidRDefault="0050328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503284" w:rsidRDefault="005032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3284" w:rsidRDefault="0050328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3284"/>
    <w:rsid w:val="000832DC"/>
    <w:rsid w:val="0050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9073B-215D-4402-B07A-3199CCDE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0832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32DC"/>
  </w:style>
  <w:style w:type="paragraph" w:styleId="a5">
    <w:name w:val="footer"/>
    <w:basedOn w:val="a"/>
    <w:link w:val="a6"/>
    <w:uiPriority w:val="99"/>
    <w:unhideWhenUsed/>
    <w:rsid w:val="000832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3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E5DB5B287AA75E4986542C62F9A8047E67B63B90460792EC3C9AE0998F63AFF65E3B504052A89E0C980AEC0D773953A368007584B7AECCFzF61J" TargetMode="External"/><Relationship Id="rId18" Type="http://schemas.openxmlformats.org/officeDocument/2006/relationships/hyperlink" Target="consultantplus://offline/ref=CE5DB5B287AA75E4986542C62F9A8047E17266B0036A792EC3C9AE0998F63AFF65E3B504052A81E5CB80AEC0D773953A368007584B7AECCFzF61J" TargetMode="External"/><Relationship Id="rId26" Type="http://schemas.openxmlformats.org/officeDocument/2006/relationships/hyperlink" Target="consultantplus://offline/ref=CE5DB5B287AA75E4986542C62F9A8047E17266B0036A792EC3C9AE0998F63AFF65E3B50D0D2382B59ACFAF9C922E863A3F80045957z76AJ" TargetMode="External"/><Relationship Id="rId39" Type="http://schemas.openxmlformats.org/officeDocument/2006/relationships/hyperlink" Target="consultantplus://offline/ref=CE5DB5B287AA75E4986542C62F9A8047E17A6BB90760792EC3C9AE0998F63AFF65E3B504052A89E2CB80AEC0D773953A368007584B7AECCFzF61J" TargetMode="External"/><Relationship Id="rId21" Type="http://schemas.openxmlformats.org/officeDocument/2006/relationships/hyperlink" Target="consultantplus://offline/ref=CE5DB5B287AA75E4986542C62F9A8047E67960B20469792EC3C9AE0998F63AFF65E3B5040C2C8CEA9FDABEC49E2790253F9F185B557AzE6EJ" TargetMode="External"/><Relationship Id="rId34" Type="http://schemas.openxmlformats.org/officeDocument/2006/relationships/hyperlink" Target="consultantplus://offline/ref=CE5DB5B287AA75E4986542C62F9A8047E17266B0036A792EC3C9AE0998F63AFF65E3B504052A8CE7C980AEC0D773953A368007584B7AECCFzF61J" TargetMode="External"/><Relationship Id="rId42" Type="http://schemas.openxmlformats.org/officeDocument/2006/relationships/hyperlink" Target="consultantplus://offline/ref=CE5DB5B287AA75E4986542C62F9A8047E17266B0036A792EC3C9AE0998F63AFF77E3ED08042297E0CA95F89191z264J" TargetMode="External"/><Relationship Id="rId47" Type="http://schemas.openxmlformats.org/officeDocument/2006/relationships/hyperlink" Target="consultantplus://offline/ref=CE5DB5B287AA75E4986542C62F9A8047E17266B0036A792EC3C9AE0998F63AFF65E3B5010D2C82B59ACFAF9C922E863A3F80045957z76AJ" TargetMode="External"/><Relationship Id="rId50" Type="http://schemas.openxmlformats.org/officeDocument/2006/relationships/hyperlink" Target="consultantplus://offline/ref=CE5DB5B287AA75E4986542C62F9A8047E17266B0036A792EC3C9AE0998F63AFF65E3B504052A81E4C380AEC0D773953A368007584B7AECCFzF61J" TargetMode="External"/><Relationship Id="rId55" Type="http://schemas.openxmlformats.org/officeDocument/2006/relationships/hyperlink" Target="consultantplus://offline/ref=CE5DB5B287AA75E4986542C62F9A8047E67960B20469792EC3C9AE0998F63AFF65E3B50C062F82B59ACFAF9C922E863A3F80045957z76AJ" TargetMode="External"/><Relationship Id="rId63" Type="http://schemas.openxmlformats.org/officeDocument/2006/relationships/hyperlink" Target="consultantplus://offline/ref=CE5DB5B287AA75E4986542C62F9A8047E17266B0036A792EC3C9AE0998F63AFF65E3B50C042E82B59ACFAF9C922E863A3F80045957z76AJ" TargetMode="External"/><Relationship Id="rId68" Type="http://schemas.openxmlformats.org/officeDocument/2006/relationships/hyperlink" Target="consultantplus://offline/ref=CE5DB5B287AA75E4986542C62F9A8047E67862B0056E792EC3C9AE0998F63AFF65E3B504052A89E3CC80AEC0D773953A368007584B7AECCFzF61J" TargetMode="External"/><Relationship Id="rId7" Type="http://schemas.openxmlformats.org/officeDocument/2006/relationships/hyperlink" Target="consultantplus://offline/ref=CE5DB5B287AA75E4986542C62F9A8047E17266B0036A792EC3C9AE0998F63AFF65E3B50C042F82B59ACFAF9C922E863A3F80045957z76AJ" TargetMode="External"/><Relationship Id="rId71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5DB5B287AA75E4986542C62F9A8047E67B63B90460792EC3C9AE0998F63AFF65E3B504052A89E0C880AEC0D773953A368007584B7AECCFzF61J" TargetMode="External"/><Relationship Id="rId29" Type="http://schemas.openxmlformats.org/officeDocument/2006/relationships/hyperlink" Target="consultantplus://offline/ref=CE5DB5B287AA75E4986542C62F9A8047E17266B0036A792EC3C9AE0998F63AFF65E3B504042A80EA9FDABEC49E2790253F9F185B557AzE6EJ" TargetMode="External"/><Relationship Id="rId11" Type="http://schemas.openxmlformats.org/officeDocument/2006/relationships/hyperlink" Target="consultantplus://offline/ref=CE5DB5B287AA75E4986542C62F9A8047E17266B0036A792EC3C9AE0998F63AFF65E3B50D0D2C82B59ACFAF9C922E863A3F80045957z76AJ" TargetMode="External"/><Relationship Id="rId24" Type="http://schemas.openxmlformats.org/officeDocument/2006/relationships/hyperlink" Target="consultantplus://offline/ref=CE5DB5B287AA75E4986542C62F9A8047E67960B20469792EC3C9AE0998F63AFF77E3ED08042297E0CA95F89191z264J" TargetMode="External"/><Relationship Id="rId32" Type="http://schemas.openxmlformats.org/officeDocument/2006/relationships/hyperlink" Target="consultantplus://offline/ref=CE5DB5B287AA75E4986542C62F9A8047E17266B0036A792EC3C9AE0998F63AFF65E3B50D002C82B59ACFAF9C922E863A3F80045957z76AJ" TargetMode="External"/><Relationship Id="rId37" Type="http://schemas.openxmlformats.org/officeDocument/2006/relationships/hyperlink" Target="consultantplus://offline/ref=CE5DB5B287AA75E4986542C62F9A8047E17266B0036A792EC3C9AE0998F63AFF65E3B5010721DDB08FDEF7909B38993A209C065Bz567J" TargetMode="External"/><Relationship Id="rId40" Type="http://schemas.openxmlformats.org/officeDocument/2006/relationships/hyperlink" Target="consultantplus://offline/ref=CE5DB5B287AA75E4986542C62F9A8047E17A6BB90760792EC3C9AE0998F63AFF65E3B504052A89E3C380AEC0D773953A368007584B7AECCFzF61J" TargetMode="External"/><Relationship Id="rId45" Type="http://schemas.openxmlformats.org/officeDocument/2006/relationships/hyperlink" Target="consultantplus://offline/ref=CE5DB5B287AA75E4986542C62F9A8047E17266B0036A792EC3C9AE0998F63AFF65E3B50D022D82B59ACFAF9C922E863A3F80045957z76AJ" TargetMode="External"/><Relationship Id="rId53" Type="http://schemas.openxmlformats.org/officeDocument/2006/relationships/hyperlink" Target="consultantplus://offline/ref=CE5DB5B287AA75E4986542C62F9A8047E17266B0036A792EC3C9AE0998F63AFF65E3B50D002E82B59ACFAF9C922E863A3F80045957z76AJ" TargetMode="External"/><Relationship Id="rId58" Type="http://schemas.openxmlformats.org/officeDocument/2006/relationships/hyperlink" Target="consultantplus://offline/ref=CE5DB5B287AA75E4986542C62F9A8047E67960B20469792EC3C9AE0998F63AFF65E3B50707288FEA9FDABEC49E2790253F9F185B557AzE6EJ" TargetMode="External"/><Relationship Id="rId66" Type="http://schemas.openxmlformats.org/officeDocument/2006/relationships/hyperlink" Target="consultantplus://offline/ref=CE5DB5B287AA75E4986542C62F9A8047E67862B0056E792EC3C9AE0998F63AFF65E3B504052A89E0CF80AEC0D773953A368007584B7AECCFzF61J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E5DB5B287AA75E4986542C62F9A8047E67960B20469792EC3C9AE0998F63AFF65E3B50405238CEA9FDABEC49E2790253F9F185B557AzE6EJ" TargetMode="External"/><Relationship Id="rId23" Type="http://schemas.openxmlformats.org/officeDocument/2006/relationships/hyperlink" Target="consultantplus://offline/ref=CE5DB5B287AA75E4986542C62F9A8047E17266B0036A792EC3C9AE0998F63AFF65E3B50C072382B59ACFAF9C922E863A3F80045957z76AJ" TargetMode="External"/><Relationship Id="rId28" Type="http://schemas.openxmlformats.org/officeDocument/2006/relationships/hyperlink" Target="consultantplus://offline/ref=CE5DB5B287AA75E4986542C62F9A8047E17266B0036A792EC3C9AE0998F63AFF65E3B504052A88E7CB80AEC0D773953A368007584B7AECCFzF61J" TargetMode="External"/><Relationship Id="rId36" Type="http://schemas.openxmlformats.org/officeDocument/2006/relationships/hyperlink" Target="consultantplus://offline/ref=CE5DB5B287AA75E4986542C62F9A8047E17266B0036A792EC3C9AE0998F63AFF65E3B504052A81E3CE80AEC0D773953A368007584B7AECCFzF61J" TargetMode="External"/><Relationship Id="rId49" Type="http://schemas.openxmlformats.org/officeDocument/2006/relationships/hyperlink" Target="consultantplus://offline/ref=CE5DB5B287AA75E4986542C62F9A8047E17266B0036A792EC3C9AE0998F63AFF65E3B500042F82B59ACFAF9C922E863A3F80045957z76AJ" TargetMode="External"/><Relationship Id="rId57" Type="http://schemas.openxmlformats.org/officeDocument/2006/relationships/hyperlink" Target="consultantplus://offline/ref=CE5DB5B287AA75E4986542C62F9A8047E67960B20469792EC3C9AE0998F63AFF65E3B507052889EA9FDABEC49E2790253F9F185B557AzE6EJ" TargetMode="External"/><Relationship Id="rId61" Type="http://schemas.openxmlformats.org/officeDocument/2006/relationships/hyperlink" Target="consultantplus://offline/ref=CE5DB5B287AA75E4986542C62F9A8047E67960B20469792EC3C9AE0998F63AFF65E3B50C042E82B59ACFAF9C922E863A3F80045957z76AJ" TargetMode="External"/><Relationship Id="rId10" Type="http://schemas.openxmlformats.org/officeDocument/2006/relationships/hyperlink" Target="consultantplus://offline/ref=CE5DB5B287AA75E4986542C62F9A8047E17266B0036A792EC3C9AE0998F63AFF65E3B50C042F82B59ACFAF9C922E863A3F80045957z76AJ" TargetMode="External"/><Relationship Id="rId19" Type="http://schemas.openxmlformats.org/officeDocument/2006/relationships/hyperlink" Target="consultantplus://offline/ref=CE5DB5B287AA75E4986542C62F9A8047E67960B20469792EC3C9AE0998F63AFF65E3B50705298EEA9FDABEC49E2790253F9F185B557AzE6EJ" TargetMode="External"/><Relationship Id="rId31" Type="http://schemas.openxmlformats.org/officeDocument/2006/relationships/hyperlink" Target="consultantplus://offline/ref=CE5DB5B287AA75E4986542C62F9A8047E17266B0036A792EC3C9AE0998F63AFF65E3B50C042E82B59ACFAF9C922E863A3F80045957z76AJ" TargetMode="External"/><Relationship Id="rId44" Type="http://schemas.openxmlformats.org/officeDocument/2006/relationships/hyperlink" Target="consultantplus://offline/ref=CE5DB5B287AA75E4986542C62F9A8047E17266B0036A792EC3C9AE0998F63AFF65E3B50D0D2E82B59ACFAF9C922E863A3F80045957z76AJ" TargetMode="External"/><Relationship Id="rId52" Type="http://schemas.openxmlformats.org/officeDocument/2006/relationships/hyperlink" Target="consultantplus://offline/ref=CE5DB5B287AA75E4986542C62F9A8047E17266B0036A792EC3C9AE0998F63AFF65E3B50D002C82B59ACFAF9C922E863A3F80045957z76AJ" TargetMode="External"/><Relationship Id="rId60" Type="http://schemas.openxmlformats.org/officeDocument/2006/relationships/hyperlink" Target="consultantplus://offline/ref=CE5DB5B287AA75E4986542C62F9A8047E67B63B90460792EC3C9AE0998F63AFF65E3B504052A89E1CD80AEC0D773953A368007584B7AECCFzF61J" TargetMode="External"/><Relationship Id="rId65" Type="http://schemas.openxmlformats.org/officeDocument/2006/relationships/hyperlink" Target="consultantplus://offline/ref=CE5DB5B287AA75E4986542C62F9A8047E67862B0056E792EC3C9AE0998F63AFF65E3B504052A89E0CB80AEC0D773953A368007584B7AECCFzF61J" TargetMode="External"/><Relationship Id="rId73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E5DB5B287AA75E4986542C62F9A8047E67B63B90460792EC3C9AE0998F63AFF65E3B504052A89E1CD80AEC0D773953A368007584B7AECCFzF61J" TargetMode="External"/><Relationship Id="rId14" Type="http://schemas.openxmlformats.org/officeDocument/2006/relationships/hyperlink" Target="consultantplus://offline/ref=CE5DB5B287AA75E4986542C62F9A8047E67960B20469792EC3C9AE0998F63AFF65E3B50405228AEA9FDABEC49E2790253F9F185B557AzE6EJ" TargetMode="External"/><Relationship Id="rId22" Type="http://schemas.openxmlformats.org/officeDocument/2006/relationships/hyperlink" Target="consultantplus://offline/ref=CE5DB5B287AA75E4986542C62F9A8047E67960B20469792EC3C9AE0998F63AFF65E3B507052888EA9FDABEC49E2790253F9F185B557AzE6EJ" TargetMode="External"/><Relationship Id="rId27" Type="http://schemas.openxmlformats.org/officeDocument/2006/relationships/hyperlink" Target="consultantplus://offline/ref=CE5DB5B287AA75E4986542C62F9A8047E17266B0036A792EC3C9AE0998F63AFF65E3B504052A8CE8C880AEC0D773953A368007584B7AECCFzF61J" TargetMode="External"/><Relationship Id="rId30" Type="http://schemas.openxmlformats.org/officeDocument/2006/relationships/hyperlink" Target="consultantplus://offline/ref=CE5DB5B287AA75E4986542C62F9A8047E17A66B40668792EC3C9AE0998F63AFF65E3B504052A89E8CE80AEC0D773953A368007584B7AECCFzF61J" TargetMode="External"/><Relationship Id="rId35" Type="http://schemas.openxmlformats.org/officeDocument/2006/relationships/hyperlink" Target="consultantplus://offline/ref=CE5DB5B287AA75E4986542C62F9A8047E17266B0036A792EC3C9AE0998F63AFF65E3B504052A81E3CE80AEC0D773953A368007584B7AECCFzF61J" TargetMode="External"/><Relationship Id="rId43" Type="http://schemas.openxmlformats.org/officeDocument/2006/relationships/hyperlink" Target="consultantplus://offline/ref=CE5DB5B287AA75E4986542C62F9A8047E17266B0036A792EC3C9AE0998F63AFF65E3B504052A8CE9CA80AEC0D773953A368007584B7AECCFzF61J" TargetMode="External"/><Relationship Id="rId48" Type="http://schemas.openxmlformats.org/officeDocument/2006/relationships/hyperlink" Target="consultantplus://offline/ref=CE5DB5B287AA75E4986542C62F9A8047E17266B0036A792EC3C9AE0998F63AFF65E3B5010C2A82B59ACFAF9C922E863A3F80045957z76AJ" TargetMode="External"/><Relationship Id="rId56" Type="http://schemas.openxmlformats.org/officeDocument/2006/relationships/hyperlink" Target="consultantplus://offline/ref=CE5DB5B287AA75E4986542C62F9A8047E67960B20469792EC3C9AE0998F63AFF65E3B507052B8EEA9FDABEC49E2790253F9F185B557AzE6EJ" TargetMode="External"/><Relationship Id="rId64" Type="http://schemas.openxmlformats.org/officeDocument/2006/relationships/hyperlink" Target="consultantplus://offline/ref=CE5DB5B287AA75E4986542C62F9A8047E67960B20469792EC3C9AE0998F63AFF65E3B507052B88EA9FDABEC49E2790253F9F185B557AzE6EJ" TargetMode="External"/><Relationship Id="rId69" Type="http://schemas.openxmlformats.org/officeDocument/2006/relationships/hyperlink" Target="consultantplus://offline/ref=CE5DB5B287AA75E4986542C62F9A8047E67B63B90460792EC3C9AE0998F63AFF65E3B504052A89E0CD80AEC0D773953A368007584B7AECCFzF61J" TargetMode="External"/><Relationship Id="rId8" Type="http://schemas.openxmlformats.org/officeDocument/2006/relationships/hyperlink" Target="consultantplus://offline/ref=CE5DB5B287AA75E4986542C62F9A8047E67A62B3006C792EC3C9AE0998F63AFF65E3B5000021DDB08FDEF7909B38993A209C065Bz567J" TargetMode="External"/><Relationship Id="rId51" Type="http://schemas.openxmlformats.org/officeDocument/2006/relationships/hyperlink" Target="consultantplus://offline/ref=CE5DB5B287AA75E4986542C62F9A8047E17266B0036A792EC3C9AE0998F63AFF65E3B506022382B59ACFAF9C922E863A3F80045957z76AJ" TargetMode="External"/><Relationship Id="rId72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E5DB5B287AA75E4986542C62F9A8047E17266B0036A792EC3C9AE0998F63AFF65E3B504052A81E2C280AEC0D773953A368007584B7AECCFzF61J" TargetMode="External"/><Relationship Id="rId17" Type="http://schemas.openxmlformats.org/officeDocument/2006/relationships/hyperlink" Target="consultantplus://offline/ref=CE5DB5B287AA75E4986542C62F9A8047E17266B0036A792EC3C9AE0998F63AFF65E3B50D0D2C82B59ACFAF9C922E863A3F80045957z76AJ" TargetMode="External"/><Relationship Id="rId25" Type="http://schemas.openxmlformats.org/officeDocument/2006/relationships/hyperlink" Target="consultantplus://offline/ref=CE5DB5B287AA75E4986542C62F9A8047E67960B20469792EC3C9AE0998F63AFF65E3B5040C2C8CEA9FDABEC49E2790253F9F185B557AzE6EJ" TargetMode="External"/><Relationship Id="rId33" Type="http://schemas.openxmlformats.org/officeDocument/2006/relationships/hyperlink" Target="consultantplus://offline/ref=CE5DB5B287AA75E4986542C62F9A8047E17266B0036A792EC3C9AE0998F63AFF65E3B504052A8DE6C380AEC0D773953A368007584B7AECCFzF61J" TargetMode="External"/><Relationship Id="rId38" Type="http://schemas.openxmlformats.org/officeDocument/2006/relationships/hyperlink" Target="consultantplus://offline/ref=CE5DB5B287AA75E4986542C62F9A8047E17266B0036A792EC3C9AE0998F63AFF65E3B50D002C82B59ACFAF9C922E863A3F80045957z76AJ" TargetMode="External"/><Relationship Id="rId46" Type="http://schemas.openxmlformats.org/officeDocument/2006/relationships/hyperlink" Target="consultantplus://offline/ref=CE5DB5B287AA75E4986542C62F9A8047E17266B0036A792EC3C9AE0998F63AFF65E3B501032B82B59ACFAF9C922E863A3F80045957z76AJ" TargetMode="External"/><Relationship Id="rId59" Type="http://schemas.openxmlformats.org/officeDocument/2006/relationships/hyperlink" Target="consultantplus://offline/ref=CE5DB5B287AA75E4986542C62F9A8047E17266B0036A792EC3C9AE0998F63AFF65E3B50D0C2982B59ACFAF9C922E863A3F80045957z76AJ" TargetMode="External"/><Relationship Id="rId67" Type="http://schemas.openxmlformats.org/officeDocument/2006/relationships/hyperlink" Target="consultantplus://offline/ref=CE5DB5B287AA75E4986542C62F9A8047E67862B0056E792EC3C9AE0998F63AFF65E3B504052A89E0CE80AEC0D773953A368007584B7AECCFzF61J" TargetMode="External"/><Relationship Id="rId20" Type="http://schemas.openxmlformats.org/officeDocument/2006/relationships/hyperlink" Target="consultantplus://offline/ref=CE5DB5B287AA75E4986542C62F9A8047E67960B20469792EC3C9AE0998F63AFF65E3B507052E8DEA9FDABEC49E2790253F9F185B557AzE6EJ" TargetMode="External"/><Relationship Id="rId41" Type="http://schemas.openxmlformats.org/officeDocument/2006/relationships/hyperlink" Target="consultantplus://offline/ref=CE5DB5B287AA75E4986542C62F9A8047E17266B0036A792EC3C9AE0998F63AFF65E3B500052882B59ACFAF9C922E863A3F80045957z76AJ" TargetMode="External"/><Relationship Id="rId54" Type="http://schemas.openxmlformats.org/officeDocument/2006/relationships/hyperlink" Target="consultantplus://offline/ref=CE5DB5B287AA75E4986542C62F9A8047E17966B30B6A792EC3C9AE0998F63AFF77E3ED08042297E0CA95F89191z264J" TargetMode="External"/><Relationship Id="rId62" Type="http://schemas.openxmlformats.org/officeDocument/2006/relationships/hyperlink" Target="consultantplus://offline/ref=CE5DB5B287AA75E4986542C62F9A8047E67960B20469792EC3C9AE0998F63AFF65E3B507052B8DEA9FDABEC49E2790253F9F185B557AzE6EJ" TargetMode="External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5DB5B287AA75E4986542C62F9A8047E67B63B90460792EC3C9AE0998F63AFF65E3B504052A89E1CD80AEC0D773953A368007584B7AECCFzF61J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7313</Words>
  <Characters>41689</Characters>
  <Application>Microsoft Office Word</Application>
  <DocSecurity>0</DocSecurity>
  <Lines>347</Lines>
  <Paragraphs>97</Paragraphs>
  <ScaleCrop>false</ScaleCrop>
  <Company>КонсультантПлюс Версия 4022.00.21</Company>
  <LinksUpToDate>false</LinksUpToDate>
  <CharactersWithSpaces>48905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10.07.2020 N 434
(ред. от 24.08.2021)
"Об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сервитута"
(Зарегистрировано в Минюсте России 27.11.2020 N 61129)</dc:title>
  <cp:lastModifiedBy>Лейла Май</cp:lastModifiedBy>
  <cp:revision>2</cp:revision>
  <dcterms:created xsi:type="dcterms:W3CDTF">2022-11-18T09:58:00Z</dcterms:created>
  <dcterms:modified xsi:type="dcterms:W3CDTF">2022-11-18T10:43:00Z</dcterms:modified>
</cp:coreProperties>
</file>