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16" w:rsidRDefault="00E52B1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52B16" w:rsidRDefault="00E52B1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E52B1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2B16" w:rsidRDefault="00E52B16">
            <w:pPr>
              <w:pStyle w:val="ConsPlusNormal"/>
              <w:outlineLvl w:val="0"/>
            </w:pPr>
            <w:r>
              <w:t>19 ноября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2B16" w:rsidRDefault="00E52B16">
            <w:pPr>
              <w:pStyle w:val="ConsPlusNormal"/>
              <w:jc w:val="right"/>
              <w:outlineLvl w:val="0"/>
            </w:pPr>
            <w:r>
              <w:t>N 95-оз</w:t>
            </w:r>
          </w:p>
        </w:tc>
      </w:tr>
    </w:tbl>
    <w:p w:rsidR="00E52B16" w:rsidRDefault="00E52B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Title"/>
        <w:jc w:val="center"/>
      </w:pPr>
      <w:r>
        <w:t>ХАНТЫ-МАНСИЙСКИЙ АВТОНОМНЫЙ ОКРУГ - ЮГРА</w:t>
      </w:r>
    </w:p>
    <w:p w:rsidR="00E52B16" w:rsidRDefault="00E52B16">
      <w:pPr>
        <w:pStyle w:val="ConsPlusTitle"/>
        <w:jc w:val="center"/>
      </w:pPr>
    </w:p>
    <w:p w:rsidR="00E52B16" w:rsidRDefault="00E52B16">
      <w:pPr>
        <w:pStyle w:val="ConsPlusTitle"/>
        <w:jc w:val="center"/>
      </w:pPr>
      <w:r>
        <w:t>ЗАКОН</w:t>
      </w:r>
    </w:p>
    <w:p w:rsidR="00E52B16" w:rsidRDefault="00E52B16">
      <w:pPr>
        <w:pStyle w:val="ConsPlusTitle"/>
        <w:jc w:val="center"/>
      </w:pPr>
    </w:p>
    <w:p w:rsidR="00E52B16" w:rsidRDefault="00E52B16">
      <w:pPr>
        <w:pStyle w:val="ConsPlusTitle"/>
        <w:jc w:val="center"/>
      </w:pPr>
      <w:r>
        <w:t>О РЕГУЛИРОВАНИИ ОТДЕЛЬНЫХ ВОПРОСОВ УЧАСТИЯ</w:t>
      </w:r>
    </w:p>
    <w:p w:rsidR="00E52B16" w:rsidRDefault="00E52B16">
      <w:pPr>
        <w:pStyle w:val="ConsPlusTitle"/>
        <w:jc w:val="center"/>
      </w:pPr>
      <w:r>
        <w:t>ГРАЖДАН В ОХРАНЕ ОБЩЕСТВЕННОГО ПОРЯДКА</w:t>
      </w:r>
    </w:p>
    <w:p w:rsidR="00E52B16" w:rsidRDefault="00E52B16">
      <w:pPr>
        <w:pStyle w:val="ConsPlusTitle"/>
        <w:jc w:val="center"/>
      </w:pPr>
      <w:r>
        <w:t>В ХАНТЫ-МАНСИЙСКОМ АВТОНОМНОМ ОКРУГЕ - ЮГРЕ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jc w:val="center"/>
      </w:pPr>
      <w:r>
        <w:t>Принят Думой Ханты-Мансийского</w:t>
      </w:r>
    </w:p>
    <w:p w:rsidR="00E52B16" w:rsidRDefault="00E52B16">
      <w:pPr>
        <w:pStyle w:val="ConsPlusNormal"/>
        <w:jc w:val="center"/>
      </w:pPr>
      <w:r>
        <w:t>автономного округа - Югры 19 ноября 2014 года</w:t>
      </w:r>
    </w:p>
    <w:p w:rsidR="00E52B16" w:rsidRDefault="00E52B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E52B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B16" w:rsidRDefault="00E52B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B16" w:rsidRDefault="00E52B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2B16" w:rsidRDefault="00E52B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2B16" w:rsidRDefault="00E52B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ХМАО - Югры от 29.03.2018 N 28-оз)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B16" w:rsidRDefault="00E52B16">
            <w:pPr>
              <w:pStyle w:val="ConsPlusNormal"/>
            </w:pPr>
          </w:p>
        </w:tc>
      </w:tr>
    </w:tbl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"Об участии граждан в охране общественного порядка" (далее - Федеральный закон) и другими федеральными законами регулирует отдельные отношения, возникающие в связи с добровольным участием граждан в охране общественного порядка в Ханты-Мансийском автономном округе - Югре (далее также - автономный округ).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Title"/>
        <w:ind w:firstLine="540"/>
        <w:jc w:val="both"/>
        <w:outlineLvl w:val="1"/>
      </w:pPr>
      <w:r>
        <w:t>Статья 1. Основные понятия, используемые в настоящем Законе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том же значении, что и в Федеральном </w:t>
      </w:r>
      <w:hyperlink r:id="rId7">
        <w:r>
          <w:rPr>
            <w:color w:val="0000FF"/>
          </w:rPr>
          <w:t>законе</w:t>
        </w:r>
      </w:hyperlink>
      <w:r>
        <w:t>.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Title"/>
        <w:ind w:firstLine="540"/>
        <w:jc w:val="both"/>
        <w:outlineLvl w:val="1"/>
      </w:pPr>
      <w:r>
        <w:t>Статья 2. Организационные основы создания и деятельности народных дружин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ind w:firstLine="540"/>
        <w:jc w:val="both"/>
      </w:pPr>
      <w:r>
        <w:t>1.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соответствующей местной администрации (исполнительно-распорядительного органа муниципального образования), территориального органа федерального органа исполнительной власти в сфере внутренних дел и могут участвовать в охране общественного порядка после внесения их в региональный реестр народных дружин и общественных объединений правоохранительной направленности.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2. Региональный реестр народных дружин и общественных объединений правоохранительной направленности в соответствии с федеральным законодательством ведется территориальным органом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3. Народные дружины действуют в соответствии с федеральным законодательством, законодательством автономного округа, муниципальными нормативными правовыми актами, а также уставами народных дружин.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4. Народные дружинники при участии в охране общественного порядка должны иметь при себе удостоверение народного дружинника (далее также - удостоверение), носить форменную одежду и (или) использовать отличительную символику народного дружинника.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 xml:space="preserve">5. Запрещается использование удостоверения, ношение форменной одежды либо использование отличительной символики народного дружинника </w:t>
      </w:r>
      <w:proofErr w:type="gramStart"/>
      <w:r>
        <w:t>во время</w:t>
      </w:r>
      <w:proofErr w:type="gramEnd"/>
      <w:r>
        <w:t>, не связанное с участием в охране общественного порядка.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Title"/>
        <w:ind w:firstLine="540"/>
        <w:jc w:val="both"/>
        <w:outlineLvl w:val="1"/>
      </w:pPr>
      <w:r>
        <w:t>Статья 3. Создание и деятельность координирующих органов (штабов)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ind w:firstLine="540"/>
        <w:jc w:val="both"/>
      </w:pPr>
      <w:r>
        <w:t>1. В целях взаимодействия и координации деятельности народных дружин по решению органов местного самоуправления муниципальных образований автономного округа могут создаваться координирующие органы (штабы).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2. Положение о координирующем органе (штабе) и его состав утверждаются правовым актом местной администрации (исполнительно-распорядительного органа муниципального образования).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lastRenderedPageBreak/>
        <w:t>3. Члены координирующего органа (штаба) участвуют в его деятельности на общественных началах.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4. Координирующие органы (штабы) являются постоянно действующими совещательными органами по рассмотрению вопросов: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1) обеспечения взаимодействия народных дружин с органами государственной власти, в том числе органами внутренних дел (полицией) и иными правоохранительными органами, органами местного самоуправления муниципальных образований автономного округа;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2) подготовки предложений по совершенствованию правового регулирования деятельности народных дружин;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3) участия в разработке и реализации мер по созданию условий для осуществления деятельности народных дружин;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4) внесения в органы государственной власти автономного округа и органы местного самоуправления муниципальных образований автономного округа предложений о поощрении народных дружинников;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5) выработки предложений по совершенствованию мероприятий по охране общественного порядка с участием народных дружинников;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6) оценки результатов деятельности народных дружин и устранения недостатков в их деятельности;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7) иных вопросов в соответствии с федеральным законодательством.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5. Заседание координирующего органа (штаба) проводится не реже одного раза в шесть месяцев и считается правомочным, если на нем присутствует не менее половины его членов.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6. Решение координирующего органа (штаба) оформляется в виде протокола, подписываемого его руководителем.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7. Организационное обеспечение деятельности координирующего органа (штаба) осуществляется в соответствии с положением о нем.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Title"/>
        <w:ind w:firstLine="540"/>
        <w:jc w:val="both"/>
        <w:outlineLvl w:val="1"/>
      </w:pPr>
      <w:r>
        <w:t>Статья 4. Удостоверение народного дружинника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ind w:firstLine="540"/>
        <w:jc w:val="both"/>
      </w:pPr>
      <w:r>
        <w:t>1. Удостоверение народного дружинника выдается по заявлению лица, принятого в соответствии с уставом народной дружины в ее члены, и является документом, подтверждающим личность и полномочия народного дружинника. Заявление о выдаче удостоверения подается в местную администрацию (исполнительно-распорядительный орган муниципального образования).</w:t>
      </w:r>
    </w:p>
    <w:p w:rsidR="00E52B16" w:rsidRDefault="00E52B16">
      <w:pPr>
        <w:pStyle w:val="ConsPlusNormal"/>
        <w:spacing w:before="200"/>
        <w:ind w:firstLine="540"/>
        <w:jc w:val="both"/>
      </w:pPr>
      <w:hyperlink w:anchor="P108">
        <w:r>
          <w:rPr>
            <w:color w:val="0000FF"/>
          </w:rPr>
          <w:t>Описание</w:t>
        </w:r>
      </w:hyperlink>
      <w:r>
        <w:t xml:space="preserve"> и образец </w:t>
      </w:r>
      <w:hyperlink w:anchor="P133">
        <w:r>
          <w:rPr>
            <w:color w:val="0000FF"/>
          </w:rPr>
          <w:t>удостоверения</w:t>
        </w:r>
      </w:hyperlink>
      <w:r>
        <w:t xml:space="preserve"> народного дружинника приводятся в приложении 1 к настоящему Закону.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2. Удостоверение оформляется уполномоченным структурным подразделением либо уполномоченным должностным лицом местной администрации (исполнительно-распорядительного органа муниципального образования) при согласии народного дружинника на обработку его персональных данных.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3. Удостоверение подписывается главой местной администрации (исполнительно-распорядительного органа муниципального образования).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 xml:space="preserve">4. Удостоверение регистрируется в журнале учета выдачи и сдачи удостоверений народных дружинников и выдается народному дружиннику под роспись. Образец </w:t>
      </w:r>
      <w:hyperlink w:anchor="P182">
        <w:r>
          <w:rPr>
            <w:color w:val="0000FF"/>
          </w:rPr>
          <w:t>журнала</w:t>
        </w:r>
      </w:hyperlink>
      <w:r>
        <w:t xml:space="preserve"> учета выдачи и сдачи удостоверений народных дружинников приводится в приложении 2 к настоящему Закону.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5. В случае утраты, порчи удостоверения, изменения фамилии, имени, отчества народного дружинника народному дружиннику выдается новое удостоверение по его письменному мотивированному заявлению.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6. В день выхода или исключения из состава народной дружины народный дружинник обязан сдать удостоверение, о чем делается запись в журнале учета выдачи и сдачи удостоверений народных дружинников.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Title"/>
        <w:ind w:firstLine="540"/>
        <w:jc w:val="both"/>
        <w:outlineLvl w:val="1"/>
      </w:pPr>
      <w:r>
        <w:t>Статья 5. Форменная одежда и отличительная символика народного дружинника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ind w:firstLine="540"/>
        <w:jc w:val="both"/>
      </w:pPr>
      <w:r>
        <w:t xml:space="preserve">1. </w:t>
      </w:r>
      <w:hyperlink w:anchor="P240">
        <w:r>
          <w:rPr>
            <w:color w:val="0000FF"/>
          </w:rPr>
          <w:t>Описание</w:t>
        </w:r>
      </w:hyperlink>
      <w:r>
        <w:t xml:space="preserve"> форменной одежды и отличительной символики народного дружинника приводится в приложении 3 к настоящему Закону.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 xml:space="preserve">2. Форменная одежда и отличительная символика выдаются народному дружиннику командиром </w:t>
      </w:r>
      <w:r>
        <w:lastRenderedPageBreak/>
        <w:t>народной дружины или уполномоченным им лицом перед каждым выходом на дежурство по охране общественного порядка и сдаются народным дружинником по окончании дежурства.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Title"/>
        <w:ind w:firstLine="540"/>
        <w:jc w:val="both"/>
        <w:outlineLvl w:val="1"/>
      </w:pPr>
      <w:r>
        <w:t>Статья 6. Меры поддержки и стимулирования деятельности народных дружин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ind w:firstLine="540"/>
        <w:jc w:val="both"/>
      </w:pPr>
      <w:r>
        <w:t>1. Исполнительные органы государственной власти автономного округа и органы местного самоуправления муниципальных образований автономного округа могут осуществлять материальное стимулирование деятельности народных дружинников: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1)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 автономного округа;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2) выплачивать вознаграждение за помощь в раскрытии преступлений и задержании лиц, их совершивших;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3) награждать ценным подарком;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4) использовать иные формы материального стимулирования, не противоречащие федеральному законодательству.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2. За особые заслуги при выполнении общественного долга и проявленные при этом мужество и героизм народные дружинники могут представляться к награждению наградами Российской Федерации, Ханты-Мансийского автономного округа - Югры и муниципального образования автономного округа.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3. Материально-техническое обеспечение деятельности народных дружин в соответствии с федеральным законодательством осуществляется за счет добровольных пожертвований и иных средств, не запрещенных федеральным законодательством.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4. К материально-техническому обеспечению деятельности народных дружин относятся в том числе изготовление и приобретение бланков удостоверений народных дружинников, форменной одежды, отличительной символики народных дружинников.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5. Органы местного самоуправления муниципальных образований автономного округа вправе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6. Органы местного самоуправления муниципальных образований автономного округа могут использовать иные меры поддержки и стимулирования деятельности народных дружин, не противоречащие федеральному законодательству.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7. Поддержка и стимулирование деятельности народных дружин могут осуществляться за счет бюджета автономного округа, бюджетов муниципальных образований автономного округа в пределах средств, предусмотренных на эти цели государственными программами автономного округа и муниципальными программами.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Title"/>
        <w:ind w:firstLine="540"/>
        <w:jc w:val="both"/>
        <w:outlineLvl w:val="1"/>
      </w:pPr>
      <w:bookmarkStart w:id="0" w:name="P77"/>
      <w:bookmarkEnd w:id="0"/>
      <w:r>
        <w:t>Статья 7. Личное страхование народных дружинников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ind w:firstLine="540"/>
        <w:jc w:val="both"/>
      </w:pPr>
      <w:r>
        <w:t>1. Органы местного самоуправления муниципальных образований автономного округа могут осуществлять личное страхование народных дружинников на период их участия в мероприятиях по охране общественного порядка за счет межбюджетных трансфертов, предоставляемых бюджетам муниципальных образований автономного округа из бюджета автономного округа в порядке, установленном Правительством Ханты-Мансийского автономного округа - Югры, бюджета муниципального образования автономного округа.</w:t>
      </w:r>
    </w:p>
    <w:p w:rsidR="00E52B16" w:rsidRDefault="00E52B16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ХМАО - Югры от 29.03.2018 N 28-оз)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2. Личное страхование народных дружинников осуществляется по договору страхования со страховщиком в порядке, установленном федеральным законодательством.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3. Страхованию подлежат лица, состоящие в народной дружине и подавшие в местную администрацию (исполнительно-распорядительный орган муниципального образования) заявления о включении их в список лиц, подлежащих страхованию, а также прошедшие подготовку по основным направлениям деятельности народных дружин.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Title"/>
        <w:ind w:firstLine="540"/>
        <w:jc w:val="both"/>
        <w:outlineLvl w:val="1"/>
      </w:pPr>
      <w:r>
        <w:t>Статья 8. Вступление в силу настоящего Закона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ind w:firstLine="540"/>
        <w:jc w:val="both"/>
      </w:pPr>
      <w:r>
        <w:t xml:space="preserve">1. Настоящий Закон вступает в силу по истечении десяти дней со дня его официального опубликования, за исключением </w:t>
      </w:r>
      <w:hyperlink w:anchor="P77">
        <w:r>
          <w:rPr>
            <w:color w:val="0000FF"/>
          </w:rPr>
          <w:t>статьи 7</w:t>
        </w:r>
      </w:hyperlink>
      <w:r>
        <w:t xml:space="preserve"> настоящего Закона, вступающей в силу с 1 января 2015 года.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lastRenderedPageBreak/>
        <w:t>2. Со дня вступления в силу настоящего Закона признать утратившими силу: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 xml:space="preserve">1) </w:t>
      </w:r>
      <w:hyperlink r:id="rId9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1 июля 2013 года N 58-оз "Об участии граждан в охране общественного порядка в Ханты-Мансийском автономном округе - Югре" (Собрание законодательства Ханты-Мансийского автономного округа - Югры, 2013, N 7 (с.), ст. 821);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статью 45</w:t>
        </w:r>
      </w:hyperlink>
      <w:r>
        <w:t xml:space="preserve"> Закона Ханты-Мансийского автономного округа - Югры от 30 сентября 2013 года N 86-оз "О внесении изменений в отдельные законы Ханты-Мансийского автономного округа - Югры" (Собрание законодательства Ханты-Мансийского автономного округа - Югры, 2013, N 9 (ч. 2, т. 1), ст. 1123).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jc w:val="right"/>
      </w:pPr>
      <w:r>
        <w:t>Губернатор</w:t>
      </w:r>
    </w:p>
    <w:p w:rsidR="00E52B16" w:rsidRDefault="00E52B16">
      <w:pPr>
        <w:pStyle w:val="ConsPlusNormal"/>
        <w:jc w:val="right"/>
      </w:pPr>
      <w:r>
        <w:t>Ханты-Мансийского</w:t>
      </w:r>
    </w:p>
    <w:p w:rsidR="00E52B16" w:rsidRDefault="00E52B16">
      <w:pPr>
        <w:pStyle w:val="ConsPlusNormal"/>
        <w:jc w:val="right"/>
      </w:pPr>
      <w:r>
        <w:t>автономного округа - Югры</w:t>
      </w:r>
    </w:p>
    <w:p w:rsidR="00E52B16" w:rsidRDefault="00E52B16">
      <w:pPr>
        <w:pStyle w:val="ConsPlusNormal"/>
        <w:jc w:val="right"/>
      </w:pPr>
      <w:r>
        <w:t>Н.В.КОМАРОВА</w:t>
      </w:r>
    </w:p>
    <w:p w:rsidR="00E52B16" w:rsidRDefault="00E52B16">
      <w:pPr>
        <w:pStyle w:val="ConsPlusNormal"/>
      </w:pPr>
      <w:r>
        <w:t>г. Ханты-Мансийск</w:t>
      </w:r>
    </w:p>
    <w:p w:rsidR="00E52B16" w:rsidRDefault="00E52B16">
      <w:pPr>
        <w:pStyle w:val="ConsPlusNormal"/>
        <w:spacing w:before="200"/>
      </w:pPr>
      <w:r>
        <w:t>19 ноября 2014 года</w:t>
      </w:r>
    </w:p>
    <w:p w:rsidR="00E52B16" w:rsidRDefault="00E52B16">
      <w:pPr>
        <w:pStyle w:val="ConsPlusNormal"/>
        <w:spacing w:before="200"/>
      </w:pPr>
      <w:r>
        <w:t>N 95-оз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jc w:val="right"/>
        <w:outlineLvl w:val="0"/>
      </w:pPr>
      <w:r>
        <w:t>Приложение 1</w:t>
      </w:r>
    </w:p>
    <w:p w:rsidR="00E52B16" w:rsidRDefault="00E52B16">
      <w:pPr>
        <w:pStyle w:val="ConsPlusNormal"/>
        <w:jc w:val="right"/>
      </w:pPr>
      <w:r>
        <w:t>к Закону Ханты-Мансийского</w:t>
      </w:r>
    </w:p>
    <w:p w:rsidR="00E52B16" w:rsidRDefault="00E52B16">
      <w:pPr>
        <w:pStyle w:val="ConsPlusNormal"/>
        <w:jc w:val="right"/>
      </w:pPr>
      <w:r>
        <w:t>автономного округа - Югры</w:t>
      </w:r>
    </w:p>
    <w:p w:rsidR="00E52B16" w:rsidRDefault="00E52B16">
      <w:pPr>
        <w:pStyle w:val="ConsPlusNormal"/>
        <w:jc w:val="right"/>
      </w:pPr>
      <w:r>
        <w:t>от 19 ноября 2014 года N 95-оз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Title"/>
        <w:jc w:val="center"/>
      </w:pPr>
      <w:bookmarkStart w:id="1" w:name="P108"/>
      <w:bookmarkEnd w:id="1"/>
      <w:r>
        <w:t>ОПИСАНИЕ</w:t>
      </w:r>
    </w:p>
    <w:p w:rsidR="00E52B16" w:rsidRDefault="00E52B16">
      <w:pPr>
        <w:pStyle w:val="ConsPlusTitle"/>
        <w:jc w:val="center"/>
      </w:pPr>
      <w:r>
        <w:t>УДОСТОВЕРЕНИЯ НАРОДНОГО ДРУЖИННИКА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ind w:firstLine="540"/>
        <w:jc w:val="both"/>
      </w:pPr>
      <w:r>
        <w:t>1. Удостоверение народного дружинника представляет собой книжку в твердой обложке, обтянутую коленкором бордового цвета, размером 70 x 200 мм.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 xml:space="preserve">2. На внешней стороне удостоверения с ориентацией по центру в три строки размещается </w:t>
      </w:r>
      <w:proofErr w:type="gramStart"/>
      <w:r>
        <w:t>надпись</w:t>
      </w:r>
      <w:proofErr w:type="gramEnd"/>
      <w:r>
        <w:t xml:space="preserve"> "УДОСТОВЕРЕНИЕ НАРОДНОГО ДРУЖИННИКА", выполненная золотым тиснением (шрифт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16). В верхней части по центру обложки допускается размещение герба соответствующего муниципального образования автономного округа.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3. Внутренняя сторона удостоверения состоит из вкладышей, выполненных на плотной бумаге белого цвета.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На левой внутренней стороне удостоверения (левый вкладыш) размещаются: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1) вверху с ориентацией по центру в две строки слова "Ханты-Мансийский автономный округ - Югра";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2) ниже с ориентацией по центру под чертой наименование муниципального образования автономного округа;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3) ниже с ориентацией по центру в одну строку слова и цифры "Удостоверение N ____";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4) ниже слева цветная фотография народного дружинника размером 30 x 40 мм; справа в три строки - слова и цифры "Дата выдачи "___" _________ 20___ г." и место для личной подписи народного дружинника.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4. На правой внутренней стороне удостоверения (правый вкладыш) размещаются: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1) вверху в одну строку с ориентацией по центру слова "НАРОДНЫЙ ДРУЖИННИК";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2) ниже в три строки по ширине вкладыша слова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"Фамилия _________________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Имя ______________________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Отчество _________________";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3) ниже в две строки под чертой слова "глава местной администрации (исполнительно-</w:t>
      </w:r>
      <w:r>
        <w:lastRenderedPageBreak/>
        <w:t>распорядительного органа муниципального образования)";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4) ниже с ориентацией по центру место для удостоверяющей подписи, фамилии и инициалов главы местной администрации (исполнительно-распорядительного органа муниципального образования).</w:t>
      </w:r>
    </w:p>
    <w:p w:rsidR="00E52B16" w:rsidRDefault="00E52B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E52B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B16" w:rsidRDefault="00E52B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B16" w:rsidRDefault="00E52B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2B16" w:rsidRDefault="00E52B1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52B16" w:rsidRDefault="00E52B16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B16" w:rsidRDefault="00E52B16">
            <w:pPr>
              <w:pStyle w:val="ConsPlusNormal"/>
            </w:pPr>
          </w:p>
        </w:tc>
      </w:tr>
    </w:tbl>
    <w:p w:rsidR="00E52B16" w:rsidRDefault="00E52B16">
      <w:pPr>
        <w:pStyle w:val="ConsPlusNormal"/>
        <w:spacing w:before="260"/>
        <w:ind w:firstLine="540"/>
        <w:jc w:val="both"/>
      </w:pPr>
      <w:r>
        <w:t>4. На правый угол фотографии и на удостоверяющую подпись ставится печать местной администрации (исполнительно-распорядительного органа муниципального образования).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5. Вкладыши удостоверения ламинируются.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6. Допускается заполнение вкладышей удостоверений с помощью компьютерной техники, оборудованной печатающими устройствами, с использованием оптимальных шрифтов.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jc w:val="center"/>
        <w:outlineLvl w:val="1"/>
      </w:pPr>
      <w:bookmarkStart w:id="2" w:name="P133"/>
      <w:bookmarkEnd w:id="2"/>
      <w:r>
        <w:t>Образец удостоверения народного дружинника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jc w:val="center"/>
        <w:outlineLvl w:val="2"/>
      </w:pPr>
      <w:r>
        <w:t>Внешняя сторона удостоверения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┌─────────────────────────────────────────┬──────────────────────────────────────────┐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                               │                                    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                               │                                    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                               │                                    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                               │                                    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                               │                                    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                               │               УДОСТОВЕРЕНИЕ        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                               │                 НАРОДНОГО          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                               │                 ДРУЖИННИКА         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                               │                                    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                               │                                    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                               │                                    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                               │                                    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                               │                                    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                               │                                    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└─────────────────────────────────────────┴──────────────────────────────────────────┘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jc w:val="center"/>
        <w:outlineLvl w:val="2"/>
      </w:pPr>
      <w:r>
        <w:t>Внутренняя сторона удостоверения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┌─────────────────────────────────────────┬──────────────────────────────────────────┐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  Ханты-Мансийский             │                                    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автономный округ - Югра         │            НАРОДНЫЙ ДРУЖИННИК      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______________________________     │                                          │</w:t>
      </w:r>
    </w:p>
    <w:p w:rsidR="00E52B16" w:rsidRDefault="00E52B16">
      <w:pPr>
        <w:pStyle w:val="ConsPlusNonformat"/>
        <w:jc w:val="both"/>
      </w:pPr>
      <w:proofErr w:type="gramStart"/>
      <w:r>
        <w:rPr>
          <w:sz w:val="18"/>
        </w:rPr>
        <w:t>│(</w:t>
      </w:r>
      <w:proofErr w:type="gramEnd"/>
      <w:r>
        <w:rPr>
          <w:sz w:val="18"/>
        </w:rPr>
        <w:t>наименование муниципального образования)│Фамилия  ________________________________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 Удостоверение N ___           │Имя      ________________________________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                               │Отчество ________________________________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                               │                                    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├──────────┐                              │______________________________________    │</w:t>
      </w:r>
    </w:p>
    <w:p w:rsidR="00E52B16" w:rsidRDefault="00E52B16">
      <w:pPr>
        <w:pStyle w:val="ConsPlusNonformat"/>
        <w:jc w:val="both"/>
      </w:pPr>
      <w:proofErr w:type="gramStart"/>
      <w:r>
        <w:rPr>
          <w:sz w:val="18"/>
        </w:rPr>
        <w:t>│  Место</w:t>
      </w:r>
      <w:proofErr w:type="gramEnd"/>
      <w:r>
        <w:rPr>
          <w:sz w:val="18"/>
        </w:rPr>
        <w:t xml:space="preserve">   │Дата  "___" _________ 20___ г.│        (глава местной администрации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для    │выдачи                        │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исполнительно-распорядительного органа│</w:t>
      </w:r>
    </w:p>
    <w:p w:rsidR="00E52B16" w:rsidRDefault="00E52B16">
      <w:pPr>
        <w:pStyle w:val="ConsPlusNonformat"/>
        <w:jc w:val="both"/>
      </w:pPr>
      <w:r>
        <w:rPr>
          <w:sz w:val="18"/>
        </w:rPr>
        <w:t xml:space="preserve">│фотографии│                              │        муниципального </w:t>
      </w:r>
      <w:proofErr w:type="gramStart"/>
      <w:r>
        <w:rPr>
          <w:sz w:val="18"/>
        </w:rPr>
        <w:t xml:space="preserve">образования)   </w:t>
      </w:r>
      <w:proofErr w:type="gramEnd"/>
      <w:r>
        <w:rPr>
          <w:sz w:val="18"/>
        </w:rPr>
        <w:t xml:space="preserve">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│    _______________________   │                                    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 xml:space="preserve">│          │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личная подпись)       │М.П. ______________   ________________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│          │М.П.                          │                                          │</w:t>
      </w:r>
    </w:p>
    <w:p w:rsidR="00E52B16" w:rsidRDefault="00E52B16">
      <w:pPr>
        <w:pStyle w:val="ConsPlusNonformat"/>
        <w:jc w:val="both"/>
      </w:pPr>
      <w:r>
        <w:rPr>
          <w:sz w:val="18"/>
        </w:rPr>
        <w:t>└──────────┴──────────────────────────────┴──────────────────────────────────────────┘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jc w:val="both"/>
        <w:sectPr w:rsidR="00E52B16" w:rsidSect="00E52B16">
          <w:pgSz w:w="11906" w:h="16838"/>
          <w:pgMar w:top="568" w:right="850" w:bottom="1134" w:left="851" w:header="708" w:footer="708" w:gutter="0"/>
          <w:cols w:space="708"/>
          <w:docGrid w:linePitch="360"/>
        </w:sectPr>
      </w:pPr>
    </w:p>
    <w:p w:rsidR="00E52B16" w:rsidRDefault="00E52B16">
      <w:pPr>
        <w:pStyle w:val="ConsPlusNormal"/>
        <w:jc w:val="right"/>
        <w:outlineLvl w:val="0"/>
      </w:pPr>
      <w:r>
        <w:lastRenderedPageBreak/>
        <w:t>Приложение 2</w:t>
      </w:r>
    </w:p>
    <w:p w:rsidR="00E52B16" w:rsidRDefault="00E52B16">
      <w:pPr>
        <w:pStyle w:val="ConsPlusNormal"/>
        <w:jc w:val="right"/>
      </w:pPr>
      <w:r>
        <w:t>к Закону Ханты-Мансийского</w:t>
      </w:r>
    </w:p>
    <w:p w:rsidR="00E52B16" w:rsidRDefault="00E52B16">
      <w:pPr>
        <w:pStyle w:val="ConsPlusNormal"/>
        <w:jc w:val="right"/>
      </w:pPr>
      <w:r>
        <w:t>автономного округа - Югры</w:t>
      </w:r>
    </w:p>
    <w:p w:rsidR="00E52B16" w:rsidRDefault="00E52B16">
      <w:pPr>
        <w:pStyle w:val="ConsPlusNormal"/>
        <w:jc w:val="right"/>
      </w:pPr>
      <w:r>
        <w:t>от 19 ноября 2014 года N 95-оз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jc w:val="center"/>
      </w:pPr>
      <w:bookmarkStart w:id="3" w:name="P182"/>
      <w:bookmarkEnd w:id="3"/>
      <w:r>
        <w:t>Журнал учета выдачи и сдачи</w:t>
      </w:r>
    </w:p>
    <w:p w:rsidR="00E52B16" w:rsidRDefault="00E52B16">
      <w:pPr>
        <w:pStyle w:val="ConsPlusNormal"/>
        <w:jc w:val="center"/>
      </w:pPr>
      <w:r>
        <w:t>удостоверений народных дружинников</w:t>
      </w:r>
    </w:p>
    <w:p w:rsidR="00E52B16" w:rsidRDefault="00E52B16">
      <w:pPr>
        <w:pStyle w:val="ConsPlusNormal"/>
        <w:jc w:val="center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2045"/>
        <w:gridCol w:w="1519"/>
        <w:gridCol w:w="1975"/>
        <w:gridCol w:w="1094"/>
        <w:gridCol w:w="1566"/>
        <w:gridCol w:w="1970"/>
        <w:gridCol w:w="1970"/>
        <w:gridCol w:w="1970"/>
      </w:tblGrid>
      <w:tr w:rsidR="00E52B16" w:rsidTr="00E52B16">
        <w:tc>
          <w:tcPr>
            <w:tcW w:w="677" w:type="dxa"/>
            <w:vAlign w:val="center"/>
          </w:tcPr>
          <w:p w:rsidR="00E52B16" w:rsidRDefault="00E52B1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  <w:vAlign w:val="center"/>
          </w:tcPr>
          <w:p w:rsidR="00E52B16" w:rsidRDefault="00E52B16">
            <w:pPr>
              <w:pStyle w:val="ConsPlusNormal"/>
              <w:jc w:val="center"/>
            </w:pPr>
            <w:r>
              <w:t>Ф.И.О. получателя удостоверения</w:t>
            </w:r>
          </w:p>
        </w:tc>
        <w:tc>
          <w:tcPr>
            <w:tcW w:w="1519" w:type="dxa"/>
            <w:vAlign w:val="center"/>
          </w:tcPr>
          <w:p w:rsidR="00E52B16" w:rsidRDefault="00E52B16">
            <w:pPr>
              <w:pStyle w:val="ConsPlusNormal"/>
              <w:jc w:val="center"/>
            </w:pPr>
            <w:r>
              <w:t>Домашний адрес, место работы (обучения)</w:t>
            </w:r>
          </w:p>
        </w:tc>
        <w:tc>
          <w:tcPr>
            <w:tcW w:w="1975" w:type="dxa"/>
            <w:vAlign w:val="center"/>
          </w:tcPr>
          <w:p w:rsidR="00E52B16" w:rsidRDefault="00E52B16">
            <w:pPr>
              <w:pStyle w:val="ConsPlusNormal"/>
              <w:jc w:val="center"/>
            </w:pPr>
            <w:r>
              <w:t>Номер удостоверения</w:t>
            </w:r>
          </w:p>
        </w:tc>
        <w:tc>
          <w:tcPr>
            <w:tcW w:w="1094" w:type="dxa"/>
            <w:vAlign w:val="center"/>
          </w:tcPr>
          <w:p w:rsidR="00E52B16" w:rsidRDefault="00E52B16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566" w:type="dxa"/>
            <w:vAlign w:val="center"/>
          </w:tcPr>
          <w:p w:rsidR="00E52B16" w:rsidRDefault="00E52B16">
            <w:pPr>
              <w:pStyle w:val="ConsPlusNormal"/>
              <w:jc w:val="center"/>
            </w:pPr>
            <w:r>
              <w:t>Личная подпись получателя</w:t>
            </w:r>
          </w:p>
        </w:tc>
        <w:tc>
          <w:tcPr>
            <w:tcW w:w="1970" w:type="dxa"/>
            <w:vAlign w:val="center"/>
          </w:tcPr>
          <w:p w:rsidR="00E52B16" w:rsidRDefault="00E52B16">
            <w:pPr>
              <w:pStyle w:val="ConsPlusNormal"/>
              <w:jc w:val="center"/>
            </w:pPr>
            <w:r>
              <w:t>Ф.И.О. лица, выдавшего удостоверение</w:t>
            </w:r>
          </w:p>
        </w:tc>
        <w:tc>
          <w:tcPr>
            <w:tcW w:w="1970" w:type="dxa"/>
            <w:vAlign w:val="center"/>
          </w:tcPr>
          <w:p w:rsidR="00E52B16" w:rsidRDefault="00E52B16">
            <w:pPr>
              <w:pStyle w:val="ConsPlusNormal"/>
              <w:jc w:val="center"/>
            </w:pPr>
            <w:r>
              <w:t>Личная подпись сдающего удостоверение</w:t>
            </w:r>
          </w:p>
        </w:tc>
        <w:tc>
          <w:tcPr>
            <w:tcW w:w="1970" w:type="dxa"/>
            <w:vAlign w:val="center"/>
          </w:tcPr>
          <w:p w:rsidR="00E52B16" w:rsidRDefault="00E52B16">
            <w:pPr>
              <w:pStyle w:val="ConsPlusNormal"/>
              <w:jc w:val="center"/>
            </w:pPr>
            <w:r>
              <w:t>Ф.И.О. лица, принявшего удостоверение</w:t>
            </w:r>
          </w:p>
        </w:tc>
      </w:tr>
      <w:tr w:rsidR="00E52B16" w:rsidTr="00E52B16">
        <w:tc>
          <w:tcPr>
            <w:tcW w:w="677" w:type="dxa"/>
            <w:vAlign w:val="center"/>
          </w:tcPr>
          <w:p w:rsidR="00E52B16" w:rsidRDefault="00E52B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  <w:vAlign w:val="center"/>
          </w:tcPr>
          <w:p w:rsidR="00E52B16" w:rsidRDefault="00E52B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9" w:type="dxa"/>
            <w:vAlign w:val="center"/>
          </w:tcPr>
          <w:p w:rsidR="00E52B16" w:rsidRDefault="00E52B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75" w:type="dxa"/>
            <w:vAlign w:val="center"/>
          </w:tcPr>
          <w:p w:rsidR="00E52B16" w:rsidRDefault="00E52B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4" w:type="dxa"/>
            <w:vAlign w:val="center"/>
          </w:tcPr>
          <w:p w:rsidR="00E52B16" w:rsidRDefault="00E52B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6" w:type="dxa"/>
            <w:vAlign w:val="center"/>
          </w:tcPr>
          <w:p w:rsidR="00E52B16" w:rsidRDefault="00E52B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70" w:type="dxa"/>
            <w:vAlign w:val="center"/>
          </w:tcPr>
          <w:p w:rsidR="00E52B16" w:rsidRDefault="00E52B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70" w:type="dxa"/>
            <w:vAlign w:val="center"/>
          </w:tcPr>
          <w:p w:rsidR="00E52B16" w:rsidRDefault="00E52B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70" w:type="dxa"/>
            <w:vAlign w:val="center"/>
          </w:tcPr>
          <w:p w:rsidR="00E52B16" w:rsidRDefault="00E52B16">
            <w:pPr>
              <w:pStyle w:val="ConsPlusNormal"/>
              <w:jc w:val="center"/>
            </w:pPr>
            <w:r>
              <w:t>9</w:t>
            </w:r>
          </w:p>
        </w:tc>
      </w:tr>
      <w:tr w:rsidR="00E52B16" w:rsidTr="00E52B16">
        <w:tc>
          <w:tcPr>
            <w:tcW w:w="677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2045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519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975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094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566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970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970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970" w:type="dxa"/>
            <w:vAlign w:val="center"/>
          </w:tcPr>
          <w:p w:rsidR="00E52B16" w:rsidRDefault="00E52B16">
            <w:pPr>
              <w:pStyle w:val="ConsPlusNormal"/>
            </w:pPr>
          </w:p>
        </w:tc>
      </w:tr>
      <w:tr w:rsidR="00E52B16" w:rsidTr="00E52B16">
        <w:tc>
          <w:tcPr>
            <w:tcW w:w="677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2045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519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975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094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566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970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970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970" w:type="dxa"/>
            <w:vAlign w:val="center"/>
          </w:tcPr>
          <w:p w:rsidR="00E52B16" w:rsidRDefault="00E52B16">
            <w:pPr>
              <w:pStyle w:val="ConsPlusNormal"/>
            </w:pPr>
          </w:p>
        </w:tc>
      </w:tr>
      <w:tr w:rsidR="00E52B16" w:rsidTr="00E52B16">
        <w:tc>
          <w:tcPr>
            <w:tcW w:w="677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2045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519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975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094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566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970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970" w:type="dxa"/>
            <w:vAlign w:val="center"/>
          </w:tcPr>
          <w:p w:rsidR="00E52B16" w:rsidRDefault="00E52B16">
            <w:pPr>
              <w:pStyle w:val="ConsPlusNormal"/>
            </w:pPr>
          </w:p>
        </w:tc>
        <w:tc>
          <w:tcPr>
            <w:tcW w:w="1970" w:type="dxa"/>
            <w:vAlign w:val="center"/>
          </w:tcPr>
          <w:p w:rsidR="00E52B16" w:rsidRDefault="00E52B16">
            <w:pPr>
              <w:pStyle w:val="ConsPlusNormal"/>
            </w:pPr>
          </w:p>
        </w:tc>
      </w:tr>
    </w:tbl>
    <w:p w:rsidR="00E52B16" w:rsidRDefault="00E52B16">
      <w:pPr>
        <w:pStyle w:val="ConsPlusNormal"/>
        <w:sectPr w:rsidR="00E52B1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52B16" w:rsidRDefault="00E52B16">
      <w:pPr>
        <w:pStyle w:val="ConsPlusNormal"/>
        <w:jc w:val="both"/>
      </w:pPr>
      <w:bookmarkStart w:id="4" w:name="_GoBack"/>
      <w:bookmarkEnd w:id="4"/>
    </w:p>
    <w:p w:rsidR="00E52B16" w:rsidRDefault="00E52B16">
      <w:pPr>
        <w:pStyle w:val="ConsPlusNormal"/>
        <w:jc w:val="right"/>
        <w:outlineLvl w:val="0"/>
      </w:pPr>
      <w:r>
        <w:t>Приложение 3</w:t>
      </w:r>
    </w:p>
    <w:p w:rsidR="00E52B16" w:rsidRDefault="00E52B16">
      <w:pPr>
        <w:pStyle w:val="ConsPlusNormal"/>
        <w:jc w:val="right"/>
      </w:pPr>
      <w:r>
        <w:t>к Закону Ханты-Мансийского</w:t>
      </w:r>
    </w:p>
    <w:p w:rsidR="00E52B16" w:rsidRDefault="00E52B16">
      <w:pPr>
        <w:pStyle w:val="ConsPlusNormal"/>
        <w:jc w:val="right"/>
      </w:pPr>
      <w:r>
        <w:t>автономного округа - Югры</w:t>
      </w:r>
    </w:p>
    <w:p w:rsidR="00E52B16" w:rsidRDefault="00E52B16">
      <w:pPr>
        <w:pStyle w:val="ConsPlusNormal"/>
        <w:jc w:val="right"/>
      </w:pPr>
      <w:r>
        <w:t>от 19 ноября 2014 года N 95-оз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Title"/>
        <w:jc w:val="center"/>
      </w:pPr>
      <w:bookmarkStart w:id="5" w:name="P240"/>
      <w:bookmarkEnd w:id="5"/>
      <w:r>
        <w:t>ОПИСАНИЕ</w:t>
      </w:r>
    </w:p>
    <w:p w:rsidR="00E52B16" w:rsidRDefault="00E52B16">
      <w:pPr>
        <w:pStyle w:val="ConsPlusTitle"/>
        <w:jc w:val="center"/>
      </w:pPr>
      <w:r>
        <w:t>ФОРМЕННОЙ ОДЕЖДЫ И ОТЛИЧИТЕЛЬНОЙ СИМВОЛИКИ</w:t>
      </w:r>
    </w:p>
    <w:p w:rsidR="00E52B16" w:rsidRDefault="00E52B16">
      <w:pPr>
        <w:pStyle w:val="ConsPlusTitle"/>
        <w:jc w:val="center"/>
      </w:pPr>
      <w:r>
        <w:t>НАРОДНОГО ДРУЖИННИКА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ind w:firstLine="540"/>
        <w:jc w:val="both"/>
      </w:pPr>
      <w:r>
        <w:t>1. Форменная одежда (жилет сигнального типа "накидка") изготавливается из ткани салатового цвета.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На жилете комбинированным способом расположены светоотражающие полосы шириной 50 мм: одна полоса вокруг талии и по одной полосе от правого плеча и левого плеча до полосы вокруг талии на передней и задней сторонах жилета.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На передней стороне жилета в левом верхнем углу справа от светоотражающей полосы размещается эмблема, центральная часть основания которой содержит изображение герба соответствующего муниципального образования автономного округа. В верхней части по центру размещается надпись (наименование муниципального образования автономного округа), в нижней части по центру - надпись "народная дружина".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Дизайн и размер эмблемы утверждаются правовым актом местной администрации (исполнительно-распорядительного органа муниципального образования).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На задней стороне жилета в две строки размещается аппликация "НАРОДНАЯ ДРУЖИНА", выполненная с использованием светоотражающей полосы.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2. Отличительная символика - нарукавная повязка, представляющая собой прямоугольник, изготовленный из ткани красного цвета, размером 100 x 250 мм с надписью по центру из букв белого либо желтого (золотистого) цвета высотой 50 мм "НАРОДНЫЙ ДРУЖИННИК".</w:t>
      </w:r>
    </w:p>
    <w:p w:rsidR="00E52B16" w:rsidRDefault="00E52B16">
      <w:pPr>
        <w:pStyle w:val="ConsPlusNormal"/>
        <w:spacing w:before="200"/>
        <w:ind w:firstLine="540"/>
        <w:jc w:val="both"/>
      </w:pPr>
      <w:r>
        <w:t>Края нарукавной повязки подрубаются, к ним пришивается тесьма (резинка) для закрепления на рукаве.</w:t>
      </w: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jc w:val="both"/>
      </w:pPr>
    </w:p>
    <w:p w:rsidR="00E52B16" w:rsidRDefault="00E52B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341F" w:rsidRDefault="0001341F"/>
    <w:sectPr w:rsidR="0001341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16"/>
    <w:rsid w:val="0001341F"/>
    <w:rsid w:val="00E5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96567-5968-4F12-A9CF-377CC537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52B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2B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52B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1E8AFCDA438D648B2ADF768832D8A020D111C0A1266B1C7E40077F56EDA8F760C41B194C9B9A22C0E5747933E3468063596ECA5735BA9DDD91B3Bq9h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31E8AFCDA438D648B2B3FA7EEF7A85060E491902166DE793B20620AA3EDCDA364C47E4D78DB4A22E050316D0606D384B7E9BE5B26F5BA3qCh1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31E8AFCDA438D648B2B3FA7EEF7A85060E491902166DE793B20620AA3EDCDA364C47E4D78DB4A12D050316D0606D384B7E9BE5B26F5BA3qCh1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E31E8AFCDA438D648B2ADF768832D8A020D111C0A1266B1C7E40077F56EDA8F760C41B194C9B9A22C0E5747933E3468063596ECA5735BA9DDD91B3Bq9h6H" TargetMode="External"/><Relationship Id="rId10" Type="http://schemas.openxmlformats.org/officeDocument/2006/relationships/hyperlink" Target="consultantplus://offline/ref=EE31E8AFCDA438D648B2ADF768832D8A020D111C02176FB6CEED5D7DFD37D68D71031EA69380B5A32C0C54439F61317D176D9AE4B26D53BFC1DB19q3hB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E31E8AFCDA438D648B2ADF768832D8A020D111C021666B4C9ED5D7DFD37D68D71031EB493D8B9A22510574F8A37603Bq4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Фёдорова</dc:creator>
  <cp:keywords/>
  <dc:description/>
  <cp:lastModifiedBy>Анастасия Сергеевна Фёдорова</cp:lastModifiedBy>
  <cp:revision>1</cp:revision>
  <dcterms:created xsi:type="dcterms:W3CDTF">2022-08-19T07:33:00Z</dcterms:created>
  <dcterms:modified xsi:type="dcterms:W3CDTF">2022-08-19T07:35:00Z</dcterms:modified>
</cp:coreProperties>
</file>