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3C" w:rsidRPr="00F1441D" w:rsidRDefault="00D21E3C" w:rsidP="00D21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1441D">
        <w:rPr>
          <w:rFonts w:ascii="Times New Roman" w:hAnsi="Times New Roman"/>
          <w:b/>
          <w:sz w:val="24"/>
          <w:szCs w:val="24"/>
        </w:rPr>
        <w:t>О Т Ч Ё Т</w:t>
      </w:r>
    </w:p>
    <w:p w:rsidR="00D21E3C" w:rsidRDefault="00D21E3C" w:rsidP="00D21E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41D">
        <w:rPr>
          <w:rFonts w:ascii="Times New Roman" w:hAnsi="Times New Roman"/>
          <w:b/>
          <w:sz w:val="24"/>
          <w:szCs w:val="24"/>
        </w:rPr>
        <w:t>о деятельности муниципальной комиссии по делам несовершеннолетних и защите их прав при админ</w:t>
      </w:r>
      <w:r>
        <w:rPr>
          <w:rFonts w:ascii="Times New Roman" w:hAnsi="Times New Roman"/>
          <w:b/>
          <w:sz w:val="24"/>
          <w:szCs w:val="24"/>
        </w:rPr>
        <w:t>истрации города Пыть-Яха за 2019</w:t>
      </w:r>
      <w:r w:rsidRPr="00F1441D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D21E3C" w:rsidRDefault="00D21E3C" w:rsidP="00D21E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E3C" w:rsidRDefault="00D21E3C" w:rsidP="00D21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период 2019 года по данным ОМВД России по городу Пыть-Ях несовершеннолетними совершено 10 преступлений (участников – 8 несовершеннолетних).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9"/>
        <w:gridCol w:w="4492"/>
        <w:gridCol w:w="696"/>
        <w:gridCol w:w="799"/>
        <w:gridCol w:w="799"/>
        <w:gridCol w:w="799"/>
        <w:gridCol w:w="799"/>
      </w:tblGrid>
      <w:tr w:rsidR="00D21E3C" w:rsidTr="00432C88">
        <w:tc>
          <w:tcPr>
            <w:tcW w:w="568" w:type="dxa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91" w:type="dxa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21E3C" w:rsidTr="00432C88">
        <w:tc>
          <w:tcPr>
            <w:tcW w:w="568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1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21E3C" w:rsidRDefault="00D21E3C" w:rsidP="00D21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Pr="00D21E3C" w:rsidRDefault="00D21E3C" w:rsidP="00D21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отношении несовершеннолетних в 2019 году совершено 23 преступления, из которых 15 преступлений связаны со злостной неуплатой алиментов на содержание детей (ст. 157 УК РФ).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9"/>
        <w:gridCol w:w="4492"/>
        <w:gridCol w:w="696"/>
        <w:gridCol w:w="799"/>
        <w:gridCol w:w="799"/>
        <w:gridCol w:w="799"/>
        <w:gridCol w:w="799"/>
      </w:tblGrid>
      <w:tr w:rsidR="00D21E3C" w:rsidTr="00432C88">
        <w:tc>
          <w:tcPr>
            <w:tcW w:w="568" w:type="dxa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91" w:type="dxa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21E3C" w:rsidTr="00432C88">
        <w:tc>
          <w:tcPr>
            <w:tcW w:w="568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1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D21E3C" w:rsidRDefault="00D21E3C" w:rsidP="00D21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2019 года муниципальной комиссией по делам несовершеннолетних и защите их прав при администрации города Пыть-Яха проведено 32 заседания, на которых принято 435 постановлений.</w:t>
      </w:r>
    </w:p>
    <w:p w:rsidR="00D21E3C" w:rsidRDefault="00D21E3C" w:rsidP="00D21E3C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4D142D" wp14:editId="380BE208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1E3C" w:rsidRDefault="00D21E3C" w:rsidP="00D21E3C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AEB2506" wp14:editId="69F82208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1E3C" w:rsidRPr="00E90204" w:rsidRDefault="00D21E3C" w:rsidP="00D21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отношении несовершеннолетних рассмотрено 28 протоколов об административных правонарушениях</w:t>
      </w:r>
      <w:r w:rsidRPr="0018009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0204">
        <w:rPr>
          <w:rFonts w:ascii="Times New Roman" w:hAnsi="Times New Roman"/>
          <w:sz w:val="24"/>
          <w:szCs w:val="24"/>
        </w:rPr>
        <w:t>из которых по 2 постановлениям производство по делу прекращено в связи с отсутствием в деяниях лица состава а</w:t>
      </w:r>
      <w:r>
        <w:rPr>
          <w:rFonts w:ascii="Times New Roman" w:hAnsi="Times New Roman"/>
          <w:sz w:val="24"/>
          <w:szCs w:val="24"/>
        </w:rPr>
        <w:t>дминистративного правонарушения, 3 материала возвращены на доработку.</w:t>
      </w:r>
    </w:p>
    <w:p w:rsidR="00D21E3C" w:rsidRPr="00E90204" w:rsidRDefault="00D21E3C" w:rsidP="00D21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90204">
        <w:rPr>
          <w:rFonts w:ascii="Times New Roman" w:hAnsi="Times New Roman"/>
          <w:sz w:val="24"/>
          <w:szCs w:val="24"/>
        </w:rPr>
        <w:t>В отношении законных представителей несовершеннолетних рассмотрено 66 протоколов об административных правонарушениях (ч. 1 ст. 5.35, ст. 20.22), из которых по 13 материалам производство по делу прекращено (8 – отсутствие состава административного правонарушения, 5 – истечение сроков давности привлечения к ад</w:t>
      </w:r>
      <w:r>
        <w:rPr>
          <w:rFonts w:ascii="Times New Roman" w:hAnsi="Times New Roman"/>
          <w:sz w:val="24"/>
          <w:szCs w:val="24"/>
        </w:rPr>
        <w:t>министративной ответственности), 8 материалов по ч. 1 ст. 5.35 Кодекса Российской Федерации об административных правонарушениях были возвращены на доработку.</w:t>
      </w:r>
    </w:p>
    <w:p w:rsidR="00D21E3C" w:rsidRDefault="00D21E3C" w:rsidP="00D21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отношении иных граждан рассмотрено 3 протокола об административном правонарушении по ч. 1 ст. 6.10 КоАП РФ.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491"/>
        <w:gridCol w:w="696"/>
        <w:gridCol w:w="800"/>
        <w:gridCol w:w="800"/>
        <w:gridCol w:w="800"/>
        <w:gridCol w:w="800"/>
      </w:tblGrid>
      <w:tr w:rsidR="00D21E3C" w:rsidTr="00432C88">
        <w:tc>
          <w:tcPr>
            <w:tcW w:w="567" w:type="dxa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91" w:type="dxa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рассмотренных протоколов</w:t>
            </w:r>
          </w:p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21E3C" w:rsidTr="00432C88">
        <w:tc>
          <w:tcPr>
            <w:tcW w:w="567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91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отношении несовершеннолетних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21E3C" w:rsidTr="00432C88">
        <w:tc>
          <w:tcPr>
            <w:tcW w:w="567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91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отношении законных представителей несовершеннолетних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21E3C" w:rsidTr="00432C88">
        <w:tc>
          <w:tcPr>
            <w:tcW w:w="567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91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отношении иных граждан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2019 году жалоб на постановления муниципальной комиссии в порядке административного производства не поступало, протесты прокурора не вносились (в 2015 году гражданином было обжаловано одно постановление муниципальной комиссии; в  2016, 2017, 2018 годах жалоб и протестов на постановления муниципальной комиссии не поступало).</w:t>
      </w: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отчетном периоде на заседаниях муниципальной комиссии по делам несовершеннолетних и защите их прав при администрации города Пыть-Яха рассмотрено 5 постановлений об отказе в возбуждении уголовных дел (переданных на рассмотрение ОМВД, СК) в отношении несовершеннолетних, не достигших возраста </w:t>
      </w:r>
      <w:r>
        <w:rPr>
          <w:rFonts w:ascii="Times New Roman" w:hAnsi="Times New Roman"/>
          <w:sz w:val="24"/>
          <w:szCs w:val="24"/>
        </w:rPr>
        <w:lastRenderedPageBreak/>
        <w:t>привлечения к уголовной ответственности; 12 материалов в отношении несовершеннолетних, совершивших антиобщественные действия; 13 обращений граждан.</w:t>
      </w: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73"/>
        <w:gridCol w:w="696"/>
        <w:gridCol w:w="696"/>
        <w:gridCol w:w="696"/>
        <w:gridCol w:w="696"/>
        <w:gridCol w:w="696"/>
      </w:tblGrid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рассмотренных комиссией постановлений об отказе в возбуждении уголовного дела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рассмотренных комиссией материалов о совершении несовершеннолетними антиобщественных действий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рассмотренных комиссией обращений граждан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Ежегодно на заседаниях муниципальной комиссии рассматриваются такие вопросы как:</w:t>
      </w: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состоянии оперативной  обстановки и результатах оперативно-служебной деятельности ОМВД России по городу Пыть-Яху по линии несовершеннолетних (ежеквартально);</w:t>
      </w:r>
    </w:p>
    <w:p w:rsidR="00D21E3C" w:rsidRDefault="00D21E3C" w:rsidP="00D21E3C">
      <w:pPr>
        <w:pStyle w:val="af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органами и учреждениями системы профилактики безнадзорности и правонарушений несовершеннолетних норм Федерального закона от 24.06.1999 № 120 – ФЗ «Об основах системы профилактики безнадзорности и правонарушений несовершеннолетних»;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органами и учреждениями системы профилактики, принятых муниципальной комиссией постановлений;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органами и учреждениями системы профилактики безнадзорности и правонарушений несовершеннолетних межведомственных планов;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проводимой индивидуальной профилактической работы с несовершеннолетними, семьями, находящимися в социально опасном положении;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в муниципальном образовании работы по обеспечению досуга, оздоровления и трудоустройства несовершеннолетних, находящихся в социально опасном положении;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056BE">
        <w:rPr>
          <w:rFonts w:ascii="Times New Roman" w:hAnsi="Times New Roman"/>
          <w:sz w:val="24"/>
          <w:szCs w:val="24"/>
        </w:rPr>
        <w:t xml:space="preserve"> принимаемых мерах по предупреждению чрезвычайных происшествий с детьми, в том числе самовольных уходов и суицидальных явлений среди несовершеннолетних в городе Пыть-Яхе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принимаемых мерах по превенции суицидального поведения несовершеннолетних;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 обеспечении жилыми помещениями детей-сирот и детей, оставшихся без попечения родителей;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защите имущественных прав детей-сирот и детей, оставшихся без попечения родителей;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организации, а также результатах проведения ежегодной межведомственной комплексной профилактической операции «Подросток» (проводится с мая по октябрь);</w:t>
      </w:r>
    </w:p>
    <w:p w:rsidR="00D21E3C" w:rsidRPr="00CC2EC0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pStyle w:val="af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др.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Pr="00621D6B" w:rsidRDefault="00D21E3C" w:rsidP="00D21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1D6B">
        <w:rPr>
          <w:rFonts w:ascii="Times New Roman" w:hAnsi="Times New Roman"/>
          <w:sz w:val="24"/>
          <w:szCs w:val="24"/>
        </w:rPr>
        <w:t>В рамках утвержденного плана-графика рейдовых мероприятий ежегодно проводится работа, направленная на: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hAnsi="Times New Roman"/>
          <w:sz w:val="24"/>
          <w:szCs w:val="24"/>
        </w:rPr>
        <w:t xml:space="preserve">- </w:t>
      </w: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проверку по месту жительства несовершеннолетних, права и законные интересы которых нарушены, и несовершеннолетних, находящихся в социально опасном положении;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проверку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свободы;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проверку мест скопления несовершеннолетних с целью выявления фактов употребления ПАВ, курения в общественных местах; проверка семей и несовершеннолетних по месту жительства, состоящих на внутришкольном и профилактическом учетах;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проверку несовершеннолетних по месту жительства, состоящих на внутришкольном и профилактическом учетах, с целью организации занятости во внеурочное время.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ab/>
        <w:t>Ежегодно организуется работа по правовому просвещению несовершеннолетних в рамках деятельности консультационного пункта «Право» при муниципальной комиссии по делам несовершеннолетних и защите их прав. К работе привлекаются узкопрофильные специалисты, которые проводят в общеобразовательных организациях лекции, беседы, занятия с элементами тренингов, классные часы на темы: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формирование здорового образа жизни;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уголовная и административная ответственность несовершеннолетних;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профилактика употребления наркотических и психоактивных веществ;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о противодействии экстремистской деятельности;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влияние социальных сетей на психическое развитие несовершеннолетних;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труд и занятость несовершеннолетних;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ответственность за разжигание межнациональной, межрасовой и религиозной ненависти</w:t>
      </w:r>
    </w:p>
    <w:p w:rsidR="00D21E3C" w:rsidRPr="00621D6B" w:rsidRDefault="00D21E3C" w:rsidP="00D21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/>
          <w:sz w:val="24"/>
          <w:szCs w:val="24"/>
          <w:lang w:eastAsia="ru-RU"/>
        </w:rPr>
        <w:t>- др.</w:t>
      </w: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2019 года органами и учреждениями системы профилактики безнадзорности и правонарушений несовершеннолетних была организована работа с</w:t>
      </w:r>
    </w:p>
    <w:p w:rsidR="00D21E3C" w:rsidRPr="00CC2EC0" w:rsidRDefault="00D21E3C" w:rsidP="00D21E3C">
      <w:pPr>
        <w:pStyle w:val="af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39518D">
        <w:rPr>
          <w:rFonts w:ascii="Times New Roman" w:hAnsi="Times New Roman"/>
          <w:sz w:val="24"/>
          <w:szCs w:val="24"/>
        </w:rPr>
        <w:t xml:space="preserve"> несовершеннолетним, находящимся в социально опасном положении</w:t>
      </w:r>
      <w:r>
        <w:rPr>
          <w:rFonts w:ascii="Times New Roman" w:hAnsi="Times New Roman"/>
          <w:sz w:val="24"/>
          <w:szCs w:val="24"/>
        </w:rPr>
        <w:t xml:space="preserve"> (по итогам 2019</w:t>
      </w:r>
      <w:r w:rsidRPr="0039518D">
        <w:rPr>
          <w:rFonts w:ascii="Times New Roman" w:hAnsi="Times New Roman"/>
          <w:sz w:val="24"/>
          <w:szCs w:val="24"/>
        </w:rPr>
        <w:t xml:space="preserve"> года с положительной динами</w:t>
      </w:r>
      <w:r>
        <w:rPr>
          <w:rFonts w:ascii="Times New Roman" w:hAnsi="Times New Roman"/>
          <w:sz w:val="24"/>
          <w:szCs w:val="24"/>
        </w:rPr>
        <w:t>кой снято 22 несовершеннолетних);</w:t>
      </w:r>
    </w:p>
    <w:p w:rsidR="00D21E3C" w:rsidRDefault="00D21E3C" w:rsidP="00D21E3C">
      <w:pPr>
        <w:pStyle w:val="af1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семьями, находящимися в социально опасном положении (по итогам 2019</w:t>
      </w:r>
      <w:r w:rsidRPr="0039518D">
        <w:rPr>
          <w:rFonts w:ascii="Times New Roman" w:hAnsi="Times New Roman"/>
          <w:sz w:val="24"/>
          <w:szCs w:val="24"/>
        </w:rPr>
        <w:t xml:space="preserve"> года с положительной динами</w:t>
      </w:r>
      <w:r>
        <w:rPr>
          <w:rFonts w:ascii="Times New Roman" w:hAnsi="Times New Roman"/>
          <w:sz w:val="24"/>
          <w:szCs w:val="24"/>
        </w:rPr>
        <w:t>кой снято 10 семей).</w:t>
      </w:r>
    </w:p>
    <w:p w:rsidR="00D21E3C" w:rsidRDefault="00D21E3C" w:rsidP="00D21E3C">
      <w:pPr>
        <w:pStyle w:val="af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73"/>
        <w:gridCol w:w="696"/>
        <w:gridCol w:w="696"/>
        <w:gridCol w:w="696"/>
        <w:gridCol w:w="696"/>
        <w:gridCol w:w="696"/>
      </w:tblGrid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несовершеннолетних, с которыми организована индивидуальная профилактическая работа в связи с их нахождением в социально опасном положении, в течение года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семей, с которыми организована индивидуальная профилактическая работа в связи с их нахождением в социально опасном положении, в течение года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D21E3C" w:rsidRDefault="00D21E3C" w:rsidP="00D21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итогам проведения индивидуальной профилактической работы специалистами органов и учреждений системы профилактики безнадзорности и правонарушений несовершеннолетних в связи с положительной динамикой:</w:t>
      </w: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из реестра несовершеннолетних, находящихся в социально опасном положении, было исключено 22 несовершеннолетних;</w:t>
      </w: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реестра семей, находящихся в социально опасном положении, было исключено 10 семьи.</w:t>
      </w: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73"/>
        <w:gridCol w:w="696"/>
        <w:gridCol w:w="696"/>
        <w:gridCol w:w="696"/>
        <w:gridCol w:w="696"/>
        <w:gridCol w:w="696"/>
      </w:tblGrid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несовершеннолетних, исключенных из реестра, находящихся в социально опасном положении, в связи с положительной динамикой, в течение года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21E3C" w:rsidTr="00432C88">
        <w:tc>
          <w:tcPr>
            <w:tcW w:w="5619" w:type="dxa"/>
          </w:tcPr>
          <w:p w:rsidR="00D21E3C" w:rsidRDefault="00D21E3C" w:rsidP="00432C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семей,  исключенных из реестра, находящихся в социально опасном положении, в связи с положительной динамикой, в течение года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21E3C" w:rsidRDefault="00D21E3C" w:rsidP="00432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2019 году в Пыть-Яхский городской суд  ходатайств о направлении несовершеннолетних в специальное образовательное учреждение закрытого типа не направлялись (в 2018 году – 1 ходатайство, которое было удовлетворено судом).</w:t>
      </w: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2019 года двое несовершеннолетних помещены на реабилитацию в БУ ХМАО-Югры  «Комплексный центр социального обслуживания населения», один несовершеннолетний направлен в  центр помощи семье и детям за пределы муниципального образования, один несовершеннолетний направлен на реабилитацию в Реабилитационный центр «Гармония» г. Сургута.</w:t>
      </w: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3C" w:rsidRDefault="00D21E3C" w:rsidP="00D21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Ежегодно проводится работа по изготовлению и распространению печатной продукции (буклеты, листовки): 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«Защитим детей вместе»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«Как дружить с ребенком»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«Безопасный интернет»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«Защищай и оберегай»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«Жестокое обращение с ребенком»</w:t>
      </w:r>
      <w:r>
        <w:rPr>
          <w:rFonts w:ascii="Times New Roman" w:hAnsi="Times New Roman"/>
          <w:sz w:val="26"/>
          <w:szCs w:val="26"/>
          <w:lang w:eastAsia="ru-RU"/>
        </w:rPr>
        <w:t>;</w:t>
      </w:r>
      <w:r w:rsidRPr="00A16D8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«Что должен знать ребенок о бродячих собаках»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«Электронные сигареты»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«Безопасность ребенка»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«Поощрения и наказания»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«Профилактика детского суицида»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«Новая опасность – СНИФФИНГ»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«Экстремизму нет»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«Как уберечься от кражи»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«Разъяснение норм Закона ХМАО-Югры от 10.07.2009 № 109-оз (информация о запрете нахождении детей в ночное время в общественных местах)»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21E3C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 xml:space="preserve">  «Железная дорога-зона повышенной опасности».</w:t>
      </w: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21E3C" w:rsidRPr="00A16D8B" w:rsidRDefault="00D21E3C" w:rsidP="00D21E3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6D8B">
        <w:rPr>
          <w:rFonts w:ascii="Times New Roman" w:hAnsi="Times New Roman"/>
          <w:sz w:val="26"/>
          <w:szCs w:val="26"/>
          <w:lang w:eastAsia="ru-RU"/>
        </w:rPr>
        <w:tab/>
        <w:t>На улично-дорожной сети муниципального образования размещались баннеры с тематикой, направленной на профилактику употребления алкоголя, наркомании, профилактику экстремизма, безопасность детей на железной дороге, профилактику жестокого обращения с детьми, профилактику детского дорожно-транспортного травматизма.</w:t>
      </w:r>
    </w:p>
    <w:p w:rsidR="00D21E3C" w:rsidRDefault="00D21E3C" w:rsidP="00611088">
      <w:pPr>
        <w:pStyle w:val="ConsPlusTitle"/>
        <w:rPr>
          <w:b w:val="0"/>
          <w:sz w:val="20"/>
          <w:szCs w:val="20"/>
        </w:rPr>
      </w:pPr>
    </w:p>
    <w:p w:rsidR="00D21E3C" w:rsidRDefault="00D21E3C" w:rsidP="00D21E3C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</w:p>
    <w:p w:rsidR="00D21E3C" w:rsidRDefault="00D21E3C" w:rsidP="00D21E3C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</w:p>
    <w:p w:rsidR="0082662E" w:rsidRPr="00D21E3C" w:rsidRDefault="0082662E" w:rsidP="00D21E3C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 w:rsidRPr="0048685B">
        <w:rPr>
          <w:rFonts w:ascii="Times New Roman" w:hAnsi="Times New Roman"/>
          <w:sz w:val="28"/>
          <w:szCs w:val="28"/>
        </w:rPr>
        <w:t>Приложение 1</w:t>
      </w:r>
    </w:p>
    <w:sectPr w:rsidR="0082662E" w:rsidRPr="00D21E3C" w:rsidSect="00D21E3C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E9" w:rsidRDefault="00B377E9" w:rsidP="00617B40">
      <w:pPr>
        <w:spacing w:after="0" w:line="240" w:lineRule="auto"/>
      </w:pPr>
      <w:r>
        <w:separator/>
      </w:r>
    </w:p>
  </w:endnote>
  <w:endnote w:type="continuationSeparator" w:id="0">
    <w:p w:rsidR="00B377E9" w:rsidRDefault="00B377E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E9" w:rsidRDefault="00B377E9" w:rsidP="00617B40">
      <w:pPr>
        <w:spacing w:after="0" w:line="240" w:lineRule="auto"/>
      </w:pPr>
      <w:r>
        <w:separator/>
      </w:r>
    </w:p>
  </w:footnote>
  <w:footnote w:type="continuationSeparator" w:id="0">
    <w:p w:rsidR="00B377E9" w:rsidRDefault="00B377E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525"/>
    <w:multiLevelType w:val="hybridMultilevel"/>
    <w:tmpl w:val="1ED88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5719"/>
    <w:multiLevelType w:val="hybridMultilevel"/>
    <w:tmpl w:val="3828D2D4"/>
    <w:lvl w:ilvl="0" w:tplc="FE4C4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A90DBB"/>
    <w:multiLevelType w:val="hybridMultilevel"/>
    <w:tmpl w:val="E90893F0"/>
    <w:lvl w:ilvl="0" w:tplc="FE4C4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3B4E92"/>
    <w:multiLevelType w:val="hybridMultilevel"/>
    <w:tmpl w:val="E8CA242A"/>
    <w:lvl w:ilvl="0" w:tplc="FE4C4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8B452F"/>
    <w:multiLevelType w:val="hybridMultilevel"/>
    <w:tmpl w:val="DD326C9A"/>
    <w:lvl w:ilvl="0" w:tplc="FE4C4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6872ED"/>
    <w:multiLevelType w:val="hybridMultilevel"/>
    <w:tmpl w:val="F8184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61F07"/>
    <w:multiLevelType w:val="hybridMultilevel"/>
    <w:tmpl w:val="32820EC4"/>
    <w:lvl w:ilvl="0" w:tplc="FE4C4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7BC4"/>
    <w:rsid w:val="000441CD"/>
    <w:rsid w:val="000469BD"/>
    <w:rsid w:val="00047F06"/>
    <w:rsid w:val="000553F6"/>
    <w:rsid w:val="000632E3"/>
    <w:rsid w:val="0009485B"/>
    <w:rsid w:val="00094C89"/>
    <w:rsid w:val="000A20DE"/>
    <w:rsid w:val="000B30E4"/>
    <w:rsid w:val="000B4C48"/>
    <w:rsid w:val="000B6BD3"/>
    <w:rsid w:val="000C33BB"/>
    <w:rsid w:val="000E2AD9"/>
    <w:rsid w:val="000F242D"/>
    <w:rsid w:val="0011265F"/>
    <w:rsid w:val="00113D3B"/>
    <w:rsid w:val="00142E8D"/>
    <w:rsid w:val="00150967"/>
    <w:rsid w:val="001525F6"/>
    <w:rsid w:val="00162484"/>
    <w:rsid w:val="001643C2"/>
    <w:rsid w:val="0016498F"/>
    <w:rsid w:val="001661C0"/>
    <w:rsid w:val="00167936"/>
    <w:rsid w:val="00182B80"/>
    <w:rsid w:val="001847D2"/>
    <w:rsid w:val="0018600B"/>
    <w:rsid w:val="00186A59"/>
    <w:rsid w:val="001973A9"/>
    <w:rsid w:val="001C1C68"/>
    <w:rsid w:val="001C3EFF"/>
    <w:rsid w:val="001C5C3F"/>
    <w:rsid w:val="001C70E0"/>
    <w:rsid w:val="001D185A"/>
    <w:rsid w:val="001D2539"/>
    <w:rsid w:val="001D52E1"/>
    <w:rsid w:val="001F3030"/>
    <w:rsid w:val="00225C7D"/>
    <w:rsid w:val="00226581"/>
    <w:rsid w:val="002300FD"/>
    <w:rsid w:val="00234040"/>
    <w:rsid w:val="00235016"/>
    <w:rsid w:val="002529F0"/>
    <w:rsid w:val="00261D49"/>
    <w:rsid w:val="00274780"/>
    <w:rsid w:val="002A4E80"/>
    <w:rsid w:val="002A75A0"/>
    <w:rsid w:val="002C7D67"/>
    <w:rsid w:val="002D0994"/>
    <w:rsid w:val="002E2F93"/>
    <w:rsid w:val="00301280"/>
    <w:rsid w:val="00337591"/>
    <w:rsid w:val="00343BF0"/>
    <w:rsid w:val="00343FF5"/>
    <w:rsid w:val="003624D8"/>
    <w:rsid w:val="00392996"/>
    <w:rsid w:val="00393DAD"/>
    <w:rsid w:val="00397EFC"/>
    <w:rsid w:val="003D179B"/>
    <w:rsid w:val="003F2416"/>
    <w:rsid w:val="003F3603"/>
    <w:rsid w:val="003F6DBF"/>
    <w:rsid w:val="00404BE7"/>
    <w:rsid w:val="00413DB0"/>
    <w:rsid w:val="00417101"/>
    <w:rsid w:val="00422070"/>
    <w:rsid w:val="00431272"/>
    <w:rsid w:val="004333EE"/>
    <w:rsid w:val="0044500A"/>
    <w:rsid w:val="00465FC6"/>
    <w:rsid w:val="004771B9"/>
    <w:rsid w:val="004B1C30"/>
    <w:rsid w:val="004B28BF"/>
    <w:rsid w:val="004C069C"/>
    <w:rsid w:val="004C7125"/>
    <w:rsid w:val="004D07A8"/>
    <w:rsid w:val="004E5B5F"/>
    <w:rsid w:val="004F72DA"/>
    <w:rsid w:val="004F7CDE"/>
    <w:rsid w:val="0050035E"/>
    <w:rsid w:val="00532CA8"/>
    <w:rsid w:val="0053637E"/>
    <w:rsid w:val="005439BD"/>
    <w:rsid w:val="005548B2"/>
    <w:rsid w:val="0056694C"/>
    <w:rsid w:val="00567270"/>
    <w:rsid w:val="00572453"/>
    <w:rsid w:val="00590488"/>
    <w:rsid w:val="005A077D"/>
    <w:rsid w:val="005A66B0"/>
    <w:rsid w:val="005B2935"/>
    <w:rsid w:val="005B7083"/>
    <w:rsid w:val="005C2BEC"/>
    <w:rsid w:val="005C61B9"/>
    <w:rsid w:val="005C784C"/>
    <w:rsid w:val="005D55BE"/>
    <w:rsid w:val="005F0864"/>
    <w:rsid w:val="00611088"/>
    <w:rsid w:val="00617B40"/>
    <w:rsid w:val="0062166C"/>
    <w:rsid w:val="00623C81"/>
    <w:rsid w:val="00624276"/>
    <w:rsid w:val="00626321"/>
    <w:rsid w:val="006273CF"/>
    <w:rsid w:val="00636F28"/>
    <w:rsid w:val="00637823"/>
    <w:rsid w:val="00637B69"/>
    <w:rsid w:val="00643401"/>
    <w:rsid w:val="00654701"/>
    <w:rsid w:val="00655734"/>
    <w:rsid w:val="0065602A"/>
    <w:rsid w:val="006615CF"/>
    <w:rsid w:val="006722F9"/>
    <w:rsid w:val="00681141"/>
    <w:rsid w:val="006922E2"/>
    <w:rsid w:val="0069524F"/>
    <w:rsid w:val="006A3CB0"/>
    <w:rsid w:val="006A5B30"/>
    <w:rsid w:val="006B1282"/>
    <w:rsid w:val="006C37AF"/>
    <w:rsid w:val="006C77B8"/>
    <w:rsid w:val="006D18AE"/>
    <w:rsid w:val="006D495B"/>
    <w:rsid w:val="00715234"/>
    <w:rsid w:val="0071655D"/>
    <w:rsid w:val="00722595"/>
    <w:rsid w:val="00730D9A"/>
    <w:rsid w:val="007343BF"/>
    <w:rsid w:val="00734FAC"/>
    <w:rsid w:val="007452C1"/>
    <w:rsid w:val="0075221B"/>
    <w:rsid w:val="0076131C"/>
    <w:rsid w:val="0077481C"/>
    <w:rsid w:val="007871DD"/>
    <w:rsid w:val="007942BF"/>
    <w:rsid w:val="007A0722"/>
    <w:rsid w:val="007C5828"/>
    <w:rsid w:val="00805A4C"/>
    <w:rsid w:val="00822F9D"/>
    <w:rsid w:val="0082662E"/>
    <w:rsid w:val="00827A88"/>
    <w:rsid w:val="008459BB"/>
    <w:rsid w:val="00876F14"/>
    <w:rsid w:val="0088448A"/>
    <w:rsid w:val="00885384"/>
    <w:rsid w:val="00886731"/>
    <w:rsid w:val="00887852"/>
    <w:rsid w:val="00897CB6"/>
    <w:rsid w:val="008A569F"/>
    <w:rsid w:val="008B7265"/>
    <w:rsid w:val="008C2ACB"/>
    <w:rsid w:val="008C57BA"/>
    <w:rsid w:val="008C7134"/>
    <w:rsid w:val="008D6252"/>
    <w:rsid w:val="008E4601"/>
    <w:rsid w:val="00902F80"/>
    <w:rsid w:val="00903CF1"/>
    <w:rsid w:val="00927386"/>
    <w:rsid w:val="00927695"/>
    <w:rsid w:val="00933810"/>
    <w:rsid w:val="00934DF4"/>
    <w:rsid w:val="00956DF9"/>
    <w:rsid w:val="0096338B"/>
    <w:rsid w:val="009917B5"/>
    <w:rsid w:val="009A231B"/>
    <w:rsid w:val="009A4CA0"/>
    <w:rsid w:val="009A6348"/>
    <w:rsid w:val="009C0855"/>
    <w:rsid w:val="009C1751"/>
    <w:rsid w:val="009C71C6"/>
    <w:rsid w:val="009F5C5B"/>
    <w:rsid w:val="009F66E3"/>
    <w:rsid w:val="009F6EC2"/>
    <w:rsid w:val="00A04A69"/>
    <w:rsid w:val="00A14960"/>
    <w:rsid w:val="00A15E74"/>
    <w:rsid w:val="00A27E7B"/>
    <w:rsid w:val="00A33D50"/>
    <w:rsid w:val="00A3669E"/>
    <w:rsid w:val="00A53C33"/>
    <w:rsid w:val="00AB7387"/>
    <w:rsid w:val="00AC16A7"/>
    <w:rsid w:val="00AC194A"/>
    <w:rsid w:val="00AD697A"/>
    <w:rsid w:val="00AE4995"/>
    <w:rsid w:val="00AE7689"/>
    <w:rsid w:val="00B15064"/>
    <w:rsid w:val="00B17E67"/>
    <w:rsid w:val="00B2079F"/>
    <w:rsid w:val="00B2259C"/>
    <w:rsid w:val="00B230DD"/>
    <w:rsid w:val="00B30F52"/>
    <w:rsid w:val="00B377E9"/>
    <w:rsid w:val="00B40608"/>
    <w:rsid w:val="00B45F61"/>
    <w:rsid w:val="00B534A3"/>
    <w:rsid w:val="00B53A62"/>
    <w:rsid w:val="00B54AF6"/>
    <w:rsid w:val="00B61057"/>
    <w:rsid w:val="00B626AF"/>
    <w:rsid w:val="00B64E90"/>
    <w:rsid w:val="00B70274"/>
    <w:rsid w:val="00B76CD1"/>
    <w:rsid w:val="00B81A2D"/>
    <w:rsid w:val="00BA7313"/>
    <w:rsid w:val="00BB611F"/>
    <w:rsid w:val="00BB6639"/>
    <w:rsid w:val="00BE2AF4"/>
    <w:rsid w:val="00BF262A"/>
    <w:rsid w:val="00C002B4"/>
    <w:rsid w:val="00C01026"/>
    <w:rsid w:val="00C16253"/>
    <w:rsid w:val="00C21D1F"/>
    <w:rsid w:val="00C239F1"/>
    <w:rsid w:val="00C256BB"/>
    <w:rsid w:val="00C36BD5"/>
    <w:rsid w:val="00C36F0C"/>
    <w:rsid w:val="00C36F5A"/>
    <w:rsid w:val="00C4240D"/>
    <w:rsid w:val="00C51F70"/>
    <w:rsid w:val="00C72FC2"/>
    <w:rsid w:val="00C7412C"/>
    <w:rsid w:val="00C81484"/>
    <w:rsid w:val="00CA7141"/>
    <w:rsid w:val="00CC7C2A"/>
    <w:rsid w:val="00CD1A43"/>
    <w:rsid w:val="00CE5603"/>
    <w:rsid w:val="00CF3794"/>
    <w:rsid w:val="00CF44D0"/>
    <w:rsid w:val="00CF744D"/>
    <w:rsid w:val="00D007DF"/>
    <w:rsid w:val="00D155CC"/>
    <w:rsid w:val="00D20948"/>
    <w:rsid w:val="00D2100F"/>
    <w:rsid w:val="00D213D8"/>
    <w:rsid w:val="00D21E3C"/>
    <w:rsid w:val="00D26095"/>
    <w:rsid w:val="00D4701F"/>
    <w:rsid w:val="00D53054"/>
    <w:rsid w:val="00D64FB3"/>
    <w:rsid w:val="00D66440"/>
    <w:rsid w:val="00D8061E"/>
    <w:rsid w:val="00D81A09"/>
    <w:rsid w:val="00DB032D"/>
    <w:rsid w:val="00DC3766"/>
    <w:rsid w:val="00DE12FA"/>
    <w:rsid w:val="00E020E1"/>
    <w:rsid w:val="00E024DC"/>
    <w:rsid w:val="00E05238"/>
    <w:rsid w:val="00E05262"/>
    <w:rsid w:val="00E23479"/>
    <w:rsid w:val="00E26486"/>
    <w:rsid w:val="00E363AD"/>
    <w:rsid w:val="00E516F7"/>
    <w:rsid w:val="00E624C3"/>
    <w:rsid w:val="00E710CE"/>
    <w:rsid w:val="00ED01A2"/>
    <w:rsid w:val="00ED123C"/>
    <w:rsid w:val="00EE28CB"/>
    <w:rsid w:val="00EE2BAF"/>
    <w:rsid w:val="00EF214F"/>
    <w:rsid w:val="00EF3280"/>
    <w:rsid w:val="00EF4036"/>
    <w:rsid w:val="00EF7E5D"/>
    <w:rsid w:val="00F05404"/>
    <w:rsid w:val="00F114E8"/>
    <w:rsid w:val="00F155DA"/>
    <w:rsid w:val="00F262C9"/>
    <w:rsid w:val="00F31416"/>
    <w:rsid w:val="00F449DF"/>
    <w:rsid w:val="00F466C1"/>
    <w:rsid w:val="00F51D3E"/>
    <w:rsid w:val="00F53584"/>
    <w:rsid w:val="00F55E37"/>
    <w:rsid w:val="00F719E1"/>
    <w:rsid w:val="00F765C7"/>
    <w:rsid w:val="00F96197"/>
    <w:rsid w:val="00FA02F0"/>
    <w:rsid w:val="00FA4CF5"/>
    <w:rsid w:val="00FB2B85"/>
    <w:rsid w:val="00FC3FBE"/>
    <w:rsid w:val="00FE077D"/>
    <w:rsid w:val="00FE367D"/>
    <w:rsid w:val="00FE71F9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lang w:eastAsia="en-US"/>
    </w:rPr>
  </w:style>
  <w:style w:type="character" w:styleId="ad">
    <w:name w:val="Hyperlink"/>
    <w:basedOn w:val="a0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basedOn w:val="a0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basedOn w:val="a0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basedOn w:val="a0"/>
    <w:uiPriority w:val="99"/>
    <w:rsid w:val="00CE5603"/>
    <w:rPr>
      <w:rFonts w:cs="Times New Roman"/>
      <w:u w:val="single"/>
    </w:rPr>
  </w:style>
  <w:style w:type="character" w:customStyle="1" w:styleId="2">
    <w:name w:val="Стиль2"/>
    <w:basedOn w:val="a0"/>
    <w:uiPriority w:val="99"/>
    <w:rsid w:val="00902F80"/>
    <w:rPr>
      <w:rFonts w:cs="Times New Roman"/>
      <w:u w:val="single"/>
    </w:rPr>
  </w:style>
  <w:style w:type="paragraph" w:styleId="af1">
    <w:name w:val="List Paragraph"/>
    <w:basedOn w:val="a"/>
    <w:uiPriority w:val="34"/>
    <w:qFormat/>
    <w:rsid w:val="00885384"/>
    <w:pPr>
      <w:ind w:left="720"/>
      <w:contextualSpacing/>
    </w:pPr>
  </w:style>
  <w:style w:type="table" w:customStyle="1" w:styleId="6">
    <w:name w:val="Сетка таблицы6"/>
    <w:basedOn w:val="a1"/>
    <w:next w:val="a5"/>
    <w:rsid w:val="006273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8266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 Количество проведенных заседаний</a:t>
            </a:r>
          </a:p>
        </c:rich>
      </c:tx>
      <c:layout>
        <c:manualLayout>
          <c:xMode val="edge"/>
          <c:yMode val="edge"/>
          <c:x val="0.22168044619422569"/>
          <c:y val="4.1666666666666664E-2"/>
        </c:manualLayout>
      </c:layout>
      <c:overlay val="0"/>
    </c:title>
    <c:autoTitleDeleted val="0"/>
    <c:view3D>
      <c:rotX val="20"/>
      <c:rotY val="7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Лист1!$A$1:$A$6</c:f>
              <c:strCache>
                <c:ptCount val="6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  <c:pt idx="5">
                  <c:v>2019 год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36</c:v>
                </c:pt>
                <c:pt idx="1">
                  <c:v>36</c:v>
                </c:pt>
                <c:pt idx="2">
                  <c:v>42</c:v>
                </c:pt>
                <c:pt idx="3">
                  <c:v>36</c:v>
                </c:pt>
                <c:pt idx="4">
                  <c:v>33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6683616"/>
        <c:axId val="296684792"/>
        <c:axId val="0"/>
      </c:bar3DChart>
      <c:catAx>
        <c:axId val="29668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6684792"/>
        <c:crosses val="autoZero"/>
        <c:auto val="1"/>
        <c:lblAlgn val="ctr"/>
        <c:lblOffset val="100"/>
        <c:noMultiLvlLbl val="0"/>
      </c:catAx>
      <c:valAx>
        <c:axId val="296684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683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постановлений принятых на заседаниях</a:t>
            </a:r>
            <a:endParaRPr lang="ru-RU"/>
          </a:p>
        </c:rich>
      </c:tx>
      <c:overlay val="0"/>
    </c:title>
    <c:autoTitleDeleted val="0"/>
    <c:view3D>
      <c:rotX val="15"/>
      <c:rotY val="5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FFC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463</c:v>
                </c:pt>
                <c:pt idx="1">
                  <c:v>501</c:v>
                </c:pt>
                <c:pt idx="2">
                  <c:v>482</c:v>
                </c:pt>
                <c:pt idx="3">
                  <c:v>401</c:v>
                </c:pt>
                <c:pt idx="4">
                  <c:v>435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3291024"/>
        <c:axId val="293291416"/>
        <c:axId val="0"/>
      </c:bar3DChart>
      <c:catAx>
        <c:axId val="29329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3291416"/>
        <c:crosses val="autoZero"/>
        <c:auto val="1"/>
        <c:lblAlgn val="ctr"/>
        <c:lblOffset val="100"/>
        <c:noMultiLvlLbl val="0"/>
      </c:catAx>
      <c:valAx>
        <c:axId val="293291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291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CA73-43A8-42DC-8FFD-F9F76304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/>
  <cp:keywords/>
  <dc:description/>
  <cp:lastModifiedBy/>
  <cp:revision>1</cp:revision>
  <dcterms:created xsi:type="dcterms:W3CDTF">2020-02-01T11:16:00Z</dcterms:created>
  <dcterms:modified xsi:type="dcterms:W3CDTF">2020-02-01T11:16:00Z</dcterms:modified>
</cp:coreProperties>
</file>