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CBE" w:rsidRDefault="002B1CBE">
      <w:pPr>
        <w:pStyle w:val="ConsPlusTitlePage"/>
      </w:pPr>
      <w:r>
        <w:t xml:space="preserve">Документ предоставлен </w:t>
      </w:r>
      <w:hyperlink r:id="rId4">
        <w:r>
          <w:rPr>
            <w:color w:val="0000FF"/>
          </w:rPr>
          <w:t>КонсультантПлюс</w:t>
        </w:r>
      </w:hyperlink>
      <w:r>
        <w:br/>
      </w:r>
    </w:p>
    <w:p w:rsidR="002B1CBE" w:rsidRDefault="002B1CBE">
      <w:pPr>
        <w:pStyle w:val="ConsPlusNormal"/>
        <w:outlineLvl w:val="0"/>
      </w:pPr>
    </w:p>
    <w:p w:rsidR="002B1CBE" w:rsidRDefault="002B1CBE">
      <w:pPr>
        <w:pStyle w:val="ConsPlusTitle"/>
        <w:jc w:val="center"/>
        <w:outlineLvl w:val="0"/>
      </w:pPr>
      <w:r>
        <w:t>АДМИНИСТРАЦИЯ ГОРОДА ПЫТЬ-ЯХА</w:t>
      </w:r>
    </w:p>
    <w:p w:rsidR="002B1CBE" w:rsidRDefault="002B1CBE">
      <w:pPr>
        <w:pStyle w:val="ConsPlusTitle"/>
        <w:jc w:val="center"/>
      </w:pPr>
    </w:p>
    <w:p w:rsidR="002B1CBE" w:rsidRDefault="002B1CBE">
      <w:pPr>
        <w:pStyle w:val="ConsPlusTitle"/>
        <w:jc w:val="center"/>
      </w:pPr>
      <w:r>
        <w:t>ПОСТАНОВЛЕНИЕ</w:t>
      </w:r>
    </w:p>
    <w:p w:rsidR="002B1CBE" w:rsidRDefault="002B1CBE">
      <w:pPr>
        <w:pStyle w:val="ConsPlusTitle"/>
        <w:jc w:val="center"/>
      </w:pPr>
      <w:r>
        <w:t>от 6 сентября 2022 г. N 404-па</w:t>
      </w:r>
    </w:p>
    <w:p w:rsidR="002B1CBE" w:rsidRDefault="002B1CBE">
      <w:pPr>
        <w:pStyle w:val="ConsPlusTitle"/>
        <w:jc w:val="center"/>
      </w:pPr>
    </w:p>
    <w:p w:rsidR="002B1CBE" w:rsidRDefault="002B1CBE">
      <w:pPr>
        <w:pStyle w:val="ConsPlusTitle"/>
        <w:jc w:val="center"/>
      </w:pPr>
      <w:r>
        <w:t>О ВНЕСЕНИИ ИЗМЕНЕНИЙ В ПОСТАНОВЛЕНИЕ АДМИНИСТРАЦИИ ГОРОДА</w:t>
      </w:r>
    </w:p>
    <w:p w:rsidR="002B1CBE" w:rsidRDefault="002B1CBE">
      <w:pPr>
        <w:pStyle w:val="ConsPlusTitle"/>
        <w:jc w:val="center"/>
      </w:pPr>
      <w:r>
        <w:t>ОТ 08.09.2021 N 415-ПА "ОБ УТВЕРЖДЕНИИ ПОЛОЖЕНИЯ</w:t>
      </w:r>
    </w:p>
    <w:p w:rsidR="002B1CBE" w:rsidRDefault="002B1CBE">
      <w:pPr>
        <w:pStyle w:val="ConsPlusTitle"/>
        <w:jc w:val="center"/>
      </w:pPr>
      <w:r>
        <w:t>О ПРЕДОСТАВЛЕНИИ ГРАНТА ГЛАВЫ ГОРОДА ПЫТЬ-ЯХА" (С ИЗМ.</w:t>
      </w:r>
    </w:p>
    <w:p w:rsidR="002B1CBE" w:rsidRDefault="002B1CBE">
      <w:pPr>
        <w:pStyle w:val="ConsPlusTitle"/>
        <w:jc w:val="center"/>
      </w:pPr>
      <w:r>
        <w:t>ОТ 02.02.2022 N 45-ПА)</w:t>
      </w:r>
    </w:p>
    <w:p w:rsidR="002B1CBE" w:rsidRDefault="002B1CBE">
      <w:pPr>
        <w:pStyle w:val="ConsPlusNormal"/>
        <w:ind w:firstLine="540"/>
        <w:jc w:val="both"/>
      </w:pPr>
    </w:p>
    <w:p w:rsidR="002B1CBE" w:rsidRDefault="002B1CBE">
      <w:pPr>
        <w:pStyle w:val="ConsPlusNormal"/>
        <w:ind w:firstLine="540"/>
        <w:jc w:val="both"/>
      </w:pPr>
      <w:r>
        <w:t xml:space="preserve">В связи с внесением изменений в </w:t>
      </w:r>
      <w:hyperlink r:id="rId5">
        <w:r>
          <w:rPr>
            <w:color w:val="0000FF"/>
          </w:rPr>
          <w:t>постановление</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внести в </w:t>
      </w:r>
      <w:hyperlink r:id="rId6">
        <w:r>
          <w:rPr>
            <w:color w:val="0000FF"/>
          </w:rPr>
          <w:t>постановление</w:t>
        </w:r>
      </w:hyperlink>
      <w:r>
        <w:t xml:space="preserve"> администрации города от 08.09.2021 N 415-па "Об утверждении Положения о предоставлении гранта главы города Пыть-Яха" следующие изменения:</w:t>
      </w:r>
    </w:p>
    <w:p w:rsidR="002B1CBE" w:rsidRDefault="002B1CBE">
      <w:pPr>
        <w:pStyle w:val="ConsPlusNormal"/>
        <w:spacing w:before="220"/>
        <w:ind w:firstLine="540"/>
        <w:jc w:val="both"/>
      </w:pPr>
      <w:r>
        <w:t xml:space="preserve">1. </w:t>
      </w:r>
      <w:hyperlink r:id="rId7">
        <w:r>
          <w:rPr>
            <w:color w:val="0000FF"/>
          </w:rPr>
          <w:t>Приложения NN 1</w:t>
        </w:r>
      </w:hyperlink>
      <w:r>
        <w:t xml:space="preserve">, </w:t>
      </w:r>
      <w:hyperlink r:id="rId8">
        <w:r>
          <w:rPr>
            <w:color w:val="0000FF"/>
          </w:rPr>
          <w:t>2</w:t>
        </w:r>
      </w:hyperlink>
      <w:r>
        <w:t xml:space="preserve"> к постановлению изложить в новой редакции согласно </w:t>
      </w:r>
      <w:hyperlink w:anchor="P31">
        <w:r>
          <w:rPr>
            <w:color w:val="0000FF"/>
          </w:rPr>
          <w:t>приложениям NN 1</w:t>
        </w:r>
      </w:hyperlink>
      <w:r>
        <w:t xml:space="preserve">, </w:t>
      </w:r>
      <w:hyperlink w:anchor="P637">
        <w:r>
          <w:rPr>
            <w:color w:val="0000FF"/>
          </w:rPr>
          <w:t>2</w:t>
        </w:r>
      </w:hyperlink>
      <w:r>
        <w:t xml:space="preserve"> к настоящему постановлению.</w:t>
      </w:r>
    </w:p>
    <w:p w:rsidR="002B1CBE" w:rsidRDefault="002B1CBE">
      <w:pPr>
        <w:pStyle w:val="ConsPlusNormal"/>
        <w:spacing w:before="220"/>
        <w:ind w:firstLine="540"/>
        <w:jc w:val="both"/>
      </w:pPr>
      <w:r>
        <w:t>2.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2B1CBE" w:rsidRDefault="002B1CBE">
      <w:pPr>
        <w:pStyle w:val="ConsPlusNormal"/>
        <w:spacing w:before="220"/>
        <w:ind w:firstLine="540"/>
        <w:jc w:val="both"/>
      </w:pPr>
      <w:r>
        <w:t>3.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2B1CBE" w:rsidRDefault="002B1CBE">
      <w:pPr>
        <w:pStyle w:val="ConsPlusNormal"/>
        <w:spacing w:before="220"/>
        <w:ind w:firstLine="540"/>
        <w:jc w:val="both"/>
      </w:pPr>
      <w:r>
        <w:t xml:space="preserve">4. </w:t>
      </w:r>
      <w:hyperlink r:id="rId9">
        <w:r>
          <w:rPr>
            <w:color w:val="0000FF"/>
          </w:rPr>
          <w:t>Постановление</w:t>
        </w:r>
      </w:hyperlink>
      <w:r>
        <w:t xml:space="preserve"> администрации города от 02.02.2022 N 45-па "О внесении изменений в постановление администрации города от 08.09.2021 N 415-па "Об утверждении положения о предоставлении гранта главы города Пыть-Яха" - признать утратившим силу.</w:t>
      </w:r>
    </w:p>
    <w:p w:rsidR="002B1CBE" w:rsidRDefault="002B1CBE">
      <w:pPr>
        <w:pStyle w:val="ConsPlusNormal"/>
        <w:spacing w:before="220"/>
        <w:ind w:firstLine="540"/>
        <w:jc w:val="both"/>
      </w:pPr>
      <w:r>
        <w:t>5. Настоящее постановление вступает в силу после его официального опубликования.</w:t>
      </w:r>
    </w:p>
    <w:p w:rsidR="002B1CBE" w:rsidRDefault="002B1CBE">
      <w:pPr>
        <w:pStyle w:val="ConsPlusNormal"/>
        <w:spacing w:before="220"/>
        <w:ind w:firstLine="540"/>
        <w:jc w:val="both"/>
      </w:pPr>
      <w:r>
        <w:t>6. Контроль за выполнением постановления возложить на первого заместителя главы города.</w:t>
      </w:r>
    </w:p>
    <w:p w:rsidR="002B1CBE" w:rsidRDefault="002B1CBE">
      <w:pPr>
        <w:pStyle w:val="ConsPlusNormal"/>
        <w:ind w:firstLine="540"/>
        <w:jc w:val="both"/>
      </w:pPr>
    </w:p>
    <w:p w:rsidR="002B1CBE" w:rsidRDefault="002B1CBE">
      <w:pPr>
        <w:pStyle w:val="ConsPlusNormal"/>
        <w:jc w:val="right"/>
      </w:pPr>
      <w:r>
        <w:t>Глава города Пыть-Яха</w:t>
      </w:r>
    </w:p>
    <w:p w:rsidR="002B1CBE" w:rsidRDefault="002B1CBE">
      <w:pPr>
        <w:pStyle w:val="ConsPlusNormal"/>
        <w:jc w:val="right"/>
      </w:pPr>
      <w:r>
        <w:t>А.Н.МОРОЗОВ</w:t>
      </w: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jc w:val="right"/>
        <w:outlineLvl w:val="0"/>
      </w:pPr>
      <w:r>
        <w:t>Приложение N 1</w:t>
      </w:r>
    </w:p>
    <w:p w:rsidR="002B1CBE" w:rsidRDefault="002B1CBE">
      <w:pPr>
        <w:pStyle w:val="ConsPlusNormal"/>
        <w:jc w:val="right"/>
      </w:pPr>
      <w:r>
        <w:t>к постановлению администрации</w:t>
      </w:r>
    </w:p>
    <w:p w:rsidR="002B1CBE" w:rsidRDefault="002B1CBE">
      <w:pPr>
        <w:pStyle w:val="ConsPlusNormal"/>
        <w:jc w:val="right"/>
      </w:pPr>
      <w:r>
        <w:t>города Пыть-Яха</w:t>
      </w:r>
    </w:p>
    <w:p w:rsidR="002B1CBE" w:rsidRDefault="002B1CBE">
      <w:pPr>
        <w:pStyle w:val="ConsPlusNormal"/>
        <w:jc w:val="right"/>
      </w:pPr>
      <w:r>
        <w:t>от 06.09.2022 N 404-па</w:t>
      </w:r>
    </w:p>
    <w:p w:rsidR="002B1CBE" w:rsidRDefault="002B1CBE">
      <w:pPr>
        <w:pStyle w:val="ConsPlusNormal"/>
      </w:pPr>
    </w:p>
    <w:p w:rsidR="002B1CBE" w:rsidRDefault="002B1CBE">
      <w:pPr>
        <w:pStyle w:val="ConsPlusTitle"/>
        <w:jc w:val="center"/>
      </w:pPr>
      <w:bookmarkStart w:id="0" w:name="P31"/>
      <w:bookmarkEnd w:id="0"/>
      <w:r>
        <w:t>ПОЛОЖЕНИЕ</w:t>
      </w:r>
    </w:p>
    <w:p w:rsidR="002B1CBE" w:rsidRDefault="002B1CBE">
      <w:pPr>
        <w:pStyle w:val="ConsPlusTitle"/>
        <w:jc w:val="center"/>
      </w:pPr>
      <w:r>
        <w:lastRenderedPageBreak/>
        <w:t>О ПРЕДОСТАВЛЕНИИ ГРАНТА ГЛАВЫ ГОРОДА ПЫТЬ-ЯХА</w:t>
      </w:r>
    </w:p>
    <w:p w:rsidR="002B1CBE" w:rsidRDefault="002B1CBE">
      <w:pPr>
        <w:pStyle w:val="ConsPlusNormal"/>
      </w:pPr>
    </w:p>
    <w:p w:rsidR="002B1CBE" w:rsidRDefault="002B1CBE">
      <w:pPr>
        <w:pStyle w:val="ConsPlusTitle"/>
        <w:jc w:val="center"/>
        <w:outlineLvl w:val="1"/>
      </w:pPr>
      <w:r>
        <w:t>1. Общие положения</w:t>
      </w:r>
    </w:p>
    <w:p w:rsidR="002B1CBE" w:rsidRDefault="002B1CBE">
      <w:pPr>
        <w:pStyle w:val="ConsPlusNormal"/>
        <w:jc w:val="center"/>
      </w:pPr>
    </w:p>
    <w:p w:rsidR="002B1CBE" w:rsidRDefault="002B1CBE">
      <w:pPr>
        <w:pStyle w:val="ConsPlusNormal"/>
        <w:ind w:firstLine="540"/>
        <w:jc w:val="both"/>
      </w:pPr>
      <w:r>
        <w:t>1.1. Настоящее положение о предоставлении гранта главы города Пыть-Яха (далее - 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Пыть-Яха в форме субсидий, а также определяет цели, задачи, требования к проектам конкурса на предоставление гранта главы города Пыть-Яха в форме субсидий (далее - конкурс) социально ориентированным некоммерческим организациям, осуществляющим деятельность на территории города Пыть-Яха.</w:t>
      </w:r>
    </w:p>
    <w:p w:rsidR="002B1CBE" w:rsidRDefault="002B1CBE">
      <w:pPr>
        <w:pStyle w:val="ConsPlusNormal"/>
        <w:spacing w:before="220"/>
        <w:ind w:firstLine="540"/>
        <w:jc w:val="both"/>
      </w:pPr>
      <w:r>
        <w:t>1.2. В настоящем положении используются следующие понятия:</w:t>
      </w:r>
    </w:p>
    <w:p w:rsidR="002B1CBE" w:rsidRDefault="002B1CBE">
      <w:pPr>
        <w:pStyle w:val="ConsPlusNormal"/>
        <w:spacing w:before="220"/>
        <w:ind w:firstLine="540"/>
        <w:jc w:val="both"/>
      </w:pPr>
      <w:r>
        <w:t>1.2.1. Грант главы города Пыть-Яха в форме субсидий - денежные средства, предоставляемые из бюджета города Пыть-Яха, на конкурсной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 - грант).</w:t>
      </w:r>
    </w:p>
    <w:p w:rsidR="002B1CBE" w:rsidRDefault="002B1CBE">
      <w:pPr>
        <w:pStyle w:val="ConsPlusNormal"/>
        <w:spacing w:before="220"/>
        <w:ind w:firstLine="540"/>
        <w:jc w:val="both"/>
      </w:pPr>
      <w:r>
        <w:t>1.2.2. Заявитель - 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2B1CBE" w:rsidRDefault="002B1CBE">
      <w:pPr>
        <w:pStyle w:val="ConsPlusNormal"/>
        <w:spacing w:before="220"/>
        <w:ind w:firstLine="540"/>
        <w:jc w:val="both"/>
      </w:pPr>
      <w:r>
        <w:t xml:space="preserve">1.2.3. Получатель гранта - некоммерческие организации, созданные в предусмотренных Федеральным </w:t>
      </w:r>
      <w:hyperlink r:id="rId10">
        <w:r>
          <w:rPr>
            <w:color w:val="0000FF"/>
          </w:rPr>
          <w:t>законом</w:t>
        </w:r>
      </w:hyperlink>
      <w:r>
        <w:t xml:space="preserve"> от 12.01.1996 N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11">
        <w:r>
          <w:rPr>
            <w:color w:val="0000FF"/>
          </w:rPr>
          <w:t>статьей 31.1</w:t>
        </w:r>
      </w:hyperlink>
      <w:r>
        <w:t xml:space="preserve"> Федерального закона N 7-ФЗ "О некоммерческих организациях", </w:t>
      </w:r>
      <w:hyperlink r:id="rId12">
        <w:r>
          <w:rPr>
            <w:color w:val="0000FF"/>
          </w:rPr>
          <w:t>статьей 3</w:t>
        </w:r>
      </w:hyperlink>
      <w:r>
        <w:t xml:space="preserve"> Закона ХМАО - Югры от 16.12.2010 N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прошедшие конкурсный отбор и заключившие с администрацией города договор на предоставление гранта в форме субсидии.</w:t>
      </w:r>
    </w:p>
    <w:p w:rsidR="002B1CBE" w:rsidRDefault="002B1CBE">
      <w:pPr>
        <w:pStyle w:val="ConsPlusNormal"/>
        <w:spacing w:before="220"/>
        <w:ind w:firstLine="540"/>
        <w:jc w:val="both"/>
      </w:pPr>
      <w:r>
        <w:t>1.2.4. Проект (социально значимый проект) - 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2B1CBE" w:rsidRDefault="002B1CBE">
      <w:pPr>
        <w:pStyle w:val="ConsPlusNormal"/>
        <w:spacing w:before="220"/>
        <w:ind w:firstLine="540"/>
        <w:jc w:val="both"/>
      </w:pPr>
      <w:r>
        <w:t>1.2.5. Комиссия по определению победителей конкурса на предоставление гранта главы города Пыть-Яха - коллегиальный орган, созданный в целях определения победителя конкурсного отбора (далее - комиссия).</w:t>
      </w:r>
    </w:p>
    <w:p w:rsidR="002B1CBE" w:rsidRDefault="002B1CBE">
      <w:pPr>
        <w:pStyle w:val="ConsPlusNormal"/>
        <w:spacing w:before="220"/>
        <w:ind w:firstLine="540"/>
        <w:jc w:val="both"/>
      </w:pPr>
      <w:r>
        <w:t>1.3. Главным распорядителем средств бюджета (далее - главный распорядитель), осуществляющим предоставление гранта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Пыть-Яха.</w:t>
      </w:r>
    </w:p>
    <w:p w:rsidR="002B1CBE" w:rsidRDefault="002B1CBE">
      <w:pPr>
        <w:pStyle w:val="ConsPlusNormal"/>
        <w:spacing w:before="220"/>
        <w:ind w:firstLine="540"/>
        <w:jc w:val="both"/>
      </w:pPr>
      <w:bookmarkStart w:id="1" w:name="P44"/>
      <w:bookmarkEnd w:id="1"/>
      <w:r>
        <w:t>1.4. Целью предоставления гранта является финансовое обеспечение затрат победителям конкурса на реализацию проектов в городе Пыть-Яхе.</w:t>
      </w:r>
    </w:p>
    <w:p w:rsidR="002B1CBE" w:rsidRDefault="002B1CBE">
      <w:pPr>
        <w:pStyle w:val="ConsPlusNormal"/>
        <w:spacing w:before="220"/>
        <w:ind w:firstLine="540"/>
        <w:jc w:val="both"/>
      </w:pPr>
      <w:r>
        <w:t xml:space="preserve">Грант предоставляется в соответствии с решением Думы города о бюджете города Пыть-Яха </w:t>
      </w:r>
      <w:r>
        <w:lastRenderedPageBreak/>
        <w:t>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муниципального образования городской округ город Пыть-Ях" (далее - муниципальная программа).</w:t>
      </w:r>
    </w:p>
    <w:p w:rsidR="002B1CBE" w:rsidRDefault="002B1CBE">
      <w:pPr>
        <w:pStyle w:val="ConsPlusNormal"/>
        <w:spacing w:before="220"/>
        <w:ind w:firstLine="540"/>
        <w:jc w:val="both"/>
      </w:pPr>
      <w:r>
        <w:t>1.5. Критерии отбора получателей гранта:</w:t>
      </w:r>
    </w:p>
    <w:p w:rsidR="002B1CBE" w:rsidRDefault="002B1CBE">
      <w:pPr>
        <w:pStyle w:val="ConsPlusNormal"/>
        <w:spacing w:before="220"/>
        <w:ind w:firstLine="540"/>
        <w:jc w:val="both"/>
      </w:pPr>
      <w:r>
        <w:t>1.5.1. участник отбора должен быть зарегистрирован в качестве некоммерческой организации и осуществлять деятельность на территории города Пыть-Яха;</w:t>
      </w:r>
    </w:p>
    <w:p w:rsidR="002B1CBE" w:rsidRDefault="002B1CBE">
      <w:pPr>
        <w:pStyle w:val="ConsPlusNormal"/>
        <w:spacing w:before="220"/>
        <w:ind w:firstLine="540"/>
        <w:jc w:val="both"/>
      </w:pPr>
      <w:r>
        <w:t xml:space="preserve">1.5.2. направления деятельности участника отбора согласно уставу должны соответствовать видам деятельности, предусмотренным </w:t>
      </w:r>
      <w:hyperlink r:id="rId13">
        <w:r>
          <w:rPr>
            <w:color w:val="0000FF"/>
          </w:rPr>
          <w:t>статьей 31.1</w:t>
        </w:r>
      </w:hyperlink>
      <w:r>
        <w:t xml:space="preserve"> Федерального закона от 12.01.1996 N 7-ФЗ "О некоммерческих организациях", </w:t>
      </w:r>
      <w:hyperlink r:id="rId14">
        <w:r>
          <w:rPr>
            <w:color w:val="0000FF"/>
          </w:rPr>
          <w:t>статье 3</w:t>
        </w:r>
      </w:hyperlink>
      <w:r>
        <w:t xml:space="preserve"> Закона ХМАО - Югры от 16.12.2010 N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w:t>
      </w:r>
    </w:p>
    <w:p w:rsidR="002B1CBE" w:rsidRDefault="002B1CBE">
      <w:pPr>
        <w:pStyle w:val="ConsPlusNormal"/>
        <w:spacing w:before="220"/>
        <w:ind w:firstLine="540"/>
        <w:jc w:val="both"/>
      </w:pPr>
      <w:r>
        <w:t>1.5.3. Участниками отбора не могут быть:</w:t>
      </w:r>
    </w:p>
    <w:p w:rsidR="002B1CBE" w:rsidRDefault="002B1CBE">
      <w:pPr>
        <w:pStyle w:val="ConsPlusNormal"/>
        <w:spacing w:before="220"/>
        <w:ind w:firstLine="540"/>
        <w:jc w:val="both"/>
      </w:pPr>
      <w: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2B1CBE" w:rsidRDefault="002B1CBE">
      <w:pPr>
        <w:pStyle w:val="ConsPlusNormal"/>
        <w:spacing w:before="220"/>
        <w:ind w:firstLine="540"/>
        <w:jc w:val="both"/>
      </w:pPr>
      <w: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2B1CBE" w:rsidRDefault="002B1CBE">
      <w:pPr>
        <w:pStyle w:val="ConsPlusNormal"/>
        <w:spacing w:before="220"/>
        <w:ind w:firstLine="540"/>
        <w:jc w:val="both"/>
      </w:pPr>
      <w:r>
        <w:t>-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микрофинансовые организации;</w:t>
      </w:r>
    </w:p>
    <w:p w:rsidR="002B1CBE" w:rsidRDefault="002B1CBE">
      <w:pPr>
        <w:pStyle w:val="ConsPlusNormal"/>
        <w:spacing w:before="220"/>
        <w:ind w:firstLine="540"/>
        <w:jc w:val="both"/>
      </w:pPr>
      <w:r>
        <w:t>- казенные учреждения - 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2B1CBE" w:rsidRDefault="002B1CBE">
      <w:pPr>
        <w:pStyle w:val="ConsPlusNormal"/>
        <w:spacing w:before="220"/>
        <w:ind w:firstLine="540"/>
        <w:jc w:val="both"/>
      </w:pPr>
      <w: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2B1CBE" w:rsidRDefault="002B1CBE">
      <w:pPr>
        <w:pStyle w:val="ConsPlusNormal"/>
        <w:spacing w:before="220"/>
        <w:ind w:firstLine="540"/>
        <w:jc w:val="both"/>
      </w:pPr>
      <w:r>
        <w:t xml:space="preserve">-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w:t>
      </w:r>
      <w:r>
        <w:lastRenderedPageBreak/>
        <w:t>детьми и молодежью в указанных сферах);</w:t>
      </w:r>
    </w:p>
    <w:p w:rsidR="002B1CBE" w:rsidRDefault="002B1CBE">
      <w:pPr>
        <w:pStyle w:val="ConsPlusNormal"/>
        <w:spacing w:before="220"/>
        <w:ind w:firstLine="540"/>
        <w:jc w:val="both"/>
      </w:pPr>
      <w:r>
        <w:t>- некоммерческие организации, которые не представили отчетность, предусмотренную договором о предоставлении гранта, по гранту главы города Пыть-Яха, использование которого завершено (если сроки представления такой отчетности наступили до дня окончания приема заявок на участие в конкурсе).</w:t>
      </w:r>
    </w:p>
    <w:p w:rsidR="002B1CBE" w:rsidRDefault="002B1CBE">
      <w:pPr>
        <w:pStyle w:val="ConsPlusNormal"/>
        <w:spacing w:before="220"/>
        <w:ind w:firstLine="540"/>
        <w:jc w:val="both"/>
      </w:pPr>
      <w:r>
        <w:t>1.6. Способ проведения отбора: конкурс проектов.</w:t>
      </w:r>
    </w:p>
    <w:p w:rsidR="002B1CBE" w:rsidRDefault="002B1CBE">
      <w:pPr>
        <w:pStyle w:val="ConsPlusNormal"/>
        <w:spacing w:before="220"/>
        <w:ind w:firstLine="540"/>
        <w:jc w:val="both"/>
      </w:pPr>
      <w:r>
        <w:t>1.7. Информация о гранте размещается на едином портале бюджетной системы Российской Федерации budget.gov.ru при формировании проекта решения о бюджете муниципального образования г. Пыть-Ях на очередной финансовый год и плановый период.</w:t>
      </w:r>
    </w:p>
    <w:p w:rsidR="002B1CBE" w:rsidRDefault="002B1CBE">
      <w:pPr>
        <w:pStyle w:val="ConsPlusNormal"/>
        <w:ind w:firstLine="540"/>
        <w:jc w:val="both"/>
      </w:pPr>
    </w:p>
    <w:p w:rsidR="002B1CBE" w:rsidRDefault="002B1CBE">
      <w:pPr>
        <w:pStyle w:val="ConsPlusTitle"/>
        <w:jc w:val="center"/>
        <w:outlineLvl w:val="1"/>
      </w:pPr>
      <w:r>
        <w:t>2. Порядок проведения конкурса проектов</w:t>
      </w:r>
    </w:p>
    <w:p w:rsidR="002B1CBE" w:rsidRDefault="002B1CBE">
      <w:pPr>
        <w:pStyle w:val="ConsPlusNormal"/>
        <w:jc w:val="center"/>
      </w:pPr>
    </w:p>
    <w:p w:rsidR="002B1CBE" w:rsidRDefault="002B1CBE">
      <w:pPr>
        <w:pStyle w:val="ConsPlusNormal"/>
        <w:ind w:firstLine="540"/>
        <w:jc w:val="both"/>
      </w:pPr>
      <w:r>
        <w:t>2.1.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Пыть-Яха о проведении конкурса (далее - уполномоченный орган).</w:t>
      </w:r>
    </w:p>
    <w:p w:rsidR="002B1CBE" w:rsidRDefault="002B1CBE">
      <w:pPr>
        <w:pStyle w:val="ConsPlusNormal"/>
        <w:spacing w:before="220"/>
        <w:ind w:firstLine="540"/>
        <w:jc w:val="both"/>
      </w:pPr>
      <w:r>
        <w:t>2.2 Дата размещения объявления о проведении конкурса проектов не может быть позднее 5 календарных дней до начала приема заявлений и документов.</w:t>
      </w:r>
    </w:p>
    <w:p w:rsidR="002B1CBE" w:rsidRDefault="002B1CBE">
      <w:pPr>
        <w:pStyle w:val="ConsPlusNormal"/>
        <w:spacing w:before="220"/>
        <w:ind w:firstLine="540"/>
        <w:jc w:val="both"/>
      </w:pPr>
      <w:r>
        <w:t>Объявление размещается на официальном сайте администрации города в информационно-телекоммуникационной сети "Интернет" http://https://adm.gov86.org/ (далее - официальный сайт администрации города Пыть-Яха), на официальном сайте конкурса пытьях.грантгубернатора.рф (далее - официальный сайт конкурса).</w:t>
      </w:r>
    </w:p>
    <w:p w:rsidR="002B1CBE" w:rsidRDefault="002B1CBE">
      <w:pPr>
        <w:pStyle w:val="ConsPlusNormal"/>
        <w:spacing w:before="220"/>
        <w:ind w:firstLine="540"/>
        <w:jc w:val="both"/>
      </w:pPr>
      <w:r>
        <w:t>В объявлении указываются:</w:t>
      </w:r>
    </w:p>
    <w:p w:rsidR="002B1CBE" w:rsidRDefault="002B1CBE">
      <w:pPr>
        <w:pStyle w:val="ConsPlusNormal"/>
        <w:spacing w:before="220"/>
        <w:ind w:firstLine="540"/>
        <w:jc w:val="both"/>
      </w:pPr>
      <w: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отбора с указанием сроков и порядка их проведения;</w:t>
      </w:r>
    </w:p>
    <w:p w:rsidR="002B1CBE" w:rsidRDefault="002B1CBE">
      <w:pPr>
        <w:pStyle w:val="ConsPlusNormal"/>
        <w:spacing w:before="220"/>
        <w:ind w:firstLine="540"/>
        <w:jc w:val="both"/>
      </w:pPr>
      <w:r>
        <w:t>-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B1CBE" w:rsidRDefault="002B1CBE">
      <w:pPr>
        <w:pStyle w:val="ConsPlusNormal"/>
        <w:spacing w:before="220"/>
        <w:ind w:firstLine="540"/>
        <w:jc w:val="both"/>
      </w:pPr>
      <w:r>
        <w:t>- наименование, место нахождения, почтовый адрес, адреса электронной почты администрации города и уполномоченного органа;</w:t>
      </w:r>
    </w:p>
    <w:p w:rsidR="002B1CBE" w:rsidRDefault="002B1CBE">
      <w:pPr>
        <w:pStyle w:val="ConsPlusNormal"/>
        <w:spacing w:before="220"/>
        <w:ind w:firstLine="540"/>
        <w:jc w:val="both"/>
      </w:pPr>
      <w:r>
        <w:t>- цели предоставления гранта, а также результаты предоставления гранта;</w:t>
      </w:r>
    </w:p>
    <w:p w:rsidR="002B1CBE" w:rsidRDefault="002B1CBE">
      <w:pPr>
        <w:pStyle w:val="ConsPlusNormal"/>
        <w:spacing w:before="220"/>
        <w:ind w:firstLine="540"/>
        <w:jc w:val="both"/>
      </w:pPr>
      <w:r>
        <w:t>- доменное имя и (или) указатель страниц сайта в информационно-телекоммуникационной сети "Интернет", на котором обеспечивается проведение отбора;</w:t>
      </w:r>
    </w:p>
    <w:p w:rsidR="002B1CBE" w:rsidRDefault="002B1CBE">
      <w:pPr>
        <w:pStyle w:val="ConsPlusNormal"/>
        <w:spacing w:before="220"/>
        <w:ind w:firstLine="540"/>
        <w:jc w:val="both"/>
      </w:pPr>
      <w:r>
        <w:t xml:space="preserve">- требования к участникам конкурса в соответствии с </w:t>
      </w:r>
      <w:hyperlink w:anchor="P80">
        <w:r>
          <w:rPr>
            <w:color w:val="0000FF"/>
          </w:rPr>
          <w:t>пунктами 2.3</w:t>
        </w:r>
      </w:hyperlink>
      <w:r>
        <w:t xml:space="preserve"> и </w:t>
      </w:r>
      <w:hyperlink w:anchor="P87">
        <w:r>
          <w:rPr>
            <w:color w:val="0000FF"/>
          </w:rPr>
          <w:t>2.4 раздела 2</w:t>
        </w:r>
      </w:hyperlink>
      <w:r>
        <w:t xml:space="preserve"> настоящего положения и перечня документов, представляемых участниками конкурса для подтверждения их соответствия указанным требованиям;</w:t>
      </w:r>
    </w:p>
    <w:p w:rsidR="002B1CBE" w:rsidRDefault="002B1CBE">
      <w:pPr>
        <w:pStyle w:val="ConsPlusNormal"/>
        <w:spacing w:before="220"/>
        <w:ind w:firstLine="540"/>
        <w:jc w:val="both"/>
      </w:pPr>
      <w:r>
        <w:t xml:space="preserve">- порядок подачи заявок участниками конкурса и требований, предъявляемых к форме и содержанию заявок, подаваемых участниками конкурса, в соответствии с </w:t>
      </w:r>
      <w:hyperlink w:anchor="P89">
        <w:r>
          <w:rPr>
            <w:color w:val="0000FF"/>
          </w:rPr>
          <w:t>пунктом 2.5 раздела 2</w:t>
        </w:r>
      </w:hyperlink>
      <w:r>
        <w:t xml:space="preserve"> настоящего положения;</w:t>
      </w:r>
    </w:p>
    <w:p w:rsidR="002B1CBE" w:rsidRDefault="002B1CBE">
      <w:pPr>
        <w:pStyle w:val="ConsPlusNormal"/>
        <w:spacing w:before="220"/>
        <w:ind w:firstLine="540"/>
        <w:jc w:val="both"/>
      </w:pPr>
      <w: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2B1CBE" w:rsidRDefault="002B1CBE">
      <w:pPr>
        <w:pStyle w:val="ConsPlusNormal"/>
        <w:spacing w:before="220"/>
        <w:ind w:firstLine="540"/>
        <w:jc w:val="both"/>
      </w:pPr>
      <w:r>
        <w:lastRenderedPageBreak/>
        <w:t xml:space="preserve">- правила рассмотрения и оценки заявок участников конкурса в соответствии с </w:t>
      </w:r>
      <w:hyperlink w:anchor="P97">
        <w:r>
          <w:rPr>
            <w:color w:val="0000FF"/>
          </w:rPr>
          <w:t>пунктом 2.7 раздела 2</w:t>
        </w:r>
      </w:hyperlink>
      <w:r>
        <w:t xml:space="preserve"> настоящего положения;</w:t>
      </w:r>
    </w:p>
    <w:p w:rsidR="002B1CBE" w:rsidRDefault="002B1CBE">
      <w:pPr>
        <w:pStyle w:val="ConsPlusNormal"/>
        <w:spacing w:before="220"/>
        <w:ind w:firstLine="540"/>
        <w:jc w:val="both"/>
      </w:pPr>
      <w: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2B1CBE" w:rsidRDefault="002B1CBE">
      <w:pPr>
        <w:pStyle w:val="ConsPlusNormal"/>
        <w:spacing w:before="220"/>
        <w:ind w:firstLine="540"/>
        <w:jc w:val="both"/>
      </w:pPr>
      <w:r>
        <w:t>- срок, в течение которого победитель (победители) конкурса должен подписать соглашение (договор) о предоставлении гранта (далее - соглашение);</w:t>
      </w:r>
    </w:p>
    <w:p w:rsidR="002B1CBE" w:rsidRDefault="002B1CBE">
      <w:pPr>
        <w:pStyle w:val="ConsPlusNormal"/>
        <w:spacing w:before="220"/>
        <w:ind w:firstLine="540"/>
        <w:jc w:val="both"/>
      </w:pPr>
      <w:r>
        <w:t>- условия признания победителя (победителей) конкурса уклонившимся от заключения соглашения;</w:t>
      </w:r>
    </w:p>
    <w:p w:rsidR="002B1CBE" w:rsidRDefault="002B1CBE">
      <w:pPr>
        <w:pStyle w:val="ConsPlusNormal"/>
        <w:spacing w:before="220"/>
        <w:ind w:firstLine="540"/>
        <w:jc w:val="both"/>
      </w:pPr>
      <w:r>
        <w:t xml:space="preserve">- даты размещения результатов отбора на официальном сайте администрации города Пыть-Яха или ином сайте, которая не может быть позднее 14-го календарного дня, следующего за днем определения победителя конкурса (с соблюдением сроков, установленных </w:t>
      </w:r>
      <w:hyperlink r:id="rId15">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 в случае предоставления гранта из местного бюджета, если источником финансового обеспечения расходных обязательств муниципального образования по предоставлению гранта являются межбюджетные трансферты, имеющие целевое назначение);</w:t>
      </w:r>
    </w:p>
    <w:p w:rsidR="002B1CBE" w:rsidRDefault="002B1CBE">
      <w:pPr>
        <w:pStyle w:val="ConsPlusNormal"/>
        <w:spacing w:before="220"/>
        <w:ind w:firstLine="540"/>
        <w:jc w:val="both"/>
      </w:pPr>
      <w:r>
        <w:t>- даты размещения результатов конкурса на официальном сайте конкурса.</w:t>
      </w:r>
    </w:p>
    <w:p w:rsidR="002B1CBE" w:rsidRDefault="002B1CBE">
      <w:pPr>
        <w:pStyle w:val="ConsPlusNormal"/>
        <w:spacing w:before="220"/>
        <w:ind w:firstLine="540"/>
        <w:jc w:val="both"/>
      </w:pPr>
      <w:bookmarkStart w:id="2" w:name="P80"/>
      <w:bookmarkEnd w:id="2"/>
      <w:r>
        <w:t>2.3. Требования, которым должен соответствовать участник конкурса на 1-е число месяца, предшествующего месяцу, в котором планируется проведение конкурса:</w:t>
      </w:r>
    </w:p>
    <w:p w:rsidR="002B1CBE" w:rsidRDefault="002B1CBE">
      <w:pPr>
        <w:pStyle w:val="ConsPlusNormal"/>
        <w:spacing w:before="220"/>
        <w:ind w:firstLine="540"/>
        <w:jc w:val="both"/>
      </w:pPr>
      <w:r>
        <w:t>2.3.1.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B1CBE" w:rsidRDefault="002B1CBE">
      <w:pPr>
        <w:pStyle w:val="ConsPlusNormal"/>
        <w:spacing w:before="220"/>
        <w:ind w:firstLine="540"/>
        <w:jc w:val="both"/>
      </w:pPr>
      <w:r>
        <w:t>2.3.2. У участника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2B1CBE" w:rsidRDefault="002B1CBE">
      <w:pPr>
        <w:pStyle w:val="ConsPlusNormal"/>
        <w:spacing w:before="220"/>
        <w:ind w:firstLine="540"/>
        <w:jc w:val="both"/>
      </w:pPr>
      <w:r>
        <w:t>2.3.3.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2B1CBE" w:rsidRDefault="002B1CBE">
      <w:pPr>
        <w:pStyle w:val="ConsPlusNormal"/>
        <w:spacing w:before="220"/>
        <w:ind w:firstLine="540"/>
        <w:jc w:val="both"/>
      </w:pPr>
      <w:r>
        <w:t>2.3.4.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B1CBE" w:rsidRDefault="002B1CBE">
      <w:pPr>
        <w:pStyle w:val="ConsPlusNormal"/>
        <w:spacing w:before="220"/>
        <w:ind w:firstLine="540"/>
        <w:jc w:val="both"/>
      </w:pPr>
      <w:r>
        <w:t>2.3.5. Участники конкурса не должны получать средства из местного бюджета, бюджета Ханты-Мансийского автономного округа - Югры на основании иных нормативных правовых актов Российской Федерации (нормативных правовых актов ХМАО - Югры, муниципальных правовых актов) на цели, установленные настоящим положением.</w:t>
      </w:r>
    </w:p>
    <w:p w:rsidR="002B1CBE" w:rsidRDefault="002B1CBE">
      <w:pPr>
        <w:pStyle w:val="ConsPlusNormal"/>
        <w:spacing w:before="220"/>
        <w:ind w:firstLine="540"/>
        <w:jc w:val="both"/>
      </w:pPr>
      <w:r>
        <w:t xml:space="preserve">2.3.6. Участники конкурса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w:t>
      </w:r>
      <w:r>
        <w:lastRenderedPageBreak/>
        <w:t>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B1CBE" w:rsidRDefault="002B1CBE">
      <w:pPr>
        <w:pStyle w:val="ConsPlusNormal"/>
        <w:spacing w:before="220"/>
        <w:ind w:firstLine="540"/>
        <w:jc w:val="both"/>
      </w:pPr>
      <w:bookmarkStart w:id="3" w:name="P87"/>
      <w:bookmarkEnd w:id="3"/>
      <w:r>
        <w:t>2.4. Требования к участникам конкурса:</w:t>
      </w:r>
    </w:p>
    <w:p w:rsidR="002B1CBE" w:rsidRDefault="002B1CBE">
      <w:pPr>
        <w:pStyle w:val="ConsPlusNormal"/>
        <w:spacing w:before="220"/>
        <w:ind w:firstLine="540"/>
        <w:jc w:val="both"/>
      </w:pPr>
      <w:r>
        <w:t xml:space="preserve">- направления деятельности участника конкурса согласно уставу должны соответствовать видам деятельности, предусмотренным </w:t>
      </w:r>
      <w:hyperlink r:id="rId16">
        <w:r>
          <w:rPr>
            <w:color w:val="0000FF"/>
          </w:rPr>
          <w:t>статьей 31.1</w:t>
        </w:r>
      </w:hyperlink>
      <w:r>
        <w:t xml:space="preserve"> Федерального закона от 12.01.1996 N 7-ФЗ "О некоммерческих организациях", </w:t>
      </w:r>
      <w:hyperlink r:id="rId17">
        <w:r>
          <w:rPr>
            <w:color w:val="0000FF"/>
          </w:rPr>
          <w:t>статье 3</w:t>
        </w:r>
      </w:hyperlink>
      <w:r>
        <w:t xml:space="preserve"> Закона ХМАО - Югры от 16.12.2010 N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w:t>
      </w:r>
    </w:p>
    <w:p w:rsidR="002B1CBE" w:rsidRDefault="002B1CBE">
      <w:pPr>
        <w:pStyle w:val="ConsPlusNormal"/>
        <w:spacing w:before="220"/>
        <w:ind w:firstLine="540"/>
        <w:jc w:val="both"/>
      </w:pPr>
      <w:bookmarkStart w:id="4" w:name="P89"/>
      <w:bookmarkEnd w:id="4"/>
      <w:r>
        <w:t>2.5. Требования, предъявляемые к форме и содержанию заявки, подаваемой участниками конкурса.</w:t>
      </w:r>
    </w:p>
    <w:p w:rsidR="002B1CBE" w:rsidRDefault="002B1CBE">
      <w:pPr>
        <w:pStyle w:val="ConsPlusNormal"/>
        <w:spacing w:before="220"/>
        <w:ind w:firstLine="540"/>
        <w:jc w:val="both"/>
      </w:pPr>
      <w:r>
        <w:t xml:space="preserve">Форма </w:t>
      </w:r>
      <w:hyperlink w:anchor="P216">
        <w:r>
          <w:rPr>
            <w:color w:val="0000FF"/>
          </w:rPr>
          <w:t>заявки</w:t>
        </w:r>
      </w:hyperlink>
      <w:r>
        <w:t xml:space="preserve"> подается участником конкурса по форме согласно приложению N 1 к положению и включает информацию о направлении и основной идее проекта, руководителе и участниках команды проекта, календарном плане реализации и бюджете проекта. </w:t>
      </w:r>
      <w:hyperlink w:anchor="P446">
        <w:r>
          <w:rPr>
            <w:color w:val="0000FF"/>
          </w:rPr>
          <w:t>Направления</w:t>
        </w:r>
      </w:hyperlink>
      <w:r>
        <w:t xml:space="preserve"> реализации проектов приведены в приложении N 2 к положению.</w:t>
      </w:r>
    </w:p>
    <w:p w:rsidR="002B1CBE" w:rsidRDefault="002B1CBE">
      <w:pPr>
        <w:pStyle w:val="ConsPlusNormal"/>
        <w:spacing w:before="220"/>
        <w:ind w:firstLine="540"/>
        <w:jc w:val="both"/>
      </w:pPr>
      <w:r>
        <w:t>К заявке участником отбора предоставляются следующие документы:</w:t>
      </w:r>
    </w:p>
    <w:p w:rsidR="002B1CBE" w:rsidRDefault="002B1CBE">
      <w:pPr>
        <w:pStyle w:val="ConsPlusNormal"/>
        <w:spacing w:before="220"/>
        <w:ind w:firstLine="540"/>
        <w:jc w:val="both"/>
      </w:pPr>
      <w:r>
        <w:t>- копия учредительных документов (со всеми внесенными изменениями);</w:t>
      </w:r>
    </w:p>
    <w:p w:rsidR="002B1CBE" w:rsidRDefault="002B1CBE">
      <w:pPr>
        <w:pStyle w:val="ConsPlusNormal"/>
        <w:spacing w:before="220"/>
        <w:ind w:firstLine="540"/>
        <w:jc w:val="both"/>
      </w:pPr>
      <w:r>
        <w:t>- документ, подтверждающий полномочия представителя участника отбора (не требуется, если участник отбора обращается самостоятельно или от имени участника отбора обращается лицо, имеющее право действовать без доверенности);</w:t>
      </w:r>
    </w:p>
    <w:p w:rsidR="002B1CBE" w:rsidRDefault="002B1CBE">
      <w:pPr>
        <w:pStyle w:val="ConsPlusNormal"/>
        <w:spacing w:before="220"/>
        <w:ind w:firstLine="540"/>
        <w:jc w:val="both"/>
      </w:pPr>
      <w:r>
        <w:t>- справка учреждения Центрального банка или кредитной организации о реквизитах расчетного или корреспондентского счета участника отбора.</w:t>
      </w:r>
    </w:p>
    <w:p w:rsidR="002B1CBE" w:rsidRDefault="002B1CBE">
      <w:pPr>
        <w:pStyle w:val="ConsPlusNormal"/>
        <w:spacing w:before="220"/>
        <w:ind w:firstLine="540"/>
        <w:jc w:val="both"/>
      </w:pPr>
      <w:r>
        <w:t>Документы оформляются в электронной форме одним файлом в формате pdf.</w:t>
      </w:r>
    </w:p>
    <w:p w:rsidR="002B1CBE" w:rsidRDefault="002B1CBE">
      <w:pPr>
        <w:pStyle w:val="ConsPlusNormal"/>
        <w:spacing w:before="220"/>
        <w:ind w:firstLine="540"/>
        <w:jc w:val="both"/>
      </w:pPr>
      <w:r>
        <w:t>2.6. Участник конкурса имеет право подать только одну заявку на участие в конкурсе.</w:t>
      </w:r>
    </w:p>
    <w:p w:rsidR="002B1CBE" w:rsidRDefault="002B1CBE">
      <w:pPr>
        <w:pStyle w:val="ConsPlusNormal"/>
        <w:spacing w:before="220"/>
        <w:ind w:firstLine="540"/>
        <w:jc w:val="both"/>
      </w:pPr>
      <w:bookmarkStart w:id="5" w:name="P97"/>
      <w:bookmarkEnd w:id="5"/>
      <w:r>
        <w:t>2.7. 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w:t>
      </w:r>
    </w:p>
    <w:p w:rsidR="002B1CBE" w:rsidRDefault="002B1CBE">
      <w:pPr>
        <w:pStyle w:val="ConsPlusNormal"/>
        <w:spacing w:before="220"/>
        <w:ind w:firstLine="540"/>
        <w:jc w:val="both"/>
      </w:pPr>
      <w:r>
        <w:t>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pdf. в модуле заполнения интерактивной формы.</w:t>
      </w:r>
    </w:p>
    <w:p w:rsidR="002B1CBE" w:rsidRDefault="002B1CBE">
      <w:pPr>
        <w:pStyle w:val="ConsPlusNormal"/>
        <w:spacing w:before="220"/>
        <w:ind w:firstLine="540"/>
        <w:jc w:val="both"/>
      </w:pPr>
      <w:r>
        <w:t>2.8. В случае отсутствия у участника отбора технических средств и возможности направления конкурсной заявки и документов в электронном виде, уполномоченный орган оказывает такому участнику отбора содействие в оформлении и направлении конкурсной заявки для участия в отборе.</w:t>
      </w:r>
    </w:p>
    <w:p w:rsidR="002B1CBE" w:rsidRDefault="002B1CBE">
      <w:pPr>
        <w:pStyle w:val="ConsPlusNormal"/>
        <w:spacing w:before="220"/>
        <w:ind w:firstLine="540"/>
        <w:jc w:val="both"/>
      </w:pPr>
      <w:r>
        <w:t>2.9. В течение 3 (трех) рабочих дней со дня поступления конкурсной заявки уполномоченный орган обеспечивает регистрацию конкурсной заявки в книге регистрации и размещение информации о регистрации конкурсной заявки на официальном сайте конкурса.</w:t>
      </w:r>
    </w:p>
    <w:p w:rsidR="002B1CBE" w:rsidRDefault="002B1CBE">
      <w:pPr>
        <w:pStyle w:val="ConsPlusNormal"/>
        <w:spacing w:before="220"/>
        <w:ind w:firstLine="540"/>
        <w:jc w:val="both"/>
      </w:pPr>
      <w:r>
        <w:t>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w:t>
      </w:r>
    </w:p>
    <w:p w:rsidR="002B1CBE" w:rsidRDefault="002B1CBE">
      <w:pPr>
        <w:pStyle w:val="ConsPlusNormal"/>
        <w:spacing w:before="220"/>
        <w:ind w:firstLine="540"/>
        <w:jc w:val="both"/>
      </w:pPr>
      <w:r>
        <w:t xml:space="preserve">2.10. Участник отбора в течение срока проведения отбора вправе устранить нарушения </w:t>
      </w:r>
      <w:r>
        <w:lastRenderedPageBreak/>
        <w:t xml:space="preserve">(недостатки) в оформлении конкурсной заявки и (или) представленных документов путем направления новой конкурсной заявки в порядке, предусмотренном </w:t>
      </w:r>
      <w:hyperlink w:anchor="P97">
        <w:r>
          <w:rPr>
            <w:color w:val="0000FF"/>
          </w:rPr>
          <w:t>пунктом 2.7 раздела 2</w:t>
        </w:r>
      </w:hyperlink>
      <w:r>
        <w:t xml:space="preserve"> настоящего положения, при этом запись в книге регистрации конкурсных заявок уполномоченным органом аннулируется.</w:t>
      </w:r>
    </w:p>
    <w:p w:rsidR="002B1CBE" w:rsidRDefault="002B1CBE">
      <w:pPr>
        <w:pStyle w:val="ConsPlusNormal"/>
        <w:spacing w:before="220"/>
        <w:ind w:firstLine="540"/>
        <w:jc w:val="both"/>
      </w:pPr>
      <w:r>
        <w:t>2.11.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w:t>
      </w:r>
    </w:p>
    <w:p w:rsidR="002B1CBE" w:rsidRDefault="002B1CBE">
      <w:pPr>
        <w:pStyle w:val="ConsPlusNormal"/>
        <w:spacing w:before="220"/>
        <w:ind w:firstLine="540"/>
        <w:jc w:val="both"/>
      </w:pPr>
      <w:r>
        <w:t>2.12. Разъяснения (консультаций) по вопросам проведения отбора проводятся уполномоченным органом со дня размещения объявления о проведении отбора на официальном сайте конкурса до дня завершения срока подачи конкурсных заявок, в устной и письменной формах.</w:t>
      </w:r>
    </w:p>
    <w:p w:rsidR="002B1CBE" w:rsidRDefault="002B1CBE">
      <w:pPr>
        <w:pStyle w:val="ConsPlusNormal"/>
        <w:spacing w:before="220"/>
        <w:ind w:firstLine="540"/>
        <w:jc w:val="both"/>
      </w:pPr>
      <w:r>
        <w:t>Участник отбора вправе обратиться в уполномоченный орган лично или направить письменное обращение (на бумажном носителе или в электронной форме).</w:t>
      </w:r>
    </w:p>
    <w:p w:rsidR="002B1CBE" w:rsidRDefault="002B1CBE">
      <w:pPr>
        <w:pStyle w:val="ConsPlusNormal"/>
        <w:spacing w:before="220"/>
        <w:ind w:firstLine="540"/>
        <w:jc w:val="both"/>
      </w:pPr>
      <w:r>
        <w:t>Разъяснения (консультации)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w:t>
      </w:r>
    </w:p>
    <w:p w:rsidR="002B1CBE" w:rsidRDefault="002B1CBE">
      <w:pPr>
        <w:pStyle w:val="ConsPlusNormal"/>
        <w:spacing w:before="220"/>
        <w:ind w:firstLine="540"/>
        <w:jc w:val="both"/>
      </w:pPr>
      <w:r>
        <w:t>2.13. Правила рассмотрения и оценки заявок участников конкурса.</w:t>
      </w:r>
    </w:p>
    <w:p w:rsidR="002B1CBE" w:rsidRDefault="002B1CBE">
      <w:pPr>
        <w:pStyle w:val="ConsPlusNormal"/>
        <w:spacing w:before="220"/>
        <w:ind w:firstLine="540"/>
        <w:jc w:val="both"/>
      </w:pPr>
      <w:r>
        <w:t>Рассмотрение и оценка заявок осуществляются комиссией.</w:t>
      </w:r>
    </w:p>
    <w:p w:rsidR="002B1CBE" w:rsidRDefault="002B1CBE">
      <w:pPr>
        <w:pStyle w:val="ConsPlusNormal"/>
        <w:spacing w:before="220"/>
        <w:ind w:firstLine="540"/>
        <w:jc w:val="both"/>
      </w:pPr>
      <w:r>
        <w:t>2.13.1.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2B1CBE" w:rsidRDefault="002B1CBE">
      <w:pPr>
        <w:pStyle w:val="ConsPlusNormal"/>
        <w:spacing w:before="220"/>
        <w:ind w:firstLine="540"/>
        <w:jc w:val="both"/>
      </w:pPr>
      <w:r>
        <w:t>2.13.1.1. Сроки оценки заявок - в течение 10 рабочих дней со дня окончания приема заявок на конкурс.</w:t>
      </w:r>
    </w:p>
    <w:p w:rsidR="002B1CBE" w:rsidRDefault="002B1CBE">
      <w:pPr>
        <w:pStyle w:val="ConsPlusNormal"/>
        <w:spacing w:before="220"/>
        <w:ind w:firstLine="540"/>
        <w:jc w:val="both"/>
      </w:pPr>
      <w:r>
        <w:t xml:space="preserve">2.13.1.2. Каждый член комиссии оценивает представленные заявки по 5-балльной шкале согласно оценочной </w:t>
      </w:r>
      <w:hyperlink w:anchor="P543">
        <w:r>
          <w:rPr>
            <w:color w:val="0000FF"/>
          </w:rPr>
          <w:t>ведомости</w:t>
        </w:r>
      </w:hyperlink>
      <w:r>
        <w:t xml:space="preserve"> (приложение N 3 к положению) согласно следующим критериям:</w:t>
      </w:r>
    </w:p>
    <w:p w:rsidR="002B1CBE" w:rsidRDefault="002B1CBE">
      <w:pPr>
        <w:pStyle w:val="ConsPlusNormal"/>
        <w:spacing w:before="220"/>
        <w:ind w:firstLine="540"/>
        <w:jc w:val="both"/>
      </w:pPr>
      <w: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2B1CBE" w:rsidRDefault="002B1CBE">
      <w:pPr>
        <w:pStyle w:val="ConsPlusNormal"/>
        <w:spacing w:before="220"/>
        <w:ind w:firstLine="540"/>
        <w:jc w:val="both"/>
      </w:pPr>
      <w: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2B1CBE" w:rsidRDefault="002B1CBE">
      <w:pPr>
        <w:pStyle w:val="ConsPlusNormal"/>
        <w:spacing w:before="220"/>
        <w:ind w:firstLine="540"/>
        <w:jc w:val="both"/>
      </w:pPr>
      <w: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2B1CBE" w:rsidRDefault="002B1CBE">
      <w:pPr>
        <w:pStyle w:val="ConsPlusNormal"/>
        <w:spacing w:before="220"/>
        <w:ind w:firstLine="540"/>
        <w:jc w:val="both"/>
      </w:pPr>
      <w: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2B1CBE" w:rsidRDefault="002B1CBE">
      <w:pPr>
        <w:pStyle w:val="ConsPlusNormal"/>
        <w:spacing w:before="220"/>
        <w:ind w:firstLine="540"/>
        <w:jc w:val="both"/>
      </w:pPr>
      <w:r>
        <w:t>д) обоснованность (соответствие запрашиваемых средств на поддержку целям и мероприятиям заявки, наличие необходимых обоснований, расчетов, логики и взаимоувязки предлагаемых мероприятий);</w:t>
      </w:r>
    </w:p>
    <w:p w:rsidR="002B1CBE" w:rsidRDefault="002B1CBE">
      <w:pPr>
        <w:pStyle w:val="ConsPlusNormal"/>
        <w:spacing w:before="220"/>
        <w:ind w:firstLine="540"/>
        <w:jc w:val="both"/>
      </w:pPr>
      <w:r>
        <w:t xml:space="preserve">е) экономическая эффективность (соотношение затрат и полученных результатов (в случаях, </w:t>
      </w:r>
      <w:r>
        <w:lastRenderedPageBreak/>
        <w:t>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2B1CBE" w:rsidRDefault="002B1CBE">
      <w:pPr>
        <w:pStyle w:val="ConsPlusNormal"/>
        <w:spacing w:before="220"/>
        <w:ind w:firstLine="540"/>
        <w:jc w:val="both"/>
      </w:pPr>
      <w:r>
        <w:t>2.13.2. Правила присвоения порядковых номеров заявкам участников отбора по результатам оценки.</w:t>
      </w:r>
    </w:p>
    <w:p w:rsidR="002B1CBE" w:rsidRDefault="002B1CBE">
      <w:pPr>
        <w:pStyle w:val="ConsPlusNormal"/>
        <w:spacing w:before="220"/>
        <w:ind w:firstLine="540"/>
        <w:jc w:val="both"/>
      </w:pPr>
      <w:r>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w:t>
      </w:r>
      <w:hyperlink w:anchor="P597">
        <w:r>
          <w:rPr>
            <w:color w:val="0000FF"/>
          </w:rPr>
          <w:t>ведомость</w:t>
        </w:r>
      </w:hyperlink>
      <w:r>
        <w:t xml:space="preserve"> (приложение N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Победитель конкурсного отбора определяется по каждому </w:t>
      </w:r>
      <w:hyperlink w:anchor="P446">
        <w:r>
          <w:rPr>
            <w:color w:val="0000FF"/>
          </w:rPr>
          <w:t>направлению</w:t>
        </w:r>
      </w:hyperlink>
      <w:r>
        <w:t>, указанному в приложении N 2 к положению, набравший наибольшее количество баллов, но не менее 60% от максимально возможного количества баллов.</w:t>
      </w:r>
    </w:p>
    <w:p w:rsidR="002B1CBE" w:rsidRDefault="002B1CBE">
      <w:pPr>
        <w:pStyle w:val="ConsPlusNormal"/>
        <w:spacing w:before="220"/>
        <w:ind w:firstLine="540"/>
        <w:jc w:val="both"/>
      </w:pPr>
      <w:r>
        <w:t>Решение комиссии по определению победителей конкурсного отбора оформляется протоколом в течение 2 рабочих дней со дня проведения заседания Комиссии.</w:t>
      </w:r>
    </w:p>
    <w:p w:rsidR="002B1CBE" w:rsidRDefault="002B1CBE">
      <w:pPr>
        <w:pStyle w:val="ConsPlusNormal"/>
        <w:spacing w:before="220"/>
        <w:ind w:firstLine="540"/>
        <w:jc w:val="both"/>
      </w:pPr>
      <w:r>
        <w:t>2.13.3. В течение 3-х рабочих дней на едином портале (в случае проведения отбора в системе "Электронный бюджет"), официальном сайте конкурса, а также на официальном сайте администрации города Пыть-Яха размещается информация о результатах конкурса, включающая следующие сведения:</w:t>
      </w:r>
    </w:p>
    <w:p w:rsidR="002B1CBE" w:rsidRDefault="002B1CBE">
      <w:pPr>
        <w:pStyle w:val="ConsPlusNormal"/>
        <w:spacing w:before="220"/>
        <w:ind w:firstLine="540"/>
        <w:jc w:val="both"/>
      </w:pPr>
      <w:r>
        <w:t>- дата, время и место проведения рассмотрения заявок;</w:t>
      </w:r>
    </w:p>
    <w:p w:rsidR="002B1CBE" w:rsidRDefault="002B1CBE">
      <w:pPr>
        <w:pStyle w:val="ConsPlusNormal"/>
        <w:spacing w:before="220"/>
        <w:ind w:firstLine="540"/>
        <w:jc w:val="both"/>
      </w:pPr>
      <w:r>
        <w:t>- дата, время и место оценки заявок участников конкурса;</w:t>
      </w:r>
    </w:p>
    <w:p w:rsidR="002B1CBE" w:rsidRDefault="002B1CBE">
      <w:pPr>
        <w:pStyle w:val="ConsPlusNormal"/>
        <w:spacing w:before="220"/>
        <w:ind w:firstLine="540"/>
        <w:jc w:val="both"/>
      </w:pPr>
      <w:r>
        <w:t>- информация об участниках отбора, заявки которых были рассмотрены;</w:t>
      </w:r>
    </w:p>
    <w:p w:rsidR="002B1CBE" w:rsidRDefault="002B1CBE">
      <w:pPr>
        <w:pStyle w:val="ConsPlusNormal"/>
        <w:spacing w:before="220"/>
        <w:ind w:firstLine="540"/>
        <w:jc w:val="both"/>
      </w:pPr>
      <w:r>
        <w:t>-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2B1CBE" w:rsidRDefault="002B1CBE">
      <w:pPr>
        <w:pStyle w:val="ConsPlusNormal"/>
        <w:spacing w:before="220"/>
        <w:ind w:firstLine="540"/>
        <w:jc w:val="both"/>
      </w:pPr>
      <w:r>
        <w:t>- наименование получателя (получателей) гранта, с которым заключается соглашение, и размер предоставляемого ему гранта.</w:t>
      </w:r>
    </w:p>
    <w:p w:rsidR="002B1CBE" w:rsidRDefault="002B1CBE">
      <w:pPr>
        <w:pStyle w:val="ConsPlusNormal"/>
        <w:spacing w:before="220"/>
        <w:ind w:firstLine="540"/>
        <w:jc w:val="both"/>
      </w:pPr>
      <w: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2B1CBE" w:rsidRDefault="002B1CBE">
      <w:pPr>
        <w:pStyle w:val="ConsPlusNormal"/>
        <w:spacing w:before="220"/>
        <w:ind w:firstLine="540"/>
        <w:jc w:val="both"/>
      </w:pPr>
      <w:r>
        <w:t>- наименование получателя (получателей) гранта, с которым заключается соглашение, и размер предоставляемого ему гранта.</w:t>
      </w:r>
    </w:p>
    <w:p w:rsidR="002B1CBE" w:rsidRDefault="002B1CBE">
      <w:pPr>
        <w:pStyle w:val="ConsPlusNormal"/>
        <w:spacing w:before="220"/>
        <w:ind w:firstLine="540"/>
        <w:jc w:val="both"/>
      </w:pPr>
      <w:r>
        <w:t>2.14. Порядок формирования комиссии для рассмотрения и оценки заявок участников конкурса.</w:t>
      </w:r>
    </w:p>
    <w:p w:rsidR="002B1CBE" w:rsidRDefault="002B1CBE">
      <w:pPr>
        <w:pStyle w:val="ConsPlusNormal"/>
        <w:spacing w:before="220"/>
        <w:ind w:firstLine="540"/>
        <w:jc w:val="both"/>
      </w:pPr>
      <w:r>
        <w:t>Состав комиссии и положение о деятельности комиссии по определению победителей конкурса на предоставление гранта главы города Пыть-Яха в форме субсидии утверждается постановлением администрации города.</w:t>
      </w:r>
    </w:p>
    <w:p w:rsidR="002B1CBE" w:rsidRDefault="002B1CBE">
      <w:pPr>
        <w:pStyle w:val="ConsPlusNormal"/>
        <w:spacing w:before="220"/>
        <w:ind w:firstLine="540"/>
        <w:jc w:val="both"/>
      </w:pPr>
      <w:r>
        <w:t xml:space="preserve">2.15.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Пыть-Яха издается распоряжение о признании конкурса на предоставление гранта главы города Пыть-Яха </w:t>
      </w:r>
      <w:r>
        <w:lastRenderedPageBreak/>
        <w:t>несостоявшимся.</w:t>
      </w:r>
    </w:p>
    <w:p w:rsidR="002B1CBE" w:rsidRDefault="002B1CBE">
      <w:pPr>
        <w:pStyle w:val="ConsPlusNormal"/>
        <w:spacing w:before="220"/>
        <w:ind w:firstLine="540"/>
        <w:jc w:val="both"/>
      </w:pPr>
      <w:r>
        <w:t>В случае поступления одной заявки, соответствующей всем требованиям и набравшей по итогам рассмотрения конкурсной комиссией не менее 60% от максимально возможного количества баллов, комиссия признает проект победителем.</w:t>
      </w:r>
    </w:p>
    <w:p w:rsidR="002B1CBE" w:rsidRDefault="002B1CBE">
      <w:pPr>
        <w:pStyle w:val="ConsPlusNormal"/>
        <w:spacing w:before="220"/>
        <w:ind w:firstLine="540"/>
        <w:jc w:val="both"/>
      </w:pPr>
      <w:r>
        <w:t>2.16. Основания для отклонения заявки участника конкурса на стадии рассмотрения и оценки заявок:</w:t>
      </w:r>
    </w:p>
    <w:p w:rsidR="002B1CBE" w:rsidRDefault="002B1CBE">
      <w:pPr>
        <w:pStyle w:val="ConsPlusNormal"/>
        <w:spacing w:before="220"/>
        <w:ind w:firstLine="540"/>
        <w:jc w:val="both"/>
      </w:pPr>
      <w:r>
        <w:t xml:space="preserve">2.16.1. несоответствие участника конкурса требованиям, установленным в </w:t>
      </w:r>
      <w:hyperlink w:anchor="P80">
        <w:r>
          <w:rPr>
            <w:color w:val="0000FF"/>
          </w:rPr>
          <w:t>пунктах 2.3</w:t>
        </w:r>
      </w:hyperlink>
      <w:r>
        <w:t xml:space="preserve">, </w:t>
      </w:r>
      <w:hyperlink w:anchor="P87">
        <w:r>
          <w:rPr>
            <w:color w:val="0000FF"/>
          </w:rPr>
          <w:t>2.4 раздела 2</w:t>
        </w:r>
      </w:hyperlink>
      <w:r>
        <w:t xml:space="preserve"> настоящего положения;</w:t>
      </w:r>
    </w:p>
    <w:p w:rsidR="002B1CBE" w:rsidRDefault="002B1CBE">
      <w:pPr>
        <w:pStyle w:val="ConsPlusNormal"/>
        <w:spacing w:before="220"/>
        <w:ind w:firstLine="540"/>
        <w:jc w:val="both"/>
      </w:pPr>
      <w:r>
        <w:t>2.16.2. несоответствие представленных участником конкурса заявок и документов требованиям к заявкам участников конкурса, указанным в объявлении о проведении конкурса;</w:t>
      </w:r>
    </w:p>
    <w:p w:rsidR="002B1CBE" w:rsidRDefault="002B1CBE">
      <w:pPr>
        <w:pStyle w:val="ConsPlusNormal"/>
        <w:spacing w:before="220"/>
        <w:ind w:firstLine="540"/>
        <w:jc w:val="both"/>
      </w:pPr>
      <w:r>
        <w:t>2.16.3. недостоверность представленной участником конкурса информации, в том числе информации о месте нахождения и адресе юридического лица;</w:t>
      </w:r>
    </w:p>
    <w:p w:rsidR="002B1CBE" w:rsidRDefault="002B1CBE">
      <w:pPr>
        <w:pStyle w:val="ConsPlusNormal"/>
        <w:spacing w:before="220"/>
        <w:ind w:firstLine="540"/>
        <w:jc w:val="both"/>
      </w:pPr>
      <w:r>
        <w:t>2.16.4. подача участником отбора заявки после даты и (или) времени, определенных для подачи заявки.</w:t>
      </w:r>
    </w:p>
    <w:p w:rsidR="002B1CBE" w:rsidRDefault="002B1CBE">
      <w:pPr>
        <w:pStyle w:val="ConsPlusNormal"/>
        <w:ind w:firstLine="540"/>
        <w:jc w:val="both"/>
      </w:pPr>
    </w:p>
    <w:p w:rsidR="002B1CBE" w:rsidRDefault="002B1CBE">
      <w:pPr>
        <w:pStyle w:val="ConsPlusTitle"/>
        <w:jc w:val="center"/>
        <w:outlineLvl w:val="1"/>
      </w:pPr>
      <w:r>
        <w:t>3. Условия и порядок предоставления гранта</w:t>
      </w:r>
    </w:p>
    <w:p w:rsidR="002B1CBE" w:rsidRDefault="002B1CBE">
      <w:pPr>
        <w:pStyle w:val="ConsPlusNormal"/>
        <w:ind w:firstLine="540"/>
        <w:jc w:val="both"/>
      </w:pPr>
    </w:p>
    <w:p w:rsidR="002B1CBE" w:rsidRDefault="002B1CBE">
      <w:pPr>
        <w:pStyle w:val="ConsPlusNormal"/>
        <w:ind w:firstLine="540"/>
        <w:jc w:val="both"/>
      </w:pPr>
      <w:bookmarkStart w:id="6" w:name="P141"/>
      <w:bookmarkEnd w:id="6"/>
      <w:r>
        <w:t xml:space="preserve">3.1. На 1-е число месяца, предшествующего месяцу, в котором проводился отбор, получатель гранта должен соответствовать требованиям, указанным в </w:t>
      </w:r>
      <w:hyperlink w:anchor="P80">
        <w:r>
          <w:rPr>
            <w:color w:val="0000FF"/>
          </w:rPr>
          <w:t>пунктах 2.3</w:t>
        </w:r>
      </w:hyperlink>
      <w:r>
        <w:t xml:space="preserve">, </w:t>
      </w:r>
      <w:hyperlink w:anchor="P87">
        <w:r>
          <w:rPr>
            <w:color w:val="0000FF"/>
          </w:rPr>
          <w:t>2.4 раздела 2</w:t>
        </w:r>
      </w:hyperlink>
      <w:r>
        <w:t xml:space="preserve"> настоящего положения.</w:t>
      </w:r>
    </w:p>
    <w:p w:rsidR="002B1CBE" w:rsidRDefault="002B1CBE">
      <w:pPr>
        <w:pStyle w:val="ConsPlusNormal"/>
        <w:spacing w:before="220"/>
        <w:ind w:firstLine="540"/>
        <w:jc w:val="both"/>
      </w:pPr>
      <w:bookmarkStart w:id="7" w:name="P142"/>
      <w:bookmarkEnd w:id="7"/>
      <w:r>
        <w:t xml:space="preserve">3.2. Перечень документов, представляемых получателем гранта для подтверждения соответствия требованиям, указанным в </w:t>
      </w:r>
      <w:hyperlink w:anchor="P141">
        <w:r>
          <w:rPr>
            <w:color w:val="0000FF"/>
          </w:rPr>
          <w:t>пункте 3.1 раздела 3</w:t>
        </w:r>
      </w:hyperlink>
      <w:r>
        <w:t xml:space="preserve"> настоящего положения, а также при необходимости требования к указанным документам:</w:t>
      </w:r>
    </w:p>
    <w:p w:rsidR="002B1CBE" w:rsidRDefault="002B1CBE">
      <w:pPr>
        <w:pStyle w:val="ConsPlusNormal"/>
        <w:spacing w:before="220"/>
        <w:ind w:firstLine="540"/>
        <w:jc w:val="both"/>
      </w:pPr>
      <w:r>
        <w:t>- копия учредительных документов;</w:t>
      </w:r>
    </w:p>
    <w:p w:rsidR="002B1CBE" w:rsidRDefault="002B1CBE">
      <w:pPr>
        <w:pStyle w:val="ConsPlusNormal"/>
        <w:spacing w:before="220"/>
        <w:ind w:firstLine="540"/>
        <w:jc w:val="both"/>
      </w:pPr>
      <w:r>
        <w:t>- сведения о регистрации получателя гранта в качестве юридического лица.</w:t>
      </w:r>
    </w:p>
    <w:p w:rsidR="002B1CBE" w:rsidRDefault="002B1CBE">
      <w:pPr>
        <w:pStyle w:val="ConsPlusNormal"/>
        <w:spacing w:before="220"/>
        <w:ind w:firstLine="540"/>
        <w:jc w:val="both"/>
      </w:pPr>
      <w:r>
        <w:t xml:space="preserve">3.3. Порядок и сроки рассмотрения документов, указанных в </w:t>
      </w:r>
      <w:hyperlink w:anchor="P142">
        <w:r>
          <w:rPr>
            <w:color w:val="0000FF"/>
          </w:rPr>
          <w:t>пункте 3.2</w:t>
        </w:r>
      </w:hyperlink>
      <w:r>
        <w:t>.</w:t>
      </w:r>
    </w:p>
    <w:p w:rsidR="002B1CBE" w:rsidRDefault="002B1CBE">
      <w:pPr>
        <w:pStyle w:val="ConsPlusNormal"/>
        <w:spacing w:before="220"/>
        <w:ind w:firstLine="540"/>
        <w:jc w:val="both"/>
      </w:pPr>
      <w:r>
        <w:t xml:space="preserve">Документы, указанные в </w:t>
      </w:r>
      <w:hyperlink w:anchor="P142">
        <w:r>
          <w:rPr>
            <w:color w:val="0000FF"/>
          </w:rPr>
          <w:t>пункте 3.2 раздела 3</w:t>
        </w:r>
      </w:hyperlink>
      <w:r>
        <w:t xml:space="preserve"> настоящего положения рассматриваются уполномоченным органом в течение 10 рабочих дней.</w:t>
      </w:r>
    </w:p>
    <w:p w:rsidR="002B1CBE" w:rsidRDefault="002B1CBE">
      <w:pPr>
        <w:pStyle w:val="ConsPlusNormal"/>
        <w:spacing w:before="220"/>
        <w:ind w:firstLine="540"/>
        <w:jc w:val="both"/>
      </w:pPr>
      <w:r>
        <w:t>Уполномоченный орган по истечении 3 рабочих дней со дня поступления заявки 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 ориентированной некоммерческой организации, а также информацию об отсутствии на дату подачи заявки просроченной задолженности перед бюджетами всех уровней и государственными внебюджетными фондами.</w:t>
      </w:r>
    </w:p>
    <w:p w:rsidR="002B1CBE" w:rsidRDefault="002B1CBE">
      <w:pPr>
        <w:pStyle w:val="ConsPlusNormal"/>
        <w:spacing w:before="220"/>
        <w:ind w:firstLine="540"/>
        <w:jc w:val="both"/>
      </w:pPr>
      <w:r>
        <w:t>Уполномоченный орган в течение 3 рабочих дней со дня поступления заявки проверяет на официальном сайте Федеральной службы по финансовому мониторингу (https://www.fedsfm.ru/) сведения об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B1CBE" w:rsidRDefault="002B1CBE">
      <w:pPr>
        <w:pStyle w:val="ConsPlusNormal"/>
        <w:spacing w:before="220"/>
        <w:ind w:firstLine="540"/>
        <w:jc w:val="both"/>
      </w:pPr>
      <w:r>
        <w:t>3.4. Основания для отказа получателю гранта в предоставлении гранта:</w:t>
      </w:r>
    </w:p>
    <w:p w:rsidR="002B1CBE" w:rsidRDefault="002B1CBE">
      <w:pPr>
        <w:pStyle w:val="ConsPlusNormal"/>
        <w:spacing w:before="220"/>
        <w:ind w:firstLine="540"/>
        <w:jc w:val="both"/>
      </w:pPr>
      <w:r>
        <w:lastRenderedPageBreak/>
        <w:t xml:space="preserve">- несоответствие представленных получателем гранта документов требованиям, определенным в соответствии с </w:t>
      </w:r>
      <w:hyperlink w:anchor="P142">
        <w:r>
          <w:rPr>
            <w:color w:val="0000FF"/>
          </w:rPr>
          <w:t>пунктом 3.2 раздела 3</w:t>
        </w:r>
      </w:hyperlink>
      <w:r>
        <w:t xml:space="preserve"> настоящего положения, или непредставление (представление не в полном объеме) указанных документов;</w:t>
      </w:r>
    </w:p>
    <w:p w:rsidR="002B1CBE" w:rsidRDefault="002B1CBE">
      <w:pPr>
        <w:pStyle w:val="ConsPlusNormal"/>
        <w:spacing w:before="220"/>
        <w:ind w:firstLine="540"/>
        <w:jc w:val="both"/>
      </w:pPr>
      <w:r>
        <w:t>- установление факта недостоверности представленной получателем гранта информации;</w:t>
      </w:r>
    </w:p>
    <w:p w:rsidR="002B1CBE" w:rsidRDefault="002B1CBE">
      <w:pPr>
        <w:pStyle w:val="ConsPlusNormal"/>
        <w:spacing w:before="220"/>
        <w:ind w:firstLine="540"/>
        <w:jc w:val="both"/>
      </w:pPr>
      <w:r>
        <w:t>- получатель гранта не прошел конкурсный отбор.</w:t>
      </w:r>
    </w:p>
    <w:p w:rsidR="002B1CBE" w:rsidRDefault="002B1CBE">
      <w:pPr>
        <w:pStyle w:val="ConsPlusNormal"/>
        <w:spacing w:before="220"/>
        <w:ind w:firstLine="540"/>
        <w:jc w:val="both"/>
      </w:pPr>
      <w:r>
        <w:t>3.5.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2B1CBE" w:rsidRDefault="002B1CBE">
      <w:pPr>
        <w:pStyle w:val="ConsPlusNormal"/>
        <w:spacing w:before="220"/>
        <w:ind w:firstLine="540"/>
        <w:jc w:val="both"/>
      </w:pPr>
      <w:r>
        <w:t>3.6. 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2B1CBE" w:rsidRDefault="002B1CBE">
      <w:pPr>
        <w:pStyle w:val="ConsPlusNormal"/>
        <w:spacing w:before="220"/>
        <w:ind w:firstLine="540"/>
        <w:jc w:val="both"/>
      </w:pPr>
      <w:r>
        <w:t>- соглашение, 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установленными комитетом по финансам администрации города для соответствующего вида гранта.</w:t>
      </w:r>
    </w:p>
    <w:p w:rsidR="002B1CBE" w:rsidRDefault="002B1CBE">
      <w:pPr>
        <w:pStyle w:val="ConsPlusNormal"/>
        <w:spacing w:before="220"/>
        <w:ind w:firstLine="540"/>
        <w:jc w:val="both"/>
      </w:pPr>
      <w:r>
        <w:t>- в случае, если источником финансового обеспечения расходных обязательств муниципального образования по предоставлению грантов являются межбюджетные трансферты, имеющие целевое назначение, из федерального бюджета бюджету субъекта Российской Федерации соглашение о предоставлении гранта из бюджета субъекта Российской Федерации (местного бюджета) заключается в соответствии с типовыми формами, установленными Министерством финансов Российской Федерации для соглашений о предоставлении гранта из федерального бюджета.</w:t>
      </w:r>
    </w:p>
    <w:p w:rsidR="002B1CBE" w:rsidRDefault="002B1CBE">
      <w:pPr>
        <w:pStyle w:val="ConsPlusNormal"/>
        <w:spacing w:before="220"/>
        <w:ind w:firstLine="540"/>
        <w:jc w:val="both"/>
      </w:pPr>
      <w:r>
        <w:t>- соглашение о предоставлении гранта заключается в течение 5 рабочих дней со дня подписания распоряжения о предоставлении гранта.</w:t>
      </w:r>
    </w:p>
    <w:p w:rsidR="002B1CBE" w:rsidRDefault="002B1CBE">
      <w:pPr>
        <w:pStyle w:val="ConsPlusNormal"/>
        <w:spacing w:before="220"/>
        <w:ind w:firstLine="540"/>
        <w:jc w:val="both"/>
      </w:pPr>
      <w:r>
        <w:t xml:space="preserve">- 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8">
        <w:r>
          <w:rPr>
            <w:color w:val="0000FF"/>
          </w:rPr>
          <w:t>статьями 268.1</w:t>
        </w:r>
      </w:hyperlink>
      <w:r>
        <w:t xml:space="preserve"> и </w:t>
      </w:r>
      <w:hyperlink r:id="rId19">
        <w:r>
          <w:rPr>
            <w:color w:val="0000FF"/>
          </w:rPr>
          <w:t>269.2</w:t>
        </w:r>
      </w:hyperlink>
      <w:r>
        <w:t xml:space="preserve"> Бюджетного кодекса Российской Федерации, и на включение таких положений в соглашение.</w:t>
      </w:r>
    </w:p>
    <w:p w:rsidR="002B1CBE" w:rsidRDefault="002B1CBE">
      <w:pPr>
        <w:pStyle w:val="ConsPlusNormal"/>
        <w:spacing w:before="220"/>
        <w:ind w:firstLine="540"/>
        <w:jc w:val="both"/>
      </w:pPr>
      <w:r>
        <w:t xml:space="preserve">3.7. В случае уменьшения главному распорядителю как получателю бюджетных средств ранее доведенных лимитов бюджетных обязательств, указанных в </w:t>
      </w:r>
      <w:hyperlink w:anchor="P44">
        <w:r>
          <w:rPr>
            <w:color w:val="0000FF"/>
          </w:rPr>
          <w:t>пункте 1.4 раздела 1</w:t>
        </w:r>
      </w:hyperlink>
      <w:r>
        <w:t xml:space="preserve">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 включается в соглашение.</w:t>
      </w:r>
    </w:p>
    <w:p w:rsidR="002B1CBE" w:rsidRDefault="002B1CBE">
      <w:pPr>
        <w:pStyle w:val="ConsPlusNormal"/>
        <w:spacing w:before="220"/>
        <w:ind w:firstLine="540"/>
        <w:jc w:val="both"/>
      </w:pPr>
      <w:r>
        <w:t>3.8. Результатом предоставления гранта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2B1CBE" w:rsidRDefault="002B1CBE">
      <w:pPr>
        <w:pStyle w:val="ConsPlusNormal"/>
        <w:spacing w:before="220"/>
        <w:ind w:firstLine="540"/>
        <w:jc w:val="both"/>
      </w:pPr>
      <w:r>
        <w:t>3.9. Сроки (периодичность) перечисления гранта с учетом положений, установленных бюджетным законодательством Российской Федерации.</w:t>
      </w:r>
    </w:p>
    <w:p w:rsidR="002B1CBE" w:rsidRDefault="002B1CBE">
      <w:pPr>
        <w:pStyle w:val="ConsPlusNormal"/>
        <w:spacing w:before="220"/>
        <w:ind w:firstLine="540"/>
        <w:jc w:val="both"/>
      </w:pPr>
      <w:r>
        <w:lastRenderedPageBreak/>
        <w:t>Перечисление гранта осуществляется ежеквартально в соответствии с календарным планом проекта на мероприятия, запланированные к реализации в следующем квартале.</w:t>
      </w:r>
    </w:p>
    <w:p w:rsidR="002B1CBE" w:rsidRDefault="002B1CBE">
      <w:pPr>
        <w:pStyle w:val="ConsPlusNormal"/>
        <w:spacing w:before="220"/>
        <w:ind w:firstLine="540"/>
        <w:jc w:val="both"/>
      </w:pPr>
      <w:r>
        <w:t>3.10.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2B1CBE" w:rsidRDefault="002B1CBE">
      <w:pPr>
        <w:pStyle w:val="ConsPlusNormal"/>
        <w:spacing w:before="220"/>
        <w:ind w:firstLine="540"/>
        <w:jc w:val="both"/>
      </w:pPr>
      <w:r>
        <w:t>Грант перечисляется получателю на счет, указанный в соглашении о предоставлении гранта.</w:t>
      </w:r>
    </w:p>
    <w:p w:rsidR="002B1CBE" w:rsidRDefault="002B1CBE">
      <w:pPr>
        <w:pStyle w:val="ConsPlusNormal"/>
        <w:spacing w:before="220"/>
        <w:ind w:firstLine="540"/>
        <w:jc w:val="both"/>
      </w:pPr>
      <w:r>
        <w:t>3.11. Получателем гранта запрещено приобретать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положением.</w:t>
      </w:r>
    </w:p>
    <w:p w:rsidR="002B1CBE" w:rsidRDefault="002B1CBE">
      <w:pPr>
        <w:pStyle w:val="ConsPlusNormal"/>
        <w:spacing w:before="220"/>
        <w:ind w:firstLine="540"/>
        <w:jc w:val="both"/>
      </w:pPr>
      <w:r>
        <w:t>3.12. Не допускается осуществление за счет средств гранта следующих расходов:</w:t>
      </w:r>
    </w:p>
    <w:p w:rsidR="002B1CBE" w:rsidRDefault="002B1CBE">
      <w:pPr>
        <w:pStyle w:val="ConsPlusNormal"/>
        <w:spacing w:before="220"/>
        <w:ind w:firstLine="540"/>
        <w:jc w:val="both"/>
      </w:pPr>
      <w:r>
        <w:t>- непосредственно не связанных с реализацией проекта;</w:t>
      </w:r>
    </w:p>
    <w:p w:rsidR="002B1CBE" w:rsidRDefault="002B1CBE">
      <w:pPr>
        <w:pStyle w:val="ConsPlusNormal"/>
        <w:spacing w:before="220"/>
        <w:ind w:firstLine="540"/>
        <w:jc w:val="both"/>
      </w:pPr>
      <w:r>
        <w:t>- на приобретение недвижимого имущества (включая земельные участки);</w:t>
      </w:r>
    </w:p>
    <w:p w:rsidR="002B1CBE" w:rsidRDefault="002B1CBE">
      <w:pPr>
        <w:pStyle w:val="ConsPlusNormal"/>
        <w:spacing w:before="220"/>
        <w:ind w:firstLine="540"/>
        <w:jc w:val="both"/>
      </w:pPr>
      <w:r>
        <w:t>- на капитальное строительство новых зданий;</w:t>
      </w:r>
    </w:p>
    <w:p w:rsidR="002B1CBE" w:rsidRDefault="002B1CBE">
      <w:pPr>
        <w:pStyle w:val="ConsPlusNormal"/>
        <w:spacing w:before="220"/>
        <w:ind w:firstLine="540"/>
        <w:jc w:val="both"/>
      </w:pPr>
      <w:r>
        <w:t>- на приобретение алкогольной и табачной продукции, а также товаров, которые являются предметами роскоши;</w:t>
      </w:r>
    </w:p>
    <w:p w:rsidR="002B1CBE" w:rsidRDefault="002B1CBE">
      <w:pPr>
        <w:pStyle w:val="ConsPlusNormal"/>
        <w:spacing w:before="220"/>
        <w:ind w:firstLine="540"/>
        <w:jc w:val="both"/>
      </w:pPr>
      <w:r>
        <w:t>- предусматривающих финансирование политических партий, кампаний и акций, подготовку и проведение митингов, демонстраций, пикетирований;</w:t>
      </w:r>
    </w:p>
    <w:p w:rsidR="002B1CBE" w:rsidRDefault="002B1CBE">
      <w:pPr>
        <w:pStyle w:val="ConsPlusNormal"/>
        <w:spacing w:before="220"/>
        <w:ind w:firstLine="540"/>
        <w:jc w:val="both"/>
      </w:pPr>
      <w:r>
        <w:t>- на погашение задолженности организации;</w:t>
      </w:r>
    </w:p>
    <w:p w:rsidR="002B1CBE" w:rsidRDefault="002B1CBE">
      <w:pPr>
        <w:pStyle w:val="ConsPlusNormal"/>
        <w:spacing w:before="220"/>
        <w:ind w:firstLine="540"/>
        <w:jc w:val="both"/>
      </w:pPr>
      <w:r>
        <w:t>- на уплату штрафов, пеней;</w:t>
      </w:r>
    </w:p>
    <w:p w:rsidR="002B1CBE" w:rsidRDefault="002B1CBE">
      <w:pPr>
        <w:pStyle w:val="ConsPlusNormal"/>
        <w:spacing w:before="220"/>
        <w:ind w:firstLine="540"/>
        <w:jc w:val="both"/>
      </w:pPr>
      <w:r>
        <w:t>- по уплате процентов банкам;</w:t>
      </w:r>
    </w:p>
    <w:p w:rsidR="002B1CBE" w:rsidRDefault="002B1CBE">
      <w:pPr>
        <w:pStyle w:val="ConsPlusNormal"/>
        <w:spacing w:before="220"/>
        <w:ind w:firstLine="540"/>
        <w:jc w:val="both"/>
      </w:pPr>
      <w:r>
        <w:t>- на разработку и поддержку сайтов, информационных систем и иных аналогичных расходов;</w:t>
      </w:r>
    </w:p>
    <w:p w:rsidR="002B1CBE" w:rsidRDefault="002B1CBE">
      <w:pPr>
        <w:pStyle w:val="ConsPlusNormal"/>
        <w:spacing w:before="220"/>
        <w:ind w:firstLine="540"/>
        <w:jc w:val="both"/>
      </w:pPr>
      <w:r>
        <w:t>- на оплату юридических, информационных, консультационных услуг и иных аналогичных расходов;</w:t>
      </w:r>
    </w:p>
    <w:p w:rsidR="002B1CBE" w:rsidRDefault="002B1CBE">
      <w:pPr>
        <w:pStyle w:val="ConsPlusNormal"/>
        <w:spacing w:before="220"/>
        <w:ind w:firstLine="540"/>
        <w:jc w:val="both"/>
      </w:pPr>
      <w:r>
        <w:t>- размещение гранта в срочных инструментах, включая депозиты (вклады), начисление процентов на остаток (неснижаемый остаток) на банковском счете;</w:t>
      </w:r>
    </w:p>
    <w:p w:rsidR="002B1CBE" w:rsidRDefault="002B1CBE">
      <w:pPr>
        <w:pStyle w:val="ConsPlusNormal"/>
        <w:spacing w:before="220"/>
        <w:ind w:firstLine="540"/>
        <w:jc w:val="both"/>
      </w:pPr>
      <w: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2B1CBE" w:rsidRDefault="002B1CBE">
      <w:pPr>
        <w:pStyle w:val="ConsPlusNormal"/>
        <w:spacing w:before="220"/>
        <w:ind w:firstLine="540"/>
        <w:jc w:val="both"/>
      </w:pPr>
      <w:r>
        <w:t>3.13.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конкурсного проекта.</w:t>
      </w:r>
    </w:p>
    <w:p w:rsidR="002B1CBE" w:rsidRDefault="002B1CBE">
      <w:pPr>
        <w:pStyle w:val="ConsPlusNormal"/>
        <w:spacing w:before="220"/>
        <w:ind w:firstLine="540"/>
        <w:jc w:val="both"/>
      </w:pPr>
      <w:r>
        <w:t>3.14. В случае необходимости перераспределения средств получатель гранта представляет в уполномоченный орган заявление и уточненную смету конкурсного проекта, подписанную руководителем и заверенную печатью (при наличии), с учетом перераспределения денежных средств.</w:t>
      </w:r>
    </w:p>
    <w:p w:rsidR="002B1CBE" w:rsidRDefault="002B1CBE">
      <w:pPr>
        <w:pStyle w:val="ConsPlusNormal"/>
        <w:spacing w:before="220"/>
        <w:ind w:firstLine="540"/>
        <w:jc w:val="both"/>
      </w:pPr>
      <w:r>
        <w:t xml:space="preserve">3.15. Уполномоченный орган рассматривает заявление и уточненную смету конкурсного </w:t>
      </w:r>
      <w:r>
        <w:lastRenderedPageBreak/>
        <w:t>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2B1CBE" w:rsidRDefault="002B1CBE">
      <w:pPr>
        <w:pStyle w:val="ConsPlusNormal"/>
        <w:spacing w:before="220"/>
        <w:ind w:firstLine="540"/>
        <w:jc w:val="both"/>
      </w:pPr>
      <w:r>
        <w:t>3.16.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договору.</w:t>
      </w:r>
    </w:p>
    <w:p w:rsidR="002B1CBE" w:rsidRDefault="002B1CBE">
      <w:pPr>
        <w:pStyle w:val="ConsPlusNormal"/>
        <w:ind w:firstLine="540"/>
        <w:jc w:val="both"/>
      </w:pPr>
    </w:p>
    <w:p w:rsidR="002B1CBE" w:rsidRDefault="002B1CBE">
      <w:pPr>
        <w:pStyle w:val="ConsPlusTitle"/>
        <w:jc w:val="center"/>
        <w:outlineLvl w:val="1"/>
      </w:pPr>
      <w:r>
        <w:t>4. Требования к отчетности</w:t>
      </w:r>
    </w:p>
    <w:p w:rsidR="002B1CBE" w:rsidRDefault="002B1CBE">
      <w:pPr>
        <w:pStyle w:val="ConsPlusNormal"/>
        <w:jc w:val="center"/>
      </w:pPr>
    </w:p>
    <w:p w:rsidR="002B1CBE" w:rsidRDefault="002B1CBE">
      <w:pPr>
        <w:pStyle w:val="ConsPlusNormal"/>
        <w:ind w:firstLine="540"/>
        <w:jc w:val="both"/>
      </w:pPr>
      <w:r>
        <w:t>4.1. 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10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w:t>
      </w:r>
    </w:p>
    <w:p w:rsidR="002B1CBE" w:rsidRDefault="002B1CBE">
      <w:pPr>
        <w:pStyle w:val="ConsPlusNormal"/>
        <w:spacing w:before="220"/>
        <w:ind w:firstLine="540"/>
        <w:jc w:val="both"/>
      </w:pPr>
      <w:r>
        <w:t>4.2. 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2B1CBE" w:rsidRDefault="002B1CBE">
      <w:pPr>
        <w:pStyle w:val="ConsPlusNormal"/>
        <w:ind w:firstLine="540"/>
        <w:jc w:val="both"/>
      </w:pPr>
    </w:p>
    <w:p w:rsidR="002B1CBE" w:rsidRDefault="002B1CBE">
      <w:pPr>
        <w:pStyle w:val="ConsPlusTitle"/>
        <w:jc w:val="center"/>
        <w:outlineLvl w:val="1"/>
      </w:pPr>
      <w:r>
        <w:t>5. Осуществление контроля (мониторинга) за соблюдением</w:t>
      </w:r>
    </w:p>
    <w:p w:rsidR="002B1CBE" w:rsidRDefault="002B1CBE">
      <w:pPr>
        <w:pStyle w:val="ConsPlusTitle"/>
        <w:jc w:val="center"/>
      </w:pPr>
      <w:r>
        <w:t>условий и порядка предоставления субсидии и ответственность</w:t>
      </w:r>
    </w:p>
    <w:p w:rsidR="002B1CBE" w:rsidRDefault="002B1CBE">
      <w:pPr>
        <w:pStyle w:val="ConsPlusTitle"/>
        <w:jc w:val="center"/>
      </w:pPr>
      <w:r>
        <w:t>за их нарушение</w:t>
      </w:r>
    </w:p>
    <w:p w:rsidR="002B1CBE" w:rsidRDefault="002B1CBE">
      <w:pPr>
        <w:pStyle w:val="ConsPlusNormal"/>
        <w:jc w:val="center"/>
      </w:pPr>
    </w:p>
    <w:p w:rsidR="002B1CBE" w:rsidRDefault="002B1CBE">
      <w:pPr>
        <w:pStyle w:val="ConsPlusNormal"/>
        <w:ind w:firstLine="540"/>
        <w:jc w:val="both"/>
      </w:pPr>
      <w:r>
        <w:t xml:space="preserve">5.1. В отношении получателя субсидии и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20">
        <w:r>
          <w:rPr>
            <w:color w:val="0000FF"/>
          </w:rPr>
          <w:t>статьями 268.1</w:t>
        </w:r>
      </w:hyperlink>
      <w:r>
        <w:t xml:space="preserve"> и </w:t>
      </w:r>
      <w:hyperlink r:id="rId21">
        <w:r>
          <w:rPr>
            <w:color w:val="0000FF"/>
          </w:rPr>
          <w:t>269.2</w:t>
        </w:r>
      </w:hyperlink>
      <w:r>
        <w:t xml:space="preserve"> Бюджетного кодекса Российской Федерации.</w:t>
      </w:r>
    </w:p>
    <w:p w:rsidR="002B1CBE" w:rsidRDefault="002B1CBE">
      <w:pPr>
        <w:pStyle w:val="ConsPlusNormal"/>
        <w:spacing w:before="220"/>
        <w:ind w:firstLine="540"/>
        <w:jc w:val="both"/>
      </w:pPr>
      <w:bookmarkStart w:id="8" w:name="P194"/>
      <w:bookmarkEnd w:id="8"/>
      <w:r>
        <w:t>5.2. Меры ответственности за нарушение условий, и порядка предоставления субсидии.</w:t>
      </w:r>
    </w:p>
    <w:p w:rsidR="002B1CBE" w:rsidRDefault="002B1CBE">
      <w:pPr>
        <w:pStyle w:val="ConsPlusNormal"/>
        <w:spacing w:before="220"/>
        <w:ind w:firstLine="540"/>
        <w:jc w:val="both"/>
      </w:pPr>
      <w:r>
        <w:t>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недостижения значений результатов и показателей, указанных в соглашении.</w:t>
      </w:r>
    </w:p>
    <w:p w:rsidR="002B1CBE" w:rsidRDefault="002B1CBE">
      <w:pPr>
        <w:pStyle w:val="ConsPlusNormal"/>
        <w:spacing w:before="220"/>
        <w:ind w:firstLine="540"/>
        <w:jc w:val="both"/>
      </w:pPr>
      <w:r>
        <w:t>Грант (часть гранта) подлежит возврату в бюджет города в следующих случаях:</w:t>
      </w:r>
    </w:p>
    <w:p w:rsidR="002B1CBE" w:rsidRDefault="002B1CBE">
      <w:pPr>
        <w:pStyle w:val="ConsPlusNormal"/>
        <w:spacing w:before="220"/>
        <w:ind w:firstLine="540"/>
        <w:jc w:val="both"/>
      </w:pPr>
      <w:r>
        <w:t>- расходования средств гранта не по целевому назначению;</w:t>
      </w:r>
    </w:p>
    <w:p w:rsidR="002B1CBE" w:rsidRDefault="002B1CBE">
      <w:pPr>
        <w:pStyle w:val="ConsPlusNormal"/>
        <w:spacing w:before="220"/>
        <w:ind w:firstLine="540"/>
        <w:jc w:val="both"/>
      </w:pPr>
      <w:r>
        <w:t>- предоставления получателем субсидии недостоверных сведений;</w:t>
      </w:r>
    </w:p>
    <w:p w:rsidR="002B1CBE" w:rsidRDefault="002B1CBE">
      <w:pPr>
        <w:pStyle w:val="ConsPlusNormal"/>
        <w:spacing w:before="220"/>
        <w:ind w:firstLine="540"/>
        <w:jc w:val="both"/>
      </w:pPr>
      <w:r>
        <w:t>- наличия в отчетных документах недостоверной или неполной информации;</w:t>
      </w:r>
    </w:p>
    <w:p w:rsidR="002B1CBE" w:rsidRDefault="002B1CBE">
      <w:pPr>
        <w:pStyle w:val="ConsPlusNormal"/>
        <w:spacing w:before="220"/>
        <w:ind w:firstLine="540"/>
        <w:jc w:val="both"/>
      </w:pPr>
      <w:r>
        <w:t>- непредставления отчетной документации в сроки, установленные соглашением;</w:t>
      </w:r>
    </w:p>
    <w:p w:rsidR="002B1CBE" w:rsidRDefault="002B1CBE">
      <w:pPr>
        <w:pStyle w:val="ConsPlusNormal"/>
        <w:spacing w:before="220"/>
        <w:ind w:firstLine="540"/>
        <w:jc w:val="both"/>
      </w:pPr>
      <w:r>
        <w:t>- нарушение получателем гранта условий соглашения;</w:t>
      </w:r>
    </w:p>
    <w:p w:rsidR="002B1CBE" w:rsidRDefault="002B1CBE">
      <w:pPr>
        <w:pStyle w:val="ConsPlusNormal"/>
        <w:spacing w:before="220"/>
        <w:ind w:firstLine="540"/>
        <w:jc w:val="both"/>
      </w:pPr>
      <w:r>
        <w:t>- наличие письменного заявления получателя гранта об отказе в получении гранта;</w:t>
      </w:r>
    </w:p>
    <w:p w:rsidR="002B1CBE" w:rsidRDefault="002B1CBE">
      <w:pPr>
        <w:pStyle w:val="ConsPlusNormal"/>
        <w:spacing w:before="220"/>
        <w:ind w:firstLine="540"/>
        <w:jc w:val="both"/>
      </w:pPr>
      <w:r>
        <w:lastRenderedPageBreak/>
        <w:t>- недостижения значений результатов и показателей, указанных в соглашении.</w:t>
      </w:r>
    </w:p>
    <w:p w:rsidR="002B1CBE" w:rsidRDefault="002B1CBE">
      <w:pPr>
        <w:pStyle w:val="ConsPlusNormal"/>
        <w:spacing w:before="220"/>
        <w:ind w:firstLine="540"/>
        <w:jc w:val="both"/>
      </w:pPr>
      <w:r>
        <w:t xml:space="preserve">5.3. Уполномоченный орган в пятидневный срок со дня выявления фактов, предусмотренных </w:t>
      </w:r>
      <w:hyperlink w:anchor="P194">
        <w:r>
          <w:rPr>
            <w:color w:val="0000FF"/>
          </w:rPr>
          <w:t>пунктом 5.2 раздела 5</w:t>
        </w:r>
      </w:hyperlink>
      <w:r>
        <w:t xml:space="preserve"> настоящего положения, направляет получателю гранта уведомление о необходимости возврата гранта (далее - уведомление).</w:t>
      </w:r>
    </w:p>
    <w:p w:rsidR="002B1CBE" w:rsidRDefault="002B1CBE">
      <w:pPr>
        <w:pStyle w:val="ConsPlusNormal"/>
        <w:spacing w:before="220"/>
        <w:ind w:firstLine="540"/>
        <w:jc w:val="both"/>
      </w:pPr>
      <w:r>
        <w:t>Получатель гранта в тридцатидневный срок со дня получения письменного уведомления обязан выполнить требования, указанные в уведомлении, либо, по согласованию с уполномоченным органом, размер предоставляемых денежных средств на следующий период уменьшается на размер использованной не по целевому назначению части гранта</w:t>
      </w:r>
    </w:p>
    <w:p w:rsidR="002B1CBE" w:rsidRDefault="002B1CBE">
      <w:pPr>
        <w:pStyle w:val="ConsPlusNormal"/>
        <w:spacing w:before="220"/>
        <w:ind w:firstLine="540"/>
        <w:jc w:val="both"/>
      </w:pPr>
      <w:r>
        <w:t>5.4.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jc w:val="right"/>
        <w:outlineLvl w:val="1"/>
      </w:pPr>
      <w:r>
        <w:t>Приложение N 1</w:t>
      </w:r>
    </w:p>
    <w:p w:rsidR="002B1CBE" w:rsidRDefault="002B1CBE">
      <w:pPr>
        <w:pStyle w:val="ConsPlusNormal"/>
        <w:jc w:val="right"/>
      </w:pPr>
      <w:r>
        <w:t>к Положению о предоставлении</w:t>
      </w:r>
    </w:p>
    <w:p w:rsidR="002B1CBE" w:rsidRDefault="002B1CBE">
      <w:pPr>
        <w:pStyle w:val="ConsPlusNormal"/>
        <w:jc w:val="right"/>
      </w:pPr>
      <w:r>
        <w:t>гранта главы города Пыть-Яха</w:t>
      </w:r>
    </w:p>
    <w:p w:rsidR="002B1CBE" w:rsidRDefault="002B1CBE">
      <w:pPr>
        <w:pStyle w:val="ConsPlusNormal"/>
      </w:pPr>
    </w:p>
    <w:p w:rsidR="002B1CBE" w:rsidRDefault="002B1CBE">
      <w:pPr>
        <w:pStyle w:val="ConsPlusNormal"/>
        <w:jc w:val="center"/>
      </w:pPr>
      <w:bookmarkStart w:id="9" w:name="P216"/>
      <w:bookmarkEnd w:id="9"/>
      <w:r>
        <w:t>Заявка на участие</w:t>
      </w:r>
    </w:p>
    <w:p w:rsidR="002B1CBE" w:rsidRDefault="002B1CBE">
      <w:pPr>
        <w:pStyle w:val="ConsPlusNormal"/>
        <w:jc w:val="center"/>
      </w:pPr>
      <w:r>
        <w:t>в конкурсном отборе на предоставление гранта главы города</w:t>
      </w:r>
    </w:p>
    <w:p w:rsidR="002B1CBE" w:rsidRDefault="002B1CBE">
      <w:pPr>
        <w:pStyle w:val="ConsPlusNormal"/>
        <w:jc w:val="center"/>
      </w:pPr>
      <w:r>
        <w:t>Пыть-Яха</w:t>
      </w:r>
    </w:p>
    <w:p w:rsidR="002B1CBE" w:rsidRDefault="002B1CBE">
      <w:pPr>
        <w:pStyle w:val="ConsPlusNormal"/>
        <w:jc w:val="center"/>
      </w:pPr>
    </w:p>
    <w:p w:rsidR="002B1CBE" w:rsidRDefault="002B1CBE">
      <w:pPr>
        <w:pStyle w:val="ConsPlusNormal"/>
        <w:jc w:val="center"/>
      </w:pPr>
      <w:r>
        <w:t>_________________________________________________________</w:t>
      </w:r>
    </w:p>
    <w:p w:rsidR="002B1CBE" w:rsidRDefault="002B1CBE">
      <w:pPr>
        <w:pStyle w:val="ConsPlusNormal"/>
        <w:jc w:val="center"/>
      </w:pPr>
      <w:r>
        <w:t>(полное наименование социально ориентированной</w:t>
      </w:r>
    </w:p>
    <w:p w:rsidR="002B1CBE" w:rsidRDefault="002B1CBE">
      <w:pPr>
        <w:pStyle w:val="ConsPlusNormal"/>
        <w:jc w:val="center"/>
      </w:pPr>
      <w:r>
        <w:t>некоммерческой организации)</w:t>
      </w:r>
    </w:p>
    <w:p w:rsidR="002B1CBE" w:rsidRDefault="002B1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8"/>
        <w:gridCol w:w="2409"/>
        <w:gridCol w:w="3628"/>
      </w:tblGrid>
      <w:tr w:rsidR="002B1CBE">
        <w:tc>
          <w:tcPr>
            <w:tcW w:w="9015" w:type="dxa"/>
            <w:gridSpan w:val="3"/>
          </w:tcPr>
          <w:p w:rsidR="002B1CBE" w:rsidRDefault="002B1CBE">
            <w:pPr>
              <w:pStyle w:val="ConsPlusNormal"/>
              <w:jc w:val="center"/>
            </w:pPr>
            <w:r>
              <w:t>О проекте</w:t>
            </w:r>
          </w:p>
        </w:tc>
      </w:tr>
      <w:tr w:rsidR="002B1CBE">
        <w:tc>
          <w:tcPr>
            <w:tcW w:w="2978" w:type="dxa"/>
          </w:tcPr>
          <w:p w:rsidR="002B1CBE" w:rsidRDefault="002B1CBE">
            <w:pPr>
              <w:pStyle w:val="ConsPlusNormal"/>
            </w:pPr>
            <w:r>
              <w:t>Грантовое направление, которому преимущественно соответствует планируемая деятельность по проекту</w:t>
            </w:r>
          </w:p>
        </w:tc>
        <w:tc>
          <w:tcPr>
            <w:tcW w:w="6037" w:type="dxa"/>
            <w:gridSpan w:val="2"/>
          </w:tcPr>
          <w:p w:rsidR="002B1CBE" w:rsidRDefault="002B1CBE">
            <w:pPr>
              <w:pStyle w:val="ConsPlusNormal"/>
            </w:pPr>
            <w:r>
              <w:t xml:space="preserve">Данное поле обязательно для заполнения. Следует выбрать </w:t>
            </w:r>
            <w:hyperlink w:anchor="P446">
              <w:r>
                <w:rPr>
                  <w:color w:val="0000FF"/>
                </w:rPr>
                <w:t>направление</w:t>
              </w:r>
            </w:hyperlink>
            <w:r>
              <w:t>, указанное в приложении N 2 к Положению о предоставлении гранта главы города Пыть-Яха</w:t>
            </w:r>
          </w:p>
        </w:tc>
      </w:tr>
      <w:tr w:rsidR="002B1CBE">
        <w:tc>
          <w:tcPr>
            <w:tcW w:w="2978" w:type="dxa"/>
          </w:tcPr>
          <w:p w:rsidR="002B1CBE" w:rsidRDefault="002B1CBE">
            <w:pPr>
              <w:pStyle w:val="ConsPlusNormal"/>
            </w:pPr>
            <w:r>
              <w:t>Название проекта, на реализацию которого запрашивается грант</w:t>
            </w:r>
          </w:p>
        </w:tc>
        <w:tc>
          <w:tcPr>
            <w:tcW w:w="6037" w:type="dxa"/>
            <w:gridSpan w:val="2"/>
          </w:tcPr>
          <w:p w:rsidR="002B1CBE" w:rsidRDefault="002B1CBE">
            <w:pPr>
              <w:pStyle w:val="ConsPlusNormal"/>
            </w:pPr>
            <w:r>
              <w:t>Данное поле обязательно для заполнения.</w:t>
            </w:r>
          </w:p>
          <w:p w:rsidR="002B1CBE" w:rsidRDefault="002B1CBE">
            <w:pPr>
              <w:pStyle w:val="ConsPlusNormal"/>
            </w:pPr>
            <w: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2B1CBE">
        <w:tc>
          <w:tcPr>
            <w:tcW w:w="2978" w:type="dxa"/>
          </w:tcPr>
          <w:p w:rsidR="002B1CBE" w:rsidRDefault="002B1CBE">
            <w:pPr>
              <w:pStyle w:val="ConsPlusNormal"/>
            </w:pPr>
            <w:r>
              <w:t>Краткое описание проекта</w:t>
            </w:r>
          </w:p>
        </w:tc>
        <w:tc>
          <w:tcPr>
            <w:tcW w:w="6037" w:type="dxa"/>
            <w:gridSpan w:val="2"/>
          </w:tcPr>
          <w:p w:rsidR="002B1CBE" w:rsidRDefault="002B1CBE">
            <w:pPr>
              <w:pStyle w:val="ConsPlusNormal"/>
            </w:pPr>
            <w: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w:t>
            </w:r>
          </w:p>
        </w:tc>
      </w:tr>
      <w:tr w:rsidR="002B1CBE">
        <w:tc>
          <w:tcPr>
            <w:tcW w:w="2978" w:type="dxa"/>
          </w:tcPr>
          <w:p w:rsidR="002B1CBE" w:rsidRDefault="002B1CBE">
            <w:pPr>
              <w:pStyle w:val="ConsPlusNormal"/>
            </w:pPr>
            <w:r>
              <w:t>Срок реализации проекта</w:t>
            </w:r>
          </w:p>
        </w:tc>
        <w:tc>
          <w:tcPr>
            <w:tcW w:w="6037" w:type="dxa"/>
            <w:gridSpan w:val="2"/>
          </w:tcPr>
          <w:p w:rsidR="002B1CBE" w:rsidRDefault="002B1CBE">
            <w:pPr>
              <w:pStyle w:val="ConsPlusNormal"/>
            </w:pPr>
            <w:r>
              <w:t>Данное поле обязательно для заполнения.</w:t>
            </w:r>
          </w:p>
        </w:tc>
      </w:tr>
      <w:tr w:rsidR="002B1CBE">
        <w:tc>
          <w:tcPr>
            <w:tcW w:w="2978" w:type="dxa"/>
          </w:tcPr>
          <w:p w:rsidR="002B1CBE" w:rsidRDefault="002B1CBE">
            <w:pPr>
              <w:pStyle w:val="ConsPlusNormal"/>
            </w:pPr>
            <w:r>
              <w:lastRenderedPageBreak/>
              <w:t>Обоснование социальной значимости проекта</w:t>
            </w:r>
          </w:p>
        </w:tc>
        <w:tc>
          <w:tcPr>
            <w:tcW w:w="6037" w:type="dxa"/>
            <w:gridSpan w:val="2"/>
          </w:tcPr>
          <w:p w:rsidR="002B1CBE" w:rsidRDefault="002B1CBE">
            <w:pPr>
              <w:pStyle w:val="ConsPlusNormal"/>
            </w:pPr>
            <w:r>
              <w:t>Данное поле обязательно для заполнения.</w:t>
            </w:r>
          </w:p>
          <w:p w:rsidR="002B1CBE" w:rsidRDefault="002B1CBE">
            <w:pPr>
              <w:pStyle w:val="ConsPlusNormal"/>
            </w:pPr>
            <w: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2B1CBE" w:rsidRDefault="002B1CBE">
            <w:pPr>
              <w:pStyle w:val="ConsPlusNormal"/>
            </w:pPr>
            <w:r>
              <w:t>Рекомендуется придерживаться следующего плана:</w:t>
            </w:r>
          </w:p>
          <w:p w:rsidR="002B1CBE" w:rsidRDefault="002B1CBE">
            <w:pPr>
              <w:pStyle w:val="ConsPlusNormal"/>
            </w:pPr>
            <w: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2B1CBE" w:rsidRDefault="002B1CBE">
            <w:pPr>
              <w:pStyle w:val="ConsPlusNormal"/>
            </w:pPr>
            <w: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2B1CBE" w:rsidRDefault="002B1CBE">
            <w:pPr>
              <w:pStyle w:val="ConsPlusNormal"/>
            </w:pPr>
            <w: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2B1CBE" w:rsidRDefault="002B1CBE">
            <w:pPr>
              <w:pStyle w:val="ConsPlusNormal"/>
            </w:pPr>
            <w: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rsidR="002B1CBE">
        <w:tc>
          <w:tcPr>
            <w:tcW w:w="2978" w:type="dxa"/>
          </w:tcPr>
          <w:p w:rsidR="002B1CBE" w:rsidRDefault="002B1CBE">
            <w:pPr>
              <w:pStyle w:val="ConsPlusNormal"/>
            </w:pPr>
            <w:r>
              <w:t>Целевые группы проекта</w:t>
            </w:r>
          </w:p>
        </w:tc>
        <w:tc>
          <w:tcPr>
            <w:tcW w:w="6037" w:type="dxa"/>
            <w:gridSpan w:val="2"/>
          </w:tcPr>
          <w:p w:rsidR="002B1CBE" w:rsidRDefault="002B1CBE">
            <w:pPr>
              <w:pStyle w:val="ConsPlusNormal"/>
            </w:pPr>
            <w:r>
              <w:t>Следует указать одну или несколько целевых групп - людей, на решение или смягчение проблемы которых направлен проект.</w:t>
            </w:r>
          </w:p>
          <w:p w:rsidR="002B1CBE" w:rsidRDefault="002B1CBE">
            <w:pPr>
              <w:pStyle w:val="ConsPlusNormal"/>
            </w:pPr>
            <w:r>
              <w:t>Необходимо указать только те категории людей, с которыми действительно будет проводиться работа в рамках проекта. Важно включить в формулировку все, что будет точнее ее описывать, например, возраст, интересы, территорию проживания.</w:t>
            </w:r>
          </w:p>
          <w:p w:rsidR="002B1CBE" w:rsidRDefault="002B1CBE">
            <w:pPr>
              <w:pStyle w:val="ConsPlusNormal"/>
            </w:pPr>
            <w:r>
              <w:t>Как правило, основная целевая группа в проекте одна</w:t>
            </w:r>
          </w:p>
        </w:tc>
      </w:tr>
      <w:tr w:rsidR="002B1CBE">
        <w:tc>
          <w:tcPr>
            <w:tcW w:w="2978" w:type="dxa"/>
          </w:tcPr>
          <w:p w:rsidR="002B1CBE" w:rsidRDefault="002B1CBE">
            <w:pPr>
              <w:pStyle w:val="ConsPlusNormal"/>
            </w:pPr>
            <w:r>
              <w:t>Цель (цели) и задачи проекта</w:t>
            </w:r>
          </w:p>
        </w:tc>
        <w:tc>
          <w:tcPr>
            <w:tcW w:w="6037" w:type="dxa"/>
            <w:gridSpan w:val="2"/>
          </w:tcPr>
          <w:p w:rsidR="002B1CBE" w:rsidRDefault="002B1CBE">
            <w:pPr>
              <w:pStyle w:val="ConsPlusNormal"/>
            </w:pPr>
            <w: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p w:rsidR="002B1CBE" w:rsidRDefault="002B1CBE">
            <w:pPr>
              <w:pStyle w:val="ConsPlusNormal"/>
            </w:pPr>
            <w:r>
              <w:t>Следует перечислить только те задачи, которые будут способствовать достижению цели проекта.</w:t>
            </w:r>
          </w:p>
          <w:p w:rsidR="002B1CBE" w:rsidRDefault="002B1CBE">
            <w:pPr>
              <w:pStyle w:val="ConsPlusNormal"/>
            </w:pPr>
            <w:r>
              <w:t>Важно обеспечить логическую связь между задачами и причинами проблем целевых групп.</w:t>
            </w:r>
          </w:p>
        </w:tc>
      </w:tr>
      <w:tr w:rsidR="002B1CBE">
        <w:tc>
          <w:tcPr>
            <w:tcW w:w="2978" w:type="dxa"/>
          </w:tcPr>
          <w:p w:rsidR="002B1CBE" w:rsidRDefault="002B1CBE">
            <w:pPr>
              <w:pStyle w:val="ConsPlusNormal"/>
            </w:pPr>
            <w:r>
              <w:t>Ожидаемые количественные и качественные результаты</w:t>
            </w:r>
          </w:p>
        </w:tc>
        <w:tc>
          <w:tcPr>
            <w:tcW w:w="6037" w:type="dxa"/>
            <w:gridSpan w:val="2"/>
          </w:tcPr>
          <w:p w:rsidR="002B1CBE" w:rsidRDefault="002B1CBE">
            <w:pPr>
              <w:pStyle w:val="ConsPlusNormal"/>
            </w:pPr>
            <w: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2B1CBE" w:rsidRDefault="002B1CBE">
            <w:pPr>
              <w:pStyle w:val="ConsPlusNormal"/>
            </w:pPr>
            <w:r>
              <w:t>Количество человек, принявших участие в мероприятиях проекта</w:t>
            </w:r>
          </w:p>
        </w:tc>
      </w:tr>
      <w:tr w:rsidR="002B1CBE">
        <w:tc>
          <w:tcPr>
            <w:tcW w:w="2978" w:type="dxa"/>
          </w:tcPr>
          <w:p w:rsidR="002B1CBE" w:rsidRDefault="002B1CBE">
            <w:pPr>
              <w:pStyle w:val="ConsPlusNormal"/>
            </w:pPr>
            <w:r>
              <w:t>Социальные партнеры проекта - субъекты, которые принимают участие в реализации проекта</w:t>
            </w:r>
          </w:p>
        </w:tc>
        <w:tc>
          <w:tcPr>
            <w:tcW w:w="6037" w:type="dxa"/>
            <w:gridSpan w:val="2"/>
          </w:tcPr>
          <w:p w:rsidR="002B1CBE" w:rsidRDefault="002B1CBE">
            <w:pPr>
              <w:pStyle w:val="ConsPlusNormal"/>
            </w:pPr>
            <w:r>
              <w:t>Перечислить партнеров и формы их участия.</w:t>
            </w:r>
          </w:p>
          <w:p w:rsidR="002B1CBE" w:rsidRDefault="002B1CBE">
            <w:pPr>
              <w:pStyle w:val="ConsPlusNormal"/>
            </w:pPr>
            <w:r>
              <w:t xml:space="preserve">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w:t>
            </w:r>
            <w:r>
              <w:lastRenderedPageBreak/>
              <w:t>проекта (при наличии).</w:t>
            </w:r>
          </w:p>
        </w:tc>
      </w:tr>
      <w:tr w:rsidR="002B1CBE">
        <w:tc>
          <w:tcPr>
            <w:tcW w:w="2978" w:type="dxa"/>
          </w:tcPr>
          <w:p w:rsidR="002B1CBE" w:rsidRDefault="002B1CBE">
            <w:pPr>
              <w:pStyle w:val="ConsPlusNormal"/>
            </w:pPr>
            <w:r>
              <w:lastRenderedPageBreak/>
              <w:t>Общая сумма расходов на реализацию проект</w:t>
            </w:r>
          </w:p>
        </w:tc>
        <w:tc>
          <w:tcPr>
            <w:tcW w:w="6037" w:type="dxa"/>
            <w:gridSpan w:val="2"/>
          </w:tcPr>
          <w:p w:rsidR="002B1CBE" w:rsidRDefault="002B1CBE">
            <w:pPr>
              <w:pStyle w:val="ConsPlusNormal"/>
            </w:pPr>
          </w:p>
        </w:tc>
      </w:tr>
      <w:tr w:rsidR="002B1CBE">
        <w:tc>
          <w:tcPr>
            <w:tcW w:w="2978" w:type="dxa"/>
          </w:tcPr>
          <w:p w:rsidR="002B1CBE" w:rsidRDefault="002B1CBE">
            <w:pPr>
              <w:pStyle w:val="ConsPlusNormal"/>
            </w:pPr>
            <w:r>
              <w:t>Запрашиваемая сумма гранта</w:t>
            </w:r>
          </w:p>
        </w:tc>
        <w:tc>
          <w:tcPr>
            <w:tcW w:w="6037" w:type="dxa"/>
            <w:gridSpan w:val="2"/>
          </w:tcPr>
          <w:p w:rsidR="002B1CBE" w:rsidRDefault="002B1CBE">
            <w:pPr>
              <w:pStyle w:val="ConsPlusNormal"/>
            </w:pPr>
          </w:p>
        </w:tc>
      </w:tr>
      <w:tr w:rsidR="002B1CBE">
        <w:tc>
          <w:tcPr>
            <w:tcW w:w="2978" w:type="dxa"/>
          </w:tcPr>
          <w:p w:rsidR="002B1CBE" w:rsidRDefault="002B1CBE">
            <w:pPr>
              <w:pStyle w:val="ConsPlusNormal"/>
            </w:pPr>
            <w:r>
              <w:t>Календарный план проекта</w:t>
            </w:r>
          </w:p>
        </w:tc>
        <w:tc>
          <w:tcPr>
            <w:tcW w:w="6037" w:type="dxa"/>
            <w:gridSpan w:val="2"/>
          </w:tcPr>
          <w:p w:rsidR="002B1CBE" w:rsidRDefault="002B1CBE">
            <w:pPr>
              <w:pStyle w:val="ConsPlusNormal"/>
            </w:pPr>
            <w: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2B1CBE">
        <w:tc>
          <w:tcPr>
            <w:tcW w:w="2978" w:type="dxa"/>
          </w:tcPr>
          <w:p w:rsidR="002B1CBE" w:rsidRDefault="002B1CBE">
            <w:pPr>
              <w:pStyle w:val="ConsPlusNormal"/>
            </w:pPr>
            <w:r>
              <w:t>Бюджет проекта</w:t>
            </w:r>
          </w:p>
        </w:tc>
        <w:tc>
          <w:tcPr>
            <w:tcW w:w="6037" w:type="dxa"/>
            <w:gridSpan w:val="2"/>
          </w:tcPr>
          <w:p w:rsidR="002B1CBE" w:rsidRDefault="002B1CBE">
            <w:pPr>
              <w:pStyle w:val="ConsPlusNormal"/>
            </w:pPr>
            <w:r>
              <w:t>Рекомендуется до заполнения бюджета проекта осуществлять его проектирование в Excel или аналогичных программах. Ниже приведена примерная форма.</w:t>
            </w:r>
          </w:p>
        </w:tc>
      </w:tr>
      <w:tr w:rsidR="002B1CBE">
        <w:tc>
          <w:tcPr>
            <w:tcW w:w="9015" w:type="dxa"/>
            <w:gridSpan w:val="3"/>
          </w:tcPr>
          <w:p w:rsidR="002B1CBE" w:rsidRDefault="002B1CBE">
            <w:pPr>
              <w:pStyle w:val="ConsPlusNormal"/>
              <w:jc w:val="center"/>
            </w:pPr>
            <w:r>
              <w:t>Информация о руководителе проекта</w:t>
            </w:r>
          </w:p>
        </w:tc>
      </w:tr>
      <w:tr w:rsidR="002B1CBE">
        <w:tc>
          <w:tcPr>
            <w:tcW w:w="5387" w:type="dxa"/>
            <w:gridSpan w:val="2"/>
          </w:tcPr>
          <w:p w:rsidR="002B1CBE" w:rsidRDefault="002B1CBE">
            <w:pPr>
              <w:pStyle w:val="ConsPlusNormal"/>
              <w:jc w:val="center"/>
            </w:pPr>
            <w:r>
              <w:t>Должность руководителя проекта</w:t>
            </w:r>
          </w:p>
        </w:tc>
        <w:tc>
          <w:tcPr>
            <w:tcW w:w="3628" w:type="dxa"/>
          </w:tcPr>
          <w:p w:rsidR="002B1CBE" w:rsidRDefault="002B1CBE">
            <w:pPr>
              <w:pStyle w:val="ConsPlusNormal"/>
            </w:pPr>
          </w:p>
        </w:tc>
      </w:tr>
      <w:tr w:rsidR="002B1CBE">
        <w:tc>
          <w:tcPr>
            <w:tcW w:w="5387" w:type="dxa"/>
            <w:gridSpan w:val="2"/>
          </w:tcPr>
          <w:p w:rsidR="002B1CBE" w:rsidRDefault="002B1CBE">
            <w:pPr>
              <w:pStyle w:val="ConsPlusNormal"/>
            </w:pPr>
            <w:r>
              <w:t>Команда проекта состоит только из его руководителя</w:t>
            </w:r>
          </w:p>
        </w:tc>
        <w:tc>
          <w:tcPr>
            <w:tcW w:w="3628" w:type="dxa"/>
          </w:tcPr>
          <w:p w:rsidR="002B1CBE" w:rsidRDefault="002B1CBE">
            <w:pPr>
              <w:pStyle w:val="ConsPlusNormal"/>
            </w:pPr>
            <w:r>
              <w:t>Если руководитель проекта - единственный член команды, необходимо поставить отметку. Если в команде проекта два и более человека, отметка не ставится.</w:t>
            </w:r>
          </w:p>
        </w:tc>
      </w:tr>
      <w:tr w:rsidR="002B1CBE">
        <w:tc>
          <w:tcPr>
            <w:tcW w:w="5387" w:type="dxa"/>
            <w:gridSpan w:val="2"/>
          </w:tcPr>
          <w:p w:rsidR="002B1CBE" w:rsidRDefault="002B1CBE">
            <w:pPr>
              <w:pStyle w:val="ConsPlusNormal"/>
            </w:pPr>
            <w:r>
              <w:t>Ф.И.О. руководителя проекта</w:t>
            </w:r>
          </w:p>
        </w:tc>
        <w:tc>
          <w:tcPr>
            <w:tcW w:w="3628" w:type="dxa"/>
          </w:tcPr>
          <w:p w:rsidR="002B1CBE" w:rsidRDefault="002B1CBE">
            <w:pPr>
              <w:pStyle w:val="ConsPlusNormal"/>
            </w:pPr>
            <w:r>
              <w:t>Данное поле обязательно для заполнения.</w:t>
            </w:r>
          </w:p>
        </w:tc>
      </w:tr>
      <w:tr w:rsidR="002B1CBE">
        <w:tc>
          <w:tcPr>
            <w:tcW w:w="5387" w:type="dxa"/>
            <w:gridSpan w:val="2"/>
          </w:tcPr>
          <w:p w:rsidR="002B1CBE" w:rsidRDefault="002B1CBE">
            <w:pPr>
              <w:pStyle w:val="ConsPlusNormal"/>
            </w:pPr>
            <w:r>
              <w:t>Мобильный телефон</w:t>
            </w:r>
          </w:p>
        </w:tc>
        <w:tc>
          <w:tcPr>
            <w:tcW w:w="3628" w:type="dxa"/>
          </w:tcPr>
          <w:p w:rsidR="002B1CBE" w:rsidRDefault="002B1CBE">
            <w:pPr>
              <w:pStyle w:val="ConsPlusNormal"/>
            </w:pPr>
            <w:r>
              <w:t>Данное поле обязательно для заполнения.</w:t>
            </w:r>
          </w:p>
        </w:tc>
      </w:tr>
      <w:tr w:rsidR="002B1CBE">
        <w:tc>
          <w:tcPr>
            <w:tcW w:w="5387" w:type="dxa"/>
            <w:gridSpan w:val="2"/>
          </w:tcPr>
          <w:p w:rsidR="002B1CBE" w:rsidRDefault="002B1CBE">
            <w:pPr>
              <w:pStyle w:val="ConsPlusNormal"/>
            </w:pPr>
            <w:r>
              <w:t>Электронная почта</w:t>
            </w:r>
          </w:p>
        </w:tc>
        <w:tc>
          <w:tcPr>
            <w:tcW w:w="3628" w:type="dxa"/>
          </w:tcPr>
          <w:p w:rsidR="002B1CBE" w:rsidRDefault="002B1CBE">
            <w:pPr>
              <w:pStyle w:val="ConsPlusNormal"/>
            </w:pPr>
            <w:r>
              <w:t>Данное поле обязательно для заполнения.</w:t>
            </w:r>
          </w:p>
        </w:tc>
      </w:tr>
      <w:tr w:rsidR="002B1CBE">
        <w:tc>
          <w:tcPr>
            <w:tcW w:w="9015" w:type="dxa"/>
            <w:gridSpan w:val="3"/>
          </w:tcPr>
          <w:p w:rsidR="002B1CBE" w:rsidRDefault="002B1CBE">
            <w:pPr>
              <w:pStyle w:val="ConsPlusNormal"/>
              <w:jc w:val="center"/>
            </w:pPr>
            <w:r>
              <w:t>Информация о команде проекта</w:t>
            </w:r>
          </w:p>
        </w:tc>
      </w:tr>
      <w:tr w:rsidR="002B1CBE">
        <w:tc>
          <w:tcPr>
            <w:tcW w:w="9015" w:type="dxa"/>
            <w:gridSpan w:val="3"/>
          </w:tcPr>
          <w:p w:rsidR="002B1CBE" w:rsidRDefault="002B1CBE">
            <w:pPr>
              <w:pStyle w:val="ConsPlusNormal"/>
            </w:pPr>
          </w:p>
        </w:tc>
      </w:tr>
      <w:tr w:rsidR="002B1CBE">
        <w:tc>
          <w:tcPr>
            <w:tcW w:w="9015" w:type="dxa"/>
            <w:gridSpan w:val="3"/>
          </w:tcPr>
          <w:p w:rsidR="002B1CBE" w:rsidRDefault="002B1CBE">
            <w:pPr>
              <w:pStyle w:val="ConsPlusNormal"/>
              <w:jc w:val="center"/>
            </w:pPr>
            <w:r>
              <w:t>Информация об организации</w:t>
            </w:r>
          </w:p>
        </w:tc>
      </w:tr>
      <w:tr w:rsidR="002B1CBE">
        <w:tc>
          <w:tcPr>
            <w:tcW w:w="5387" w:type="dxa"/>
            <w:gridSpan w:val="2"/>
          </w:tcPr>
          <w:p w:rsidR="002B1CBE" w:rsidRDefault="002B1CBE">
            <w:pPr>
              <w:pStyle w:val="ConsPlusNormal"/>
            </w:pPr>
            <w:r>
              <w:t>Полное и сокращенное (при наличии) наименование</w:t>
            </w:r>
          </w:p>
        </w:tc>
        <w:tc>
          <w:tcPr>
            <w:tcW w:w="3628" w:type="dxa"/>
          </w:tcPr>
          <w:p w:rsidR="002B1CBE" w:rsidRDefault="002B1CBE">
            <w:pPr>
              <w:pStyle w:val="ConsPlusNormal"/>
            </w:pPr>
          </w:p>
        </w:tc>
      </w:tr>
      <w:tr w:rsidR="002B1CBE">
        <w:tc>
          <w:tcPr>
            <w:tcW w:w="5387" w:type="dxa"/>
            <w:gridSpan w:val="2"/>
          </w:tcPr>
          <w:p w:rsidR="002B1CBE" w:rsidRDefault="002B1CBE">
            <w:pPr>
              <w:pStyle w:val="ConsPlusNormal"/>
            </w:pPr>
            <w:r>
              <w:t>Основной государственный регистрационный номер</w:t>
            </w:r>
          </w:p>
        </w:tc>
        <w:tc>
          <w:tcPr>
            <w:tcW w:w="3628" w:type="dxa"/>
          </w:tcPr>
          <w:p w:rsidR="002B1CBE" w:rsidRDefault="002B1CBE">
            <w:pPr>
              <w:pStyle w:val="ConsPlusNormal"/>
            </w:pPr>
          </w:p>
        </w:tc>
      </w:tr>
      <w:tr w:rsidR="002B1CBE">
        <w:tc>
          <w:tcPr>
            <w:tcW w:w="5387" w:type="dxa"/>
            <w:gridSpan w:val="2"/>
          </w:tcPr>
          <w:p w:rsidR="002B1CBE" w:rsidRDefault="002B1CBE">
            <w:pPr>
              <w:pStyle w:val="ConsPlusNormal"/>
            </w:pPr>
            <w:r>
              <w:t>Идентификационный номер налогоплательщика</w:t>
            </w:r>
          </w:p>
        </w:tc>
        <w:tc>
          <w:tcPr>
            <w:tcW w:w="3628" w:type="dxa"/>
          </w:tcPr>
          <w:p w:rsidR="002B1CBE" w:rsidRDefault="002B1CBE">
            <w:pPr>
              <w:pStyle w:val="ConsPlusNormal"/>
            </w:pPr>
          </w:p>
        </w:tc>
      </w:tr>
      <w:tr w:rsidR="002B1CBE">
        <w:tc>
          <w:tcPr>
            <w:tcW w:w="5387" w:type="dxa"/>
            <w:gridSpan w:val="2"/>
          </w:tcPr>
          <w:p w:rsidR="002B1CBE" w:rsidRDefault="002B1CBE">
            <w:pPr>
              <w:pStyle w:val="ConsPlusNormal"/>
            </w:pPr>
            <w:r>
              <w:t>Место нахождения организации</w:t>
            </w:r>
          </w:p>
        </w:tc>
        <w:tc>
          <w:tcPr>
            <w:tcW w:w="3628" w:type="dxa"/>
          </w:tcPr>
          <w:p w:rsidR="002B1CBE" w:rsidRDefault="002B1CBE">
            <w:pPr>
              <w:pStyle w:val="ConsPlusNormal"/>
            </w:pPr>
          </w:p>
        </w:tc>
      </w:tr>
      <w:tr w:rsidR="002B1CBE">
        <w:tc>
          <w:tcPr>
            <w:tcW w:w="5387" w:type="dxa"/>
            <w:gridSpan w:val="2"/>
          </w:tcPr>
          <w:p w:rsidR="002B1CBE" w:rsidRDefault="002B1CBE">
            <w:pPr>
              <w:pStyle w:val="ConsPlusNormal"/>
            </w:pPr>
            <w:r>
              <w:t>Основные виды деятельности организации</w:t>
            </w:r>
          </w:p>
        </w:tc>
        <w:tc>
          <w:tcPr>
            <w:tcW w:w="3628" w:type="dxa"/>
          </w:tcPr>
          <w:p w:rsidR="002B1CBE" w:rsidRDefault="002B1CBE">
            <w:pPr>
              <w:pStyle w:val="ConsPlusNormal"/>
            </w:pPr>
          </w:p>
        </w:tc>
      </w:tr>
      <w:tr w:rsidR="002B1CBE">
        <w:tc>
          <w:tcPr>
            <w:tcW w:w="5387" w:type="dxa"/>
            <w:gridSpan w:val="2"/>
          </w:tcPr>
          <w:p w:rsidR="002B1CBE" w:rsidRDefault="002B1CBE">
            <w:pPr>
              <w:pStyle w:val="ConsPlusNormal"/>
            </w:pPr>
            <w:r>
              <w:t>Контактный телефон организации</w:t>
            </w:r>
          </w:p>
        </w:tc>
        <w:tc>
          <w:tcPr>
            <w:tcW w:w="3628" w:type="dxa"/>
          </w:tcPr>
          <w:p w:rsidR="002B1CBE" w:rsidRDefault="002B1CBE">
            <w:pPr>
              <w:pStyle w:val="ConsPlusNormal"/>
            </w:pPr>
          </w:p>
        </w:tc>
      </w:tr>
      <w:tr w:rsidR="002B1CBE">
        <w:tc>
          <w:tcPr>
            <w:tcW w:w="5387" w:type="dxa"/>
            <w:gridSpan w:val="2"/>
          </w:tcPr>
          <w:p w:rsidR="002B1CBE" w:rsidRDefault="002B1CBE">
            <w:pPr>
              <w:pStyle w:val="ConsPlusNormal"/>
            </w:pPr>
            <w:r>
              <w:t>Адрес электронной почты для направления организации юридически значимых сообщений</w:t>
            </w:r>
          </w:p>
        </w:tc>
        <w:tc>
          <w:tcPr>
            <w:tcW w:w="3628" w:type="dxa"/>
          </w:tcPr>
          <w:p w:rsidR="002B1CBE" w:rsidRDefault="002B1CBE">
            <w:pPr>
              <w:pStyle w:val="ConsPlusNormal"/>
            </w:pPr>
          </w:p>
        </w:tc>
      </w:tr>
    </w:tbl>
    <w:p w:rsidR="002B1CBE" w:rsidRDefault="002B1CBE">
      <w:pPr>
        <w:pStyle w:val="ConsPlusNormal"/>
        <w:ind w:firstLine="540"/>
        <w:jc w:val="both"/>
      </w:pPr>
    </w:p>
    <w:p w:rsidR="002B1CBE" w:rsidRDefault="002B1CBE">
      <w:pPr>
        <w:pStyle w:val="ConsPlusNormal"/>
        <w:jc w:val="center"/>
      </w:pPr>
      <w:r>
        <w:t>Календарный план реализации проекта</w:t>
      </w:r>
    </w:p>
    <w:p w:rsidR="002B1CBE" w:rsidRDefault="002B1CB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5"/>
        <w:gridCol w:w="2381"/>
        <w:gridCol w:w="1134"/>
        <w:gridCol w:w="1304"/>
        <w:gridCol w:w="2323"/>
      </w:tblGrid>
      <w:tr w:rsidR="002B1CBE">
        <w:tc>
          <w:tcPr>
            <w:tcW w:w="454" w:type="dxa"/>
          </w:tcPr>
          <w:p w:rsidR="002B1CBE" w:rsidRDefault="002B1CBE">
            <w:pPr>
              <w:pStyle w:val="ConsPlusNormal"/>
              <w:jc w:val="center"/>
            </w:pPr>
            <w:r>
              <w:t>N п/п</w:t>
            </w:r>
          </w:p>
        </w:tc>
        <w:tc>
          <w:tcPr>
            <w:tcW w:w="1365" w:type="dxa"/>
          </w:tcPr>
          <w:p w:rsidR="002B1CBE" w:rsidRDefault="002B1CBE">
            <w:pPr>
              <w:pStyle w:val="ConsPlusNormal"/>
              <w:jc w:val="center"/>
            </w:pPr>
            <w:r>
              <w:t>Решаемая задача &lt;*&gt;</w:t>
            </w:r>
          </w:p>
        </w:tc>
        <w:tc>
          <w:tcPr>
            <w:tcW w:w="2381" w:type="dxa"/>
          </w:tcPr>
          <w:p w:rsidR="002B1CBE" w:rsidRDefault="002B1CBE">
            <w:pPr>
              <w:pStyle w:val="ConsPlusNormal"/>
              <w:jc w:val="center"/>
            </w:pPr>
            <w:r>
              <w:t>Мероприятие, его содержание, место проведения</w:t>
            </w:r>
          </w:p>
        </w:tc>
        <w:tc>
          <w:tcPr>
            <w:tcW w:w="1134" w:type="dxa"/>
          </w:tcPr>
          <w:p w:rsidR="002B1CBE" w:rsidRDefault="002B1CBE">
            <w:pPr>
              <w:pStyle w:val="ConsPlusNormal"/>
              <w:jc w:val="center"/>
            </w:pPr>
            <w:r>
              <w:t>Дата начала</w:t>
            </w:r>
          </w:p>
        </w:tc>
        <w:tc>
          <w:tcPr>
            <w:tcW w:w="1304" w:type="dxa"/>
          </w:tcPr>
          <w:p w:rsidR="002B1CBE" w:rsidRDefault="002B1CBE">
            <w:pPr>
              <w:pStyle w:val="ConsPlusNormal"/>
              <w:jc w:val="center"/>
            </w:pPr>
            <w:r>
              <w:t>Дата окончания</w:t>
            </w:r>
          </w:p>
        </w:tc>
        <w:tc>
          <w:tcPr>
            <w:tcW w:w="2323" w:type="dxa"/>
          </w:tcPr>
          <w:p w:rsidR="002B1CBE" w:rsidRDefault="002B1CBE">
            <w:pPr>
              <w:pStyle w:val="ConsPlusNormal"/>
              <w:jc w:val="center"/>
            </w:pPr>
            <w:r>
              <w:t>Ожидаемые результаты</w:t>
            </w:r>
          </w:p>
        </w:tc>
      </w:tr>
      <w:tr w:rsidR="002B1CBE">
        <w:tc>
          <w:tcPr>
            <w:tcW w:w="454" w:type="dxa"/>
          </w:tcPr>
          <w:p w:rsidR="002B1CBE" w:rsidRDefault="002B1CBE">
            <w:pPr>
              <w:pStyle w:val="ConsPlusNormal"/>
            </w:pPr>
          </w:p>
        </w:tc>
        <w:tc>
          <w:tcPr>
            <w:tcW w:w="1365" w:type="dxa"/>
          </w:tcPr>
          <w:p w:rsidR="002B1CBE" w:rsidRDefault="002B1CBE">
            <w:pPr>
              <w:pStyle w:val="ConsPlusNormal"/>
            </w:pPr>
          </w:p>
        </w:tc>
        <w:tc>
          <w:tcPr>
            <w:tcW w:w="2381" w:type="dxa"/>
          </w:tcPr>
          <w:p w:rsidR="002B1CBE" w:rsidRDefault="002B1CBE">
            <w:pPr>
              <w:pStyle w:val="ConsPlusNormal"/>
            </w:pPr>
          </w:p>
        </w:tc>
        <w:tc>
          <w:tcPr>
            <w:tcW w:w="1134" w:type="dxa"/>
          </w:tcPr>
          <w:p w:rsidR="002B1CBE" w:rsidRDefault="002B1CBE">
            <w:pPr>
              <w:pStyle w:val="ConsPlusNormal"/>
            </w:pPr>
          </w:p>
        </w:tc>
        <w:tc>
          <w:tcPr>
            <w:tcW w:w="1304" w:type="dxa"/>
          </w:tcPr>
          <w:p w:rsidR="002B1CBE" w:rsidRDefault="002B1CBE">
            <w:pPr>
              <w:pStyle w:val="ConsPlusNormal"/>
            </w:pPr>
          </w:p>
        </w:tc>
        <w:tc>
          <w:tcPr>
            <w:tcW w:w="2323" w:type="dxa"/>
          </w:tcPr>
          <w:p w:rsidR="002B1CBE" w:rsidRDefault="002B1CBE">
            <w:pPr>
              <w:pStyle w:val="ConsPlusNormal"/>
            </w:pPr>
          </w:p>
        </w:tc>
      </w:tr>
      <w:tr w:rsidR="002B1CBE">
        <w:tc>
          <w:tcPr>
            <w:tcW w:w="454" w:type="dxa"/>
          </w:tcPr>
          <w:p w:rsidR="002B1CBE" w:rsidRDefault="002B1CBE">
            <w:pPr>
              <w:pStyle w:val="ConsPlusNormal"/>
            </w:pPr>
          </w:p>
        </w:tc>
        <w:tc>
          <w:tcPr>
            <w:tcW w:w="1365" w:type="dxa"/>
          </w:tcPr>
          <w:p w:rsidR="002B1CBE" w:rsidRDefault="002B1CBE">
            <w:pPr>
              <w:pStyle w:val="ConsPlusNormal"/>
            </w:pPr>
          </w:p>
        </w:tc>
        <w:tc>
          <w:tcPr>
            <w:tcW w:w="2381" w:type="dxa"/>
          </w:tcPr>
          <w:p w:rsidR="002B1CBE" w:rsidRDefault="002B1CBE">
            <w:pPr>
              <w:pStyle w:val="ConsPlusNormal"/>
            </w:pPr>
          </w:p>
        </w:tc>
        <w:tc>
          <w:tcPr>
            <w:tcW w:w="1134" w:type="dxa"/>
          </w:tcPr>
          <w:p w:rsidR="002B1CBE" w:rsidRDefault="002B1CBE">
            <w:pPr>
              <w:pStyle w:val="ConsPlusNormal"/>
            </w:pPr>
          </w:p>
        </w:tc>
        <w:tc>
          <w:tcPr>
            <w:tcW w:w="1304" w:type="dxa"/>
          </w:tcPr>
          <w:p w:rsidR="002B1CBE" w:rsidRDefault="002B1CBE">
            <w:pPr>
              <w:pStyle w:val="ConsPlusNormal"/>
            </w:pPr>
          </w:p>
        </w:tc>
        <w:tc>
          <w:tcPr>
            <w:tcW w:w="2323" w:type="dxa"/>
          </w:tcPr>
          <w:p w:rsidR="002B1CBE" w:rsidRDefault="002B1CBE">
            <w:pPr>
              <w:pStyle w:val="ConsPlusNormal"/>
            </w:pPr>
          </w:p>
        </w:tc>
      </w:tr>
    </w:tbl>
    <w:p w:rsidR="002B1CBE" w:rsidRDefault="002B1CBE">
      <w:pPr>
        <w:pStyle w:val="ConsPlusNormal"/>
        <w:ind w:firstLine="540"/>
        <w:jc w:val="both"/>
      </w:pPr>
    </w:p>
    <w:p w:rsidR="002B1CBE" w:rsidRDefault="002B1CBE">
      <w:pPr>
        <w:pStyle w:val="ConsPlusNormal"/>
        <w:jc w:val="center"/>
      </w:pPr>
      <w:r>
        <w:t>Бюджет проекта</w:t>
      </w:r>
    </w:p>
    <w:p w:rsidR="002B1CBE" w:rsidRDefault="002B1CB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3458"/>
        <w:gridCol w:w="1555"/>
        <w:gridCol w:w="1928"/>
        <w:gridCol w:w="1644"/>
      </w:tblGrid>
      <w:tr w:rsidR="002B1CBE">
        <w:tc>
          <w:tcPr>
            <w:tcW w:w="484" w:type="dxa"/>
            <w:vMerge w:val="restart"/>
          </w:tcPr>
          <w:p w:rsidR="002B1CBE" w:rsidRDefault="002B1CBE">
            <w:pPr>
              <w:pStyle w:val="ConsPlusNormal"/>
              <w:jc w:val="center"/>
            </w:pPr>
            <w:r>
              <w:t>N п/п</w:t>
            </w:r>
          </w:p>
        </w:tc>
        <w:tc>
          <w:tcPr>
            <w:tcW w:w="3458" w:type="dxa"/>
            <w:vMerge w:val="restart"/>
          </w:tcPr>
          <w:p w:rsidR="002B1CBE" w:rsidRDefault="002B1CBE">
            <w:pPr>
              <w:pStyle w:val="ConsPlusNormal"/>
              <w:jc w:val="center"/>
            </w:pPr>
            <w:r>
              <w:t>Наименование статьи расходов</w:t>
            </w:r>
          </w:p>
        </w:tc>
        <w:tc>
          <w:tcPr>
            <w:tcW w:w="1555" w:type="dxa"/>
          </w:tcPr>
          <w:p w:rsidR="002B1CBE" w:rsidRDefault="002B1CBE">
            <w:pPr>
              <w:pStyle w:val="ConsPlusNormal"/>
              <w:jc w:val="center"/>
            </w:pPr>
            <w:r>
              <w:t>Общая стоимость</w:t>
            </w:r>
          </w:p>
        </w:tc>
        <w:tc>
          <w:tcPr>
            <w:tcW w:w="1928" w:type="dxa"/>
          </w:tcPr>
          <w:p w:rsidR="002B1CBE" w:rsidRDefault="002B1CBE">
            <w:pPr>
              <w:pStyle w:val="ConsPlusNormal"/>
              <w:jc w:val="center"/>
            </w:pPr>
            <w:r>
              <w:t>Софинансирование (если имеется)</w:t>
            </w:r>
          </w:p>
        </w:tc>
        <w:tc>
          <w:tcPr>
            <w:tcW w:w="1644" w:type="dxa"/>
          </w:tcPr>
          <w:p w:rsidR="002B1CBE" w:rsidRDefault="002B1CBE">
            <w:pPr>
              <w:pStyle w:val="ConsPlusNormal"/>
              <w:jc w:val="center"/>
            </w:pPr>
            <w:r>
              <w:t>Запрашиваемая сумма</w:t>
            </w:r>
          </w:p>
        </w:tc>
      </w:tr>
      <w:tr w:rsidR="002B1CBE">
        <w:tc>
          <w:tcPr>
            <w:tcW w:w="484" w:type="dxa"/>
            <w:vMerge/>
          </w:tcPr>
          <w:p w:rsidR="002B1CBE" w:rsidRDefault="002B1CBE">
            <w:pPr>
              <w:pStyle w:val="ConsPlusNormal"/>
            </w:pPr>
          </w:p>
        </w:tc>
        <w:tc>
          <w:tcPr>
            <w:tcW w:w="3458" w:type="dxa"/>
            <w:vMerge/>
          </w:tcPr>
          <w:p w:rsidR="002B1CBE" w:rsidRDefault="002B1CBE">
            <w:pPr>
              <w:pStyle w:val="ConsPlusNormal"/>
            </w:pPr>
          </w:p>
        </w:tc>
        <w:tc>
          <w:tcPr>
            <w:tcW w:w="1555" w:type="dxa"/>
          </w:tcPr>
          <w:p w:rsidR="002B1CBE" w:rsidRDefault="002B1CBE">
            <w:pPr>
              <w:pStyle w:val="ConsPlusNormal"/>
              <w:jc w:val="center"/>
            </w:pPr>
            <w:r>
              <w:t>(руб.)</w:t>
            </w:r>
          </w:p>
        </w:tc>
        <w:tc>
          <w:tcPr>
            <w:tcW w:w="1928" w:type="dxa"/>
          </w:tcPr>
          <w:p w:rsidR="002B1CBE" w:rsidRDefault="002B1CBE">
            <w:pPr>
              <w:pStyle w:val="ConsPlusNormal"/>
              <w:jc w:val="center"/>
            </w:pPr>
            <w:r>
              <w:t>(руб.)</w:t>
            </w:r>
          </w:p>
        </w:tc>
        <w:tc>
          <w:tcPr>
            <w:tcW w:w="1644" w:type="dxa"/>
          </w:tcPr>
          <w:p w:rsidR="002B1CBE" w:rsidRDefault="002B1CBE">
            <w:pPr>
              <w:pStyle w:val="ConsPlusNormal"/>
              <w:jc w:val="center"/>
            </w:pPr>
            <w:r>
              <w:t>(руб.)</w:t>
            </w:r>
          </w:p>
        </w:tc>
      </w:tr>
      <w:tr w:rsidR="002B1CBE">
        <w:tc>
          <w:tcPr>
            <w:tcW w:w="484" w:type="dxa"/>
          </w:tcPr>
          <w:p w:rsidR="002B1CBE" w:rsidRDefault="002B1CBE">
            <w:pPr>
              <w:pStyle w:val="ConsPlusNormal"/>
              <w:jc w:val="center"/>
            </w:pPr>
            <w:r>
              <w:t>1</w:t>
            </w:r>
          </w:p>
        </w:tc>
        <w:tc>
          <w:tcPr>
            <w:tcW w:w="3458" w:type="dxa"/>
          </w:tcPr>
          <w:p w:rsidR="002B1CBE" w:rsidRDefault="002B1CBE">
            <w:pPr>
              <w:pStyle w:val="ConsPlusNormal"/>
              <w:jc w:val="center"/>
            </w:pPr>
            <w:r>
              <w:t>2</w:t>
            </w:r>
          </w:p>
        </w:tc>
        <w:tc>
          <w:tcPr>
            <w:tcW w:w="1555" w:type="dxa"/>
          </w:tcPr>
          <w:p w:rsidR="002B1CBE" w:rsidRDefault="002B1CBE">
            <w:pPr>
              <w:pStyle w:val="ConsPlusNormal"/>
              <w:jc w:val="center"/>
            </w:pPr>
            <w:r>
              <w:t>3</w:t>
            </w:r>
          </w:p>
        </w:tc>
        <w:tc>
          <w:tcPr>
            <w:tcW w:w="1928" w:type="dxa"/>
          </w:tcPr>
          <w:p w:rsidR="002B1CBE" w:rsidRDefault="002B1CBE">
            <w:pPr>
              <w:pStyle w:val="ConsPlusNormal"/>
              <w:jc w:val="center"/>
            </w:pPr>
            <w:r>
              <w:t>4</w:t>
            </w:r>
          </w:p>
        </w:tc>
        <w:tc>
          <w:tcPr>
            <w:tcW w:w="1644" w:type="dxa"/>
          </w:tcPr>
          <w:p w:rsidR="002B1CBE" w:rsidRDefault="002B1CBE">
            <w:pPr>
              <w:pStyle w:val="ConsPlusNormal"/>
              <w:jc w:val="center"/>
            </w:pPr>
            <w:r>
              <w:t>5</w:t>
            </w:r>
          </w:p>
        </w:tc>
      </w:tr>
      <w:tr w:rsidR="002B1CBE">
        <w:tc>
          <w:tcPr>
            <w:tcW w:w="484" w:type="dxa"/>
          </w:tcPr>
          <w:p w:rsidR="002B1CBE" w:rsidRDefault="002B1CBE">
            <w:pPr>
              <w:pStyle w:val="ConsPlusNormal"/>
            </w:pPr>
            <w:r>
              <w:t>1.</w:t>
            </w:r>
          </w:p>
        </w:tc>
        <w:tc>
          <w:tcPr>
            <w:tcW w:w="3458" w:type="dxa"/>
          </w:tcPr>
          <w:p w:rsidR="002B1CBE" w:rsidRDefault="002B1CBE">
            <w:pPr>
              <w:pStyle w:val="ConsPlusNormal"/>
            </w:pPr>
            <w:r>
              <w:t>Оплата труда</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1.1.</w:t>
            </w:r>
          </w:p>
        </w:tc>
        <w:tc>
          <w:tcPr>
            <w:tcW w:w="3458" w:type="dxa"/>
          </w:tcPr>
          <w:p w:rsidR="002B1CBE" w:rsidRDefault="002B1CBE">
            <w:pPr>
              <w:pStyle w:val="ConsPlusNormal"/>
            </w:pPr>
            <w:r>
              <w:t>Оплата труда штатных работников, включая НДФЛ</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p>
        </w:tc>
        <w:tc>
          <w:tcPr>
            <w:tcW w:w="3458" w:type="dxa"/>
          </w:tcPr>
          <w:p w:rsidR="002B1CBE" w:rsidRDefault="002B1CBE">
            <w:pPr>
              <w:pStyle w:val="ConsPlusNormal"/>
            </w:pPr>
            <w:r>
              <w:t>должность</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1.2.</w:t>
            </w:r>
          </w:p>
        </w:tc>
        <w:tc>
          <w:tcPr>
            <w:tcW w:w="3458" w:type="dxa"/>
          </w:tcPr>
          <w:p w:rsidR="002B1CBE" w:rsidRDefault="002B1CBE">
            <w:pPr>
              <w:pStyle w:val="ConsPlusNormal"/>
            </w:pPr>
            <w: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1.3.</w:t>
            </w:r>
          </w:p>
        </w:tc>
        <w:tc>
          <w:tcPr>
            <w:tcW w:w="3458" w:type="dxa"/>
          </w:tcPr>
          <w:p w:rsidR="002B1CBE" w:rsidRDefault="002B1CBE">
            <w:pPr>
              <w:pStyle w:val="ConsPlusNormal"/>
            </w:pPr>
            <w:r>
              <w:t>Страховые взносы: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p>
        </w:tc>
        <w:tc>
          <w:tcPr>
            <w:tcW w:w="3458" w:type="dxa"/>
          </w:tcPr>
          <w:p w:rsidR="002B1CBE" w:rsidRDefault="002B1CBE">
            <w:pPr>
              <w:pStyle w:val="ConsPlusNormal"/>
            </w:pPr>
            <w:r>
              <w:t>Страховые взносы с выплат штатным работникам</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p>
        </w:tc>
        <w:tc>
          <w:tcPr>
            <w:tcW w:w="3458" w:type="dxa"/>
          </w:tcPr>
          <w:p w:rsidR="002B1CBE" w:rsidRDefault="002B1CBE">
            <w:pPr>
              <w:pStyle w:val="ConsPlusNormal"/>
            </w:pPr>
            <w:r>
              <w:t>Страховые взносы с выплат физическим лицам по гражданско-правовым договорам</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2.</w:t>
            </w:r>
          </w:p>
        </w:tc>
        <w:tc>
          <w:tcPr>
            <w:tcW w:w="3458" w:type="dxa"/>
          </w:tcPr>
          <w:p w:rsidR="002B1CBE" w:rsidRDefault="002B1CBE">
            <w:pPr>
              <w:pStyle w:val="ConsPlusNormal"/>
            </w:pPr>
            <w:r>
              <w:t>Обслуживание банковских счетов</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3.</w:t>
            </w:r>
          </w:p>
        </w:tc>
        <w:tc>
          <w:tcPr>
            <w:tcW w:w="3458" w:type="dxa"/>
          </w:tcPr>
          <w:p w:rsidR="002B1CBE" w:rsidRDefault="002B1CBE">
            <w:pPr>
              <w:pStyle w:val="ConsPlusNormal"/>
            </w:pPr>
            <w:r>
              <w:t>Командировочные расходы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4.</w:t>
            </w:r>
          </w:p>
        </w:tc>
        <w:tc>
          <w:tcPr>
            <w:tcW w:w="3458" w:type="dxa"/>
          </w:tcPr>
          <w:p w:rsidR="002B1CBE" w:rsidRDefault="002B1CBE">
            <w:pPr>
              <w:pStyle w:val="ConsPlusNormal"/>
            </w:pPr>
            <w:r>
              <w:t xml:space="preserve">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w:t>
            </w:r>
            <w:r>
              <w:lastRenderedPageBreak/>
              <w:t>хозяйственные расходы)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5.</w:t>
            </w:r>
          </w:p>
        </w:tc>
        <w:tc>
          <w:tcPr>
            <w:tcW w:w="3458" w:type="dxa"/>
          </w:tcPr>
          <w:p w:rsidR="002B1CBE" w:rsidRDefault="002B1CBE">
            <w:pPr>
              <w:pStyle w:val="ConsPlusNormal"/>
            </w:pPr>
            <w: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6.</w:t>
            </w:r>
          </w:p>
        </w:tc>
        <w:tc>
          <w:tcPr>
            <w:tcW w:w="3458" w:type="dxa"/>
          </w:tcPr>
          <w:p w:rsidR="002B1CBE" w:rsidRDefault="002B1CBE">
            <w:pPr>
              <w:pStyle w:val="ConsPlusNormal"/>
            </w:pPr>
            <w:r>
              <w:t>Приобретение, аренда специализированного оборудования, инвентаря и сопутствующие расходы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7.</w:t>
            </w:r>
          </w:p>
        </w:tc>
        <w:tc>
          <w:tcPr>
            <w:tcW w:w="3458" w:type="dxa"/>
          </w:tcPr>
          <w:p w:rsidR="002B1CBE" w:rsidRDefault="002B1CBE">
            <w:pPr>
              <w:pStyle w:val="ConsPlusNormal"/>
            </w:pPr>
            <w:r>
              <w:t>Расходы на укрепление материально-технической базы, необходимые для проведения мероприятий проекта</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8.</w:t>
            </w:r>
          </w:p>
        </w:tc>
        <w:tc>
          <w:tcPr>
            <w:tcW w:w="3458" w:type="dxa"/>
          </w:tcPr>
          <w:p w:rsidR="002B1CBE" w:rsidRDefault="002B1CBE">
            <w:pPr>
              <w:pStyle w:val="ConsPlusNormal"/>
            </w:pPr>
            <w:r>
              <w:t>Разработка и поддержка сайтов, информационных систем и иные аналогичные расходы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9.</w:t>
            </w:r>
          </w:p>
        </w:tc>
        <w:tc>
          <w:tcPr>
            <w:tcW w:w="3458" w:type="dxa"/>
          </w:tcPr>
          <w:p w:rsidR="002B1CBE" w:rsidRDefault="002B1CBE">
            <w:pPr>
              <w:pStyle w:val="ConsPlusNormal"/>
            </w:pPr>
            <w:r>
              <w:t>Оплата юридических, информационных, консультационных услуг и иные аналогичные расходы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10.</w:t>
            </w:r>
          </w:p>
        </w:tc>
        <w:tc>
          <w:tcPr>
            <w:tcW w:w="3458" w:type="dxa"/>
          </w:tcPr>
          <w:p w:rsidR="002B1CBE" w:rsidRDefault="002B1CBE">
            <w:pPr>
              <w:pStyle w:val="ConsPlusNormal"/>
            </w:pPr>
            <w: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11.</w:t>
            </w:r>
          </w:p>
        </w:tc>
        <w:tc>
          <w:tcPr>
            <w:tcW w:w="3458" w:type="dxa"/>
          </w:tcPr>
          <w:p w:rsidR="002B1CBE" w:rsidRDefault="002B1CBE">
            <w:pPr>
              <w:pStyle w:val="ConsPlusNormal"/>
            </w:pPr>
            <w:r>
              <w:t>Расходы на транспортные услуги</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12.</w:t>
            </w:r>
          </w:p>
        </w:tc>
        <w:tc>
          <w:tcPr>
            <w:tcW w:w="3458" w:type="dxa"/>
          </w:tcPr>
          <w:p w:rsidR="002B1CBE" w:rsidRDefault="002B1CBE">
            <w:pPr>
              <w:pStyle w:val="ConsPlusNormal"/>
            </w:pPr>
            <w:r>
              <w:t>Издательские, полиграфические и сопутствующие расходы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r>
              <w:t>13.</w:t>
            </w:r>
          </w:p>
        </w:tc>
        <w:tc>
          <w:tcPr>
            <w:tcW w:w="3458" w:type="dxa"/>
          </w:tcPr>
          <w:p w:rsidR="002B1CBE" w:rsidRDefault="002B1CBE">
            <w:pPr>
              <w:pStyle w:val="ConsPlusNormal"/>
            </w:pPr>
            <w:r>
              <w:t>Прочие прямые расходы</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r w:rsidR="002B1CBE">
        <w:tc>
          <w:tcPr>
            <w:tcW w:w="484" w:type="dxa"/>
          </w:tcPr>
          <w:p w:rsidR="002B1CBE" w:rsidRDefault="002B1CBE">
            <w:pPr>
              <w:pStyle w:val="ConsPlusNormal"/>
            </w:pPr>
          </w:p>
        </w:tc>
        <w:tc>
          <w:tcPr>
            <w:tcW w:w="3458" w:type="dxa"/>
          </w:tcPr>
          <w:p w:rsidR="002B1CBE" w:rsidRDefault="002B1CBE">
            <w:pPr>
              <w:pStyle w:val="ConsPlusNormal"/>
            </w:pPr>
            <w:r>
              <w:t>ИТОГО</w:t>
            </w:r>
          </w:p>
        </w:tc>
        <w:tc>
          <w:tcPr>
            <w:tcW w:w="1555" w:type="dxa"/>
          </w:tcPr>
          <w:p w:rsidR="002B1CBE" w:rsidRDefault="002B1CBE">
            <w:pPr>
              <w:pStyle w:val="ConsPlusNormal"/>
            </w:pPr>
          </w:p>
        </w:tc>
        <w:tc>
          <w:tcPr>
            <w:tcW w:w="1928" w:type="dxa"/>
          </w:tcPr>
          <w:p w:rsidR="002B1CBE" w:rsidRDefault="002B1CBE">
            <w:pPr>
              <w:pStyle w:val="ConsPlusNormal"/>
            </w:pPr>
          </w:p>
        </w:tc>
        <w:tc>
          <w:tcPr>
            <w:tcW w:w="1644" w:type="dxa"/>
          </w:tcPr>
          <w:p w:rsidR="002B1CBE" w:rsidRDefault="002B1CBE">
            <w:pPr>
              <w:pStyle w:val="ConsPlusNormal"/>
            </w:pPr>
          </w:p>
        </w:tc>
      </w:tr>
    </w:tbl>
    <w:p w:rsidR="002B1CBE" w:rsidRDefault="002B1CBE">
      <w:pPr>
        <w:pStyle w:val="ConsPlusNormal"/>
        <w:ind w:firstLine="540"/>
        <w:jc w:val="both"/>
      </w:pPr>
    </w:p>
    <w:p w:rsidR="002B1CBE" w:rsidRDefault="002B1CBE">
      <w:pPr>
        <w:pStyle w:val="ConsPlusNonformat"/>
        <w:jc w:val="both"/>
      </w:pPr>
      <w:r>
        <w:t>Подпись руководителя организации - участника конкурсного отбора</w:t>
      </w:r>
    </w:p>
    <w:p w:rsidR="002B1CBE" w:rsidRDefault="002B1CBE">
      <w:pPr>
        <w:pStyle w:val="ConsPlusNonformat"/>
        <w:jc w:val="both"/>
      </w:pPr>
      <w:r>
        <w:t>(или лица, уполномоченного на осуществление</w:t>
      </w:r>
    </w:p>
    <w:p w:rsidR="002B1CBE" w:rsidRDefault="002B1CBE">
      <w:pPr>
        <w:pStyle w:val="ConsPlusNonformat"/>
        <w:jc w:val="both"/>
      </w:pPr>
      <w:r>
        <w:t>действий от имени организации - участника конкурсного отбора)</w:t>
      </w:r>
    </w:p>
    <w:p w:rsidR="002B1CBE" w:rsidRDefault="002B1CBE">
      <w:pPr>
        <w:pStyle w:val="ConsPlusNonformat"/>
        <w:jc w:val="both"/>
      </w:pPr>
    </w:p>
    <w:p w:rsidR="002B1CBE" w:rsidRDefault="002B1CBE">
      <w:pPr>
        <w:pStyle w:val="ConsPlusNonformat"/>
        <w:jc w:val="both"/>
      </w:pPr>
      <w:r>
        <w:t>___________________ / ___________________ "___" ___________ 20___ год</w:t>
      </w:r>
    </w:p>
    <w:p w:rsidR="002B1CBE" w:rsidRDefault="002B1CBE">
      <w:pPr>
        <w:pStyle w:val="ConsPlusNonformat"/>
        <w:jc w:val="both"/>
      </w:pPr>
      <w:r>
        <w:t xml:space="preserve">    (подпись)            (расшифровка)</w:t>
      </w:r>
    </w:p>
    <w:p w:rsidR="002B1CBE" w:rsidRDefault="002B1CBE">
      <w:pPr>
        <w:pStyle w:val="ConsPlusNonformat"/>
        <w:jc w:val="both"/>
      </w:pPr>
      <w:r>
        <w:t xml:space="preserve">    М.П. (при наличии)</w:t>
      </w: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jc w:val="right"/>
        <w:outlineLvl w:val="1"/>
      </w:pPr>
      <w:r>
        <w:t>Приложение N 2</w:t>
      </w:r>
    </w:p>
    <w:p w:rsidR="002B1CBE" w:rsidRDefault="002B1CBE">
      <w:pPr>
        <w:pStyle w:val="ConsPlusNormal"/>
        <w:jc w:val="right"/>
      </w:pPr>
      <w:r>
        <w:t>к Положению о предоставлении</w:t>
      </w:r>
    </w:p>
    <w:p w:rsidR="002B1CBE" w:rsidRDefault="002B1CBE">
      <w:pPr>
        <w:pStyle w:val="ConsPlusNormal"/>
        <w:jc w:val="right"/>
      </w:pPr>
      <w:r>
        <w:t>гранта главы города Пыть-Яха</w:t>
      </w:r>
    </w:p>
    <w:p w:rsidR="002B1CBE" w:rsidRDefault="002B1CBE">
      <w:pPr>
        <w:pStyle w:val="ConsPlusNormal"/>
      </w:pPr>
    </w:p>
    <w:p w:rsidR="002B1CBE" w:rsidRDefault="002B1CBE">
      <w:pPr>
        <w:pStyle w:val="ConsPlusTitle"/>
        <w:jc w:val="center"/>
      </w:pPr>
      <w:bookmarkStart w:id="10" w:name="P446"/>
      <w:bookmarkEnd w:id="10"/>
      <w:r>
        <w:t>НАПРАВЛЕНИЯ</w:t>
      </w:r>
    </w:p>
    <w:p w:rsidR="002B1CBE" w:rsidRDefault="002B1CBE">
      <w:pPr>
        <w:pStyle w:val="ConsPlusTitle"/>
        <w:jc w:val="center"/>
      </w:pPr>
      <w:r>
        <w:t>РЕАЛИЗАЦИИ ПРОЕКТОВ</w:t>
      </w:r>
    </w:p>
    <w:p w:rsidR="002B1CBE" w:rsidRDefault="002B1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36"/>
      </w:tblGrid>
      <w:tr w:rsidR="002B1CBE">
        <w:tc>
          <w:tcPr>
            <w:tcW w:w="2778" w:type="dxa"/>
          </w:tcPr>
          <w:p w:rsidR="002B1CBE" w:rsidRDefault="002B1CBE">
            <w:pPr>
              <w:pStyle w:val="ConsPlusNormal"/>
              <w:jc w:val="center"/>
            </w:pPr>
            <w:r>
              <w:t>Направления</w:t>
            </w:r>
          </w:p>
        </w:tc>
        <w:tc>
          <w:tcPr>
            <w:tcW w:w="6236" w:type="dxa"/>
          </w:tcPr>
          <w:p w:rsidR="002B1CBE" w:rsidRDefault="002B1CBE">
            <w:pPr>
              <w:pStyle w:val="ConsPlusNormal"/>
              <w:jc w:val="center"/>
            </w:pPr>
            <w:r>
              <w:t>Тематика направлений</w:t>
            </w:r>
          </w:p>
        </w:tc>
      </w:tr>
      <w:tr w:rsidR="002B1CBE">
        <w:tc>
          <w:tcPr>
            <w:tcW w:w="2778" w:type="dxa"/>
            <w:vMerge w:val="restart"/>
          </w:tcPr>
          <w:p w:rsidR="002B1CBE" w:rsidRDefault="002B1CBE">
            <w:pPr>
              <w:pStyle w:val="ConsPlusNormal"/>
            </w:pPr>
            <w:r>
              <w:t>Охрана окружающей среды и защита животных</w:t>
            </w:r>
          </w:p>
        </w:tc>
        <w:tc>
          <w:tcPr>
            <w:tcW w:w="6236" w:type="dxa"/>
          </w:tcPr>
          <w:p w:rsidR="002B1CBE" w:rsidRDefault="002B1CBE">
            <w:pPr>
              <w:pStyle w:val="ConsPlusNormal"/>
            </w:pPr>
            <w:r>
              <w:t>деятельность, направленная на охрану окружающей среды и природных памятников повышение повседневной экологической культуры людей</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деятельность в области защиты животных</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участие в профилактике и (или) тушении лесных пожаров</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охрана окружающей среды</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жестокого обращения с животными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инициатив в сфере сбора мусора, благоустройства и очистки лесов, рек, ручьев, водоемов и их берегов</w:t>
            </w:r>
          </w:p>
        </w:tc>
      </w:tr>
      <w:tr w:rsidR="002B1CBE">
        <w:tc>
          <w:tcPr>
            <w:tcW w:w="2778" w:type="dxa"/>
          </w:tcPr>
          <w:p w:rsidR="002B1CBE" w:rsidRDefault="002B1CBE">
            <w:pPr>
              <w:pStyle w:val="ConsPlusNormal"/>
            </w:pPr>
          </w:p>
        </w:tc>
        <w:tc>
          <w:tcPr>
            <w:tcW w:w="6236" w:type="dxa"/>
          </w:tcPr>
          <w:p w:rsidR="002B1CBE" w:rsidRDefault="002B1CBE">
            <w:pPr>
              <w:pStyle w:val="ConsPlusNormal"/>
            </w:pPr>
            <w:r>
              <w:t>деятельность, направленная на развитие культуры отношения к животным (профилактика оставления владельцев животных)</w:t>
            </w:r>
          </w:p>
        </w:tc>
      </w:tr>
      <w:tr w:rsidR="002B1CBE">
        <w:tc>
          <w:tcPr>
            <w:tcW w:w="2778" w:type="dxa"/>
            <w:vMerge w:val="restart"/>
          </w:tcPr>
          <w:p w:rsidR="002B1CBE" w:rsidRDefault="002B1CBE">
            <w:pPr>
              <w:pStyle w:val="ConsPlusNormal"/>
            </w:pPr>
            <w:r>
              <w:t>Социальное обслуживание, социальная поддержка и защита граждан</w:t>
            </w:r>
          </w:p>
        </w:tc>
        <w:tc>
          <w:tcPr>
            <w:tcW w:w="6236" w:type="dxa"/>
          </w:tcPr>
          <w:p w:rsidR="002B1CBE" w:rsidRDefault="002B1CBE">
            <w:pPr>
              <w:pStyle w:val="ConsPlusNormal"/>
            </w:pPr>
            <w: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социально опасных форм поведения граждан</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содействие повышению мобильности трудовых ресурсов, занятости инвалидов</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 xml:space="preserve">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w:t>
            </w:r>
            <w:r>
              <w:lastRenderedPageBreak/>
              <w:t>населения</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деятельность в сфере услуг по присмотру и уходу за детьми, в том числе за детьми с ограниченными возможностями здоровья</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деятельность по ресоциализации лиц, отбывших уголовное наказание в виде лишения свободы и (или) подвергшихся иным мерам уголовно-правового характера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производство на территории автономного округа технических средств реабилитации для лиц с ограниченными возможностями</w:t>
            </w:r>
          </w:p>
        </w:tc>
      </w:tr>
      <w:tr w:rsidR="002B1CBE">
        <w:tc>
          <w:tcPr>
            <w:tcW w:w="2778" w:type="dxa"/>
            <w:vMerge w:val="restart"/>
          </w:tcPr>
          <w:p w:rsidR="002B1CBE" w:rsidRDefault="002B1CBE">
            <w:pPr>
              <w:pStyle w:val="ConsPlusNormal"/>
            </w:pPr>
            <w:r>
              <w:t>Сохранение исторической памяти</w:t>
            </w:r>
          </w:p>
        </w:tc>
        <w:tc>
          <w:tcPr>
            <w:tcW w:w="6236" w:type="dxa"/>
          </w:tcPr>
          <w:p w:rsidR="002B1CBE" w:rsidRDefault="002B1CBE">
            <w:pPr>
              <w:pStyle w:val="ConsPlusNormal"/>
            </w:pPr>
            <w: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деятельность в сфере патриотического, в том числе военно-патриотического, воспитания граждан Российской Федерации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увековечение памяти жертв политических репрессий</w:t>
            </w:r>
          </w:p>
        </w:tc>
      </w:tr>
      <w:tr w:rsidR="002B1CBE">
        <w:tc>
          <w:tcPr>
            <w:tcW w:w="2778" w:type="dxa"/>
            <w:vMerge w:val="restart"/>
          </w:tcPr>
          <w:p w:rsidR="002B1CBE" w:rsidRDefault="002B1CBE">
            <w:pPr>
              <w:pStyle w:val="ConsPlusNormal"/>
            </w:pPr>
            <w:r>
              <w:t>Защита прав и свобод человека и гражданина, в том числе защита прав заключенных</w:t>
            </w:r>
          </w:p>
        </w:tc>
        <w:tc>
          <w:tcPr>
            <w:tcW w:w="6236" w:type="dxa"/>
          </w:tcPr>
          <w:p w:rsidR="002B1CBE" w:rsidRDefault="002B1CBE">
            <w:pPr>
              <w:pStyle w:val="ConsPlusNormal"/>
            </w:pPr>
            <w:r>
              <w:t>деятельность по защите прав и свобод человека и гражданина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правовое просвещение населения (в том числе осуществляемое в целях противодействия коррупции)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оказание юридической помощи на безвозмездной или льготной основе гражданам и некоммерческим организациям</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защита прав заключенных, содействие их обучению, социальная и трудовая реинтеграция лиц, освободившихся из мест лишения свободы</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формирование в обществе нетерпимости к коррупционному поведению</w:t>
            </w:r>
          </w:p>
        </w:tc>
      </w:tr>
      <w:tr w:rsidR="002B1CBE">
        <w:tc>
          <w:tcPr>
            <w:tcW w:w="2778" w:type="dxa"/>
            <w:vMerge w:val="restart"/>
          </w:tcPr>
          <w:p w:rsidR="002B1CBE" w:rsidRDefault="002B1CBE">
            <w:pPr>
              <w:pStyle w:val="ConsPlusNormal"/>
            </w:pPr>
            <w:r>
              <w:t>Развитие институтов гражданского общества</w:t>
            </w:r>
          </w:p>
        </w:tc>
        <w:tc>
          <w:tcPr>
            <w:tcW w:w="6236" w:type="dxa"/>
          </w:tcPr>
          <w:p w:rsidR="002B1CBE" w:rsidRDefault="002B1CBE">
            <w:pPr>
              <w:pStyle w:val="ConsPlusNormal"/>
            </w:pPr>
            <w:r>
              <w:t>развитие благотворительности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добровольчества (волонтерства)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деятельности в области организации и поддержки благотворительности и добровольчества (волонтерства)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и координация движения КВН</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проведение образовательных, культурных мероприятий</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вовлечение молодежи в добровольческую деятельность</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создание условий для развития творческого потенциала молодежи и реализации молодежных инициатив</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укрепление престижа и роли семьи в обществе</w:t>
            </w:r>
          </w:p>
        </w:tc>
      </w:tr>
      <w:tr w:rsidR="002B1CBE">
        <w:tc>
          <w:tcPr>
            <w:tcW w:w="2778" w:type="dxa"/>
          </w:tcPr>
          <w:p w:rsidR="002B1CBE" w:rsidRDefault="002B1CBE">
            <w:pPr>
              <w:pStyle w:val="ConsPlusNormal"/>
            </w:pPr>
            <w:r>
              <w:t>Поддержка проектов в области культуры и искусства</w:t>
            </w:r>
          </w:p>
        </w:tc>
        <w:tc>
          <w:tcPr>
            <w:tcW w:w="6236" w:type="dxa"/>
          </w:tcPr>
          <w:p w:rsidR="002B1CBE" w:rsidRDefault="002B1CBE">
            <w:pPr>
              <w:pStyle w:val="ConsPlusNormal"/>
            </w:pPr>
            <w: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2B1CBE">
        <w:tc>
          <w:tcPr>
            <w:tcW w:w="2778" w:type="dxa"/>
            <w:vMerge w:val="restart"/>
          </w:tcPr>
          <w:p w:rsidR="002B1CBE" w:rsidRDefault="002B1CBE">
            <w:pPr>
              <w:pStyle w:val="ConsPlusNormal"/>
            </w:pPr>
            <w:r>
              <w:t>Укрепление межнационального межконфессионального согласия</w:t>
            </w:r>
          </w:p>
        </w:tc>
        <w:tc>
          <w:tcPr>
            <w:tcW w:w="6236" w:type="dxa"/>
          </w:tcPr>
          <w:p w:rsidR="002B1CBE" w:rsidRDefault="002B1CBE">
            <w:pPr>
              <w:pStyle w:val="ConsPlusNormal"/>
            </w:pPr>
            <w:r>
              <w:t>распространение знаний о положительном историческом опыте межнационального и межконфессионального взаимодействия народов, проживающих в городе Пыть-Яхе</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приобщение мигрантов к российской истории и культуре, обучение основам законодательства Российской Федерации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этнокультурного, межнационального и межконфессионального диалога в сети Интернет, формирование благоприятной информационной среды</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содействие социально-экономическому и этнокультурному развитию коренных малочисленных народов Севера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межнационального и межконфессионального диалога, возрождение семейных ценностей</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выявление, изучение и сохранение материального и нематериального культурного наследия народов, проживающих в городе Пыть-Яхе, в том числе коренных малочисленных народов Севера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проведение мероприятий, направленных на формирование югорской и общероссийской идентичности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экстремизма в молодежной среде</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противодействие экстремизму, национальной и религиозной нетерпимости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межнационального сотрудничества, сохранение и защита самобытности, культуры, языков и традиций народов Российской Федерации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социальная и культурная адаптация и интеграция мигрантов</w:t>
            </w:r>
          </w:p>
        </w:tc>
      </w:tr>
      <w:tr w:rsidR="002B1CBE">
        <w:tc>
          <w:tcPr>
            <w:tcW w:w="2778" w:type="dxa"/>
            <w:vMerge w:val="restart"/>
          </w:tcPr>
          <w:p w:rsidR="002B1CBE" w:rsidRDefault="002B1CBE">
            <w:pPr>
              <w:pStyle w:val="ConsPlusNormal"/>
            </w:pPr>
            <w:r>
              <w:t>Поддержка</w:t>
            </w:r>
          </w:p>
          <w:p w:rsidR="002B1CBE" w:rsidRDefault="002B1CBE">
            <w:pPr>
              <w:pStyle w:val="ConsPlusNormal"/>
            </w:pPr>
            <w: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6236" w:type="dxa"/>
          </w:tcPr>
          <w:p w:rsidR="002B1CBE" w:rsidRDefault="002B1CBE">
            <w:pPr>
              <w:pStyle w:val="ConsPlusNormal"/>
            </w:pPr>
            <w:r>
              <w:t>пропаганда физической культуры, спорта и здорового образа жизни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развитие национальных видов спорта, традиционных игр коренных малочисленных народов Севера</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создание условий для занятий детей-инвалидов физической культурой и спортом</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неинфекционных заболеваний, формирование здорового образа жизни и санитарно-гигиеническое просвещение населения</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абортов</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онкологических заболеваний</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профилактика ВИЧ-инфекции и поддержка ВИЧ-инфицированных граждан</w:t>
            </w:r>
          </w:p>
        </w:tc>
      </w:tr>
      <w:tr w:rsidR="002B1CBE">
        <w:tc>
          <w:tcPr>
            <w:tcW w:w="2778" w:type="dxa"/>
            <w:vMerge w:val="restart"/>
            <w:tcBorders>
              <w:bottom w:val="nil"/>
            </w:tcBorders>
          </w:tcPr>
          <w:p w:rsidR="002B1CBE" w:rsidRDefault="002B1CBE">
            <w:pPr>
              <w:pStyle w:val="ConsPlusNormal"/>
            </w:pPr>
            <w:r>
              <w:t>Социальные услуги, поддержка семей, оказавшихся</w:t>
            </w:r>
          </w:p>
          <w:p w:rsidR="002B1CBE" w:rsidRDefault="002B1CBE">
            <w:pPr>
              <w:pStyle w:val="ConsPlusNormal"/>
            </w:pPr>
            <w:r>
              <w:t>в трудной семейной ситуации</w:t>
            </w:r>
          </w:p>
        </w:tc>
        <w:tc>
          <w:tcPr>
            <w:tcW w:w="6236" w:type="dxa"/>
          </w:tcPr>
          <w:p w:rsidR="002B1CBE" w:rsidRDefault="002B1CBE">
            <w:pPr>
              <w:pStyle w:val="ConsPlusNormal"/>
            </w:pPr>
            <w:r>
              <w:t>пропаганда семьи (в том числе многодетной) и семейных ценностей</w:t>
            </w:r>
          </w:p>
        </w:tc>
      </w:tr>
      <w:tr w:rsidR="002B1CBE">
        <w:tc>
          <w:tcPr>
            <w:tcW w:w="2778" w:type="dxa"/>
            <w:vMerge/>
            <w:tcBorders>
              <w:bottom w:val="nil"/>
            </w:tcBorders>
          </w:tcPr>
          <w:p w:rsidR="002B1CBE" w:rsidRDefault="002B1CBE">
            <w:pPr>
              <w:pStyle w:val="ConsPlusNormal"/>
            </w:pPr>
          </w:p>
        </w:tc>
        <w:tc>
          <w:tcPr>
            <w:tcW w:w="6236" w:type="dxa"/>
          </w:tcPr>
          <w:p w:rsidR="002B1CBE" w:rsidRDefault="002B1CBE">
            <w:pPr>
              <w:pStyle w:val="ConsPlusNormal"/>
            </w:pPr>
            <w:r>
              <w:t>популяризация семейного жизнеустройства детей-сирот и детей, оставшихся без попечения родителей</w:t>
            </w:r>
          </w:p>
        </w:tc>
      </w:tr>
      <w:tr w:rsidR="002B1CBE">
        <w:tc>
          <w:tcPr>
            <w:tcW w:w="2778" w:type="dxa"/>
            <w:vMerge/>
            <w:tcBorders>
              <w:bottom w:val="nil"/>
            </w:tcBorders>
          </w:tcPr>
          <w:p w:rsidR="002B1CBE" w:rsidRDefault="002B1CBE">
            <w:pPr>
              <w:pStyle w:val="ConsPlusNormal"/>
            </w:pPr>
          </w:p>
        </w:tc>
        <w:tc>
          <w:tcPr>
            <w:tcW w:w="6236" w:type="dxa"/>
          </w:tcPr>
          <w:p w:rsidR="002B1CBE" w:rsidRDefault="002B1CBE">
            <w:pPr>
              <w:pStyle w:val="ConsPlusNormal"/>
            </w:pPr>
            <w:r>
              <w:t>наставничество в отношении детей, нуждающихся в поддержке, в том числе детей-сирот и детей, оставшихся без попечения родителей</w:t>
            </w:r>
          </w:p>
        </w:tc>
      </w:tr>
      <w:tr w:rsidR="002B1CBE">
        <w:tc>
          <w:tcPr>
            <w:tcW w:w="2778" w:type="dxa"/>
            <w:vMerge/>
            <w:tcBorders>
              <w:bottom w:val="nil"/>
            </w:tcBorders>
          </w:tcPr>
          <w:p w:rsidR="002B1CBE" w:rsidRDefault="002B1CBE">
            <w:pPr>
              <w:pStyle w:val="ConsPlusNormal"/>
            </w:pPr>
          </w:p>
        </w:tc>
        <w:tc>
          <w:tcPr>
            <w:tcW w:w="6236" w:type="dxa"/>
          </w:tcPr>
          <w:p w:rsidR="002B1CBE" w:rsidRDefault="002B1CBE">
            <w:pPr>
              <w:pStyle w:val="ConsPlusNormal"/>
            </w:pPr>
            <w:r>
              <w:t>наставничество в отношении семей, находящихся в трудной жизненной ситуации, с привлечением волонтеров "серебряного возраста"</w:t>
            </w:r>
          </w:p>
        </w:tc>
      </w:tr>
      <w:tr w:rsidR="002B1CBE">
        <w:tc>
          <w:tcPr>
            <w:tcW w:w="2778" w:type="dxa"/>
            <w:vMerge/>
            <w:tcBorders>
              <w:bottom w:val="nil"/>
            </w:tcBorders>
          </w:tcPr>
          <w:p w:rsidR="002B1CBE" w:rsidRDefault="002B1CBE">
            <w:pPr>
              <w:pStyle w:val="ConsPlusNormal"/>
            </w:pPr>
          </w:p>
        </w:tc>
        <w:tc>
          <w:tcPr>
            <w:tcW w:w="6236" w:type="dxa"/>
          </w:tcPr>
          <w:p w:rsidR="002B1CBE" w:rsidRDefault="002B1CBE">
            <w:pPr>
              <w:pStyle w:val="ConsPlusNormal"/>
            </w:pPr>
            <w:r>
              <w:t>профилактика деструктивного поведения детей и подростков, правонарушений несовершеннолетних</w:t>
            </w:r>
          </w:p>
        </w:tc>
      </w:tr>
      <w:tr w:rsidR="002B1CBE">
        <w:tc>
          <w:tcPr>
            <w:tcW w:w="2778" w:type="dxa"/>
            <w:tcBorders>
              <w:top w:val="nil"/>
            </w:tcBorders>
          </w:tcPr>
          <w:p w:rsidR="002B1CBE" w:rsidRDefault="002B1CBE">
            <w:pPr>
              <w:pStyle w:val="ConsPlusNormal"/>
            </w:pPr>
          </w:p>
        </w:tc>
        <w:tc>
          <w:tcPr>
            <w:tcW w:w="6236" w:type="dxa"/>
          </w:tcPr>
          <w:p w:rsidR="002B1CBE" w:rsidRDefault="002B1CBE">
            <w:pPr>
              <w:pStyle w:val="ConsPlusNormal"/>
            </w:pPr>
            <w:r>
              <w:t>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w:t>
            </w:r>
          </w:p>
        </w:tc>
      </w:tr>
      <w:tr w:rsidR="002B1CBE">
        <w:tc>
          <w:tcPr>
            <w:tcW w:w="2778" w:type="dxa"/>
            <w:vMerge w:val="restart"/>
          </w:tcPr>
          <w:p w:rsidR="002B1CBE" w:rsidRDefault="002B1CBE">
            <w:pPr>
              <w:pStyle w:val="ConsPlusNormal"/>
            </w:pPr>
            <w:r>
              <w:t xml:space="preserve">Поддержка социально ориентированных некоммерческих организаций при условии осуществления ими в </w:t>
            </w:r>
            <w:r>
              <w:lastRenderedPageBreak/>
              <w:t>соответствии с учредительными документами социально значимой деятельностью</w:t>
            </w:r>
          </w:p>
        </w:tc>
        <w:tc>
          <w:tcPr>
            <w:tcW w:w="6236" w:type="dxa"/>
          </w:tcPr>
          <w:p w:rsidR="002B1CBE" w:rsidRDefault="002B1CBE">
            <w:pPr>
              <w:pStyle w:val="ConsPlusNormal"/>
            </w:pPr>
            <w:r>
              <w:lastRenderedPageBreak/>
              <w:t xml:space="preserve">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w:t>
            </w:r>
            <w:r>
              <w:lastRenderedPageBreak/>
              <w:t>деятельности, а также содействие духовному развитию личности</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деятельность в сфере организации отдыха и оздоровления детей</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деятельность по профилактике правонарушений, связанных с применением современных информационно-коммуникационных технологий</w:t>
            </w:r>
          </w:p>
        </w:tc>
      </w:tr>
      <w:tr w:rsidR="002B1CBE">
        <w:tc>
          <w:tcPr>
            <w:tcW w:w="2778" w:type="dxa"/>
            <w:vMerge/>
          </w:tcPr>
          <w:p w:rsidR="002B1CBE" w:rsidRDefault="002B1CBE">
            <w:pPr>
              <w:pStyle w:val="ConsPlusNormal"/>
            </w:pPr>
          </w:p>
        </w:tc>
        <w:tc>
          <w:tcPr>
            <w:tcW w:w="6236" w:type="dxa"/>
          </w:tcPr>
          <w:p w:rsidR="002B1CBE" w:rsidRDefault="002B1CBE">
            <w:pPr>
              <w:pStyle w:val="ConsPlusNormal"/>
            </w:pPr>
            <w:r>
              <w:t>деятельность в сфере развития трудовой активности молодежи,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учебы время состоять в студенческих отрядах с целью работы в различных отраслях экономики</w:t>
            </w:r>
          </w:p>
        </w:tc>
      </w:tr>
    </w:tbl>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jc w:val="right"/>
        <w:outlineLvl w:val="1"/>
      </w:pPr>
      <w:r>
        <w:t>Приложение N 3</w:t>
      </w:r>
    </w:p>
    <w:p w:rsidR="002B1CBE" w:rsidRDefault="002B1CBE">
      <w:pPr>
        <w:pStyle w:val="ConsPlusNormal"/>
        <w:jc w:val="right"/>
      </w:pPr>
      <w:r>
        <w:t>к Положению о предоставлении</w:t>
      </w:r>
    </w:p>
    <w:p w:rsidR="002B1CBE" w:rsidRDefault="002B1CBE">
      <w:pPr>
        <w:pStyle w:val="ConsPlusNormal"/>
        <w:jc w:val="right"/>
      </w:pPr>
      <w:r>
        <w:t>гранта главы города Пыть-Яха</w:t>
      </w:r>
    </w:p>
    <w:p w:rsidR="002B1CBE" w:rsidRDefault="002B1CBE">
      <w:pPr>
        <w:pStyle w:val="ConsPlusNormal"/>
      </w:pPr>
    </w:p>
    <w:p w:rsidR="002B1CBE" w:rsidRDefault="002B1CBE">
      <w:pPr>
        <w:pStyle w:val="ConsPlusNormal"/>
        <w:jc w:val="center"/>
      </w:pPr>
      <w:bookmarkStart w:id="11" w:name="P543"/>
      <w:bookmarkEnd w:id="11"/>
      <w:r>
        <w:t>ОЦЕНОЧНАЯ ВЕДОМОСТЬ</w:t>
      </w:r>
    </w:p>
    <w:p w:rsidR="002B1CBE" w:rsidRDefault="002B1CBE">
      <w:pPr>
        <w:pStyle w:val="ConsPlusNormal"/>
        <w:jc w:val="center"/>
      </w:pPr>
      <w:r>
        <w:t>по проекту</w:t>
      </w:r>
    </w:p>
    <w:p w:rsidR="002B1CBE" w:rsidRDefault="002B1CB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2B1CBE">
        <w:tc>
          <w:tcPr>
            <w:tcW w:w="8957" w:type="dxa"/>
            <w:tcBorders>
              <w:top w:val="nil"/>
              <w:left w:val="nil"/>
              <w:right w:val="nil"/>
            </w:tcBorders>
          </w:tcPr>
          <w:p w:rsidR="002B1CBE" w:rsidRDefault="002B1CBE">
            <w:pPr>
              <w:pStyle w:val="ConsPlusNormal"/>
            </w:pPr>
          </w:p>
        </w:tc>
      </w:tr>
      <w:tr w:rsidR="002B1CBE">
        <w:tc>
          <w:tcPr>
            <w:tcW w:w="8957" w:type="dxa"/>
            <w:tcBorders>
              <w:left w:val="nil"/>
              <w:right w:val="nil"/>
            </w:tcBorders>
            <w:vAlign w:val="center"/>
          </w:tcPr>
          <w:p w:rsidR="002B1CBE" w:rsidRDefault="002B1CBE">
            <w:pPr>
              <w:pStyle w:val="ConsPlusNormal"/>
              <w:jc w:val="center"/>
            </w:pPr>
            <w:r>
              <w:t>(полное наименование проекта)</w:t>
            </w:r>
          </w:p>
        </w:tc>
      </w:tr>
      <w:tr w:rsidR="002B1CBE">
        <w:tc>
          <w:tcPr>
            <w:tcW w:w="8957" w:type="dxa"/>
            <w:tcBorders>
              <w:left w:val="nil"/>
              <w:right w:val="nil"/>
            </w:tcBorders>
          </w:tcPr>
          <w:p w:rsidR="002B1CBE" w:rsidRDefault="002B1CBE">
            <w:pPr>
              <w:pStyle w:val="ConsPlusNormal"/>
            </w:pPr>
          </w:p>
        </w:tc>
      </w:tr>
      <w:tr w:rsidR="002B1CBE">
        <w:tc>
          <w:tcPr>
            <w:tcW w:w="8957" w:type="dxa"/>
            <w:tcBorders>
              <w:left w:val="nil"/>
              <w:bottom w:val="nil"/>
              <w:right w:val="nil"/>
            </w:tcBorders>
            <w:vAlign w:val="center"/>
          </w:tcPr>
          <w:p w:rsidR="002B1CBE" w:rsidRDefault="002B1CBE">
            <w:pPr>
              <w:pStyle w:val="ConsPlusNormal"/>
              <w:jc w:val="center"/>
            </w:pPr>
            <w:r>
              <w:t>(полное наименование некоммерческой организации)</w:t>
            </w:r>
          </w:p>
        </w:tc>
      </w:tr>
    </w:tbl>
    <w:p w:rsidR="002B1CBE" w:rsidRDefault="002B1CB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35"/>
        <w:gridCol w:w="4082"/>
      </w:tblGrid>
      <w:tr w:rsidR="002B1CBE">
        <w:tc>
          <w:tcPr>
            <w:tcW w:w="454" w:type="dxa"/>
          </w:tcPr>
          <w:p w:rsidR="002B1CBE" w:rsidRDefault="002B1CBE">
            <w:pPr>
              <w:pStyle w:val="ConsPlusNormal"/>
              <w:jc w:val="center"/>
            </w:pPr>
            <w:r>
              <w:t>N п/п</w:t>
            </w:r>
          </w:p>
        </w:tc>
        <w:tc>
          <w:tcPr>
            <w:tcW w:w="4535" w:type="dxa"/>
          </w:tcPr>
          <w:p w:rsidR="002B1CBE" w:rsidRDefault="002B1CBE">
            <w:pPr>
              <w:pStyle w:val="ConsPlusNormal"/>
              <w:jc w:val="center"/>
            </w:pPr>
            <w:r>
              <w:t>Критерии</w:t>
            </w:r>
          </w:p>
        </w:tc>
        <w:tc>
          <w:tcPr>
            <w:tcW w:w="4082" w:type="dxa"/>
          </w:tcPr>
          <w:p w:rsidR="002B1CBE" w:rsidRDefault="002B1CBE">
            <w:pPr>
              <w:pStyle w:val="ConsPlusNormal"/>
              <w:jc w:val="center"/>
            </w:pPr>
            <w:r>
              <w:t>Количество баллов</w:t>
            </w:r>
          </w:p>
        </w:tc>
      </w:tr>
      <w:tr w:rsidR="002B1CBE">
        <w:tc>
          <w:tcPr>
            <w:tcW w:w="454" w:type="dxa"/>
          </w:tcPr>
          <w:p w:rsidR="002B1CBE" w:rsidRDefault="002B1CBE">
            <w:pPr>
              <w:pStyle w:val="ConsPlusNormal"/>
            </w:pPr>
            <w:r>
              <w:t>1</w:t>
            </w:r>
          </w:p>
        </w:tc>
        <w:tc>
          <w:tcPr>
            <w:tcW w:w="4535" w:type="dxa"/>
          </w:tcPr>
          <w:p w:rsidR="002B1CBE" w:rsidRDefault="002B1CBE">
            <w:pPr>
              <w:pStyle w:val="ConsPlusNormal"/>
            </w:pPr>
            <w: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4082" w:type="dxa"/>
          </w:tcPr>
          <w:p w:rsidR="002B1CBE" w:rsidRDefault="002B1CBE">
            <w:pPr>
              <w:pStyle w:val="ConsPlusNormal"/>
            </w:pPr>
          </w:p>
        </w:tc>
      </w:tr>
      <w:tr w:rsidR="002B1CBE">
        <w:tc>
          <w:tcPr>
            <w:tcW w:w="454" w:type="dxa"/>
          </w:tcPr>
          <w:p w:rsidR="002B1CBE" w:rsidRDefault="002B1CBE">
            <w:pPr>
              <w:pStyle w:val="ConsPlusNormal"/>
            </w:pPr>
            <w:r>
              <w:t>2</w:t>
            </w:r>
          </w:p>
        </w:tc>
        <w:tc>
          <w:tcPr>
            <w:tcW w:w="4535" w:type="dxa"/>
          </w:tcPr>
          <w:p w:rsidR="002B1CBE" w:rsidRDefault="002B1CBE">
            <w:pPr>
              <w:pStyle w:val="ConsPlusNormal"/>
            </w:pPr>
            <w:r>
              <w:t xml:space="preserve">актуальность (оценивается вероятность и скорость наступления отрицательных последствий в случае отказа от реализации </w:t>
            </w:r>
            <w:r>
              <w:lastRenderedPageBreak/>
              <w:t>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4082" w:type="dxa"/>
          </w:tcPr>
          <w:p w:rsidR="002B1CBE" w:rsidRDefault="002B1CBE">
            <w:pPr>
              <w:pStyle w:val="ConsPlusNormal"/>
            </w:pPr>
          </w:p>
        </w:tc>
      </w:tr>
      <w:tr w:rsidR="002B1CBE">
        <w:tc>
          <w:tcPr>
            <w:tcW w:w="454" w:type="dxa"/>
          </w:tcPr>
          <w:p w:rsidR="002B1CBE" w:rsidRDefault="002B1CBE">
            <w:pPr>
              <w:pStyle w:val="ConsPlusNormal"/>
            </w:pPr>
            <w:r>
              <w:t>3</w:t>
            </w:r>
          </w:p>
        </w:tc>
        <w:tc>
          <w:tcPr>
            <w:tcW w:w="4535" w:type="dxa"/>
          </w:tcPr>
          <w:p w:rsidR="002B1CBE" w:rsidRDefault="002B1CBE">
            <w:pPr>
              <w:pStyle w:val="ConsPlusNormal"/>
            </w:pPr>
            <w: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4082" w:type="dxa"/>
          </w:tcPr>
          <w:p w:rsidR="002B1CBE" w:rsidRDefault="002B1CBE">
            <w:pPr>
              <w:pStyle w:val="ConsPlusNormal"/>
            </w:pPr>
          </w:p>
        </w:tc>
      </w:tr>
      <w:tr w:rsidR="002B1CBE">
        <w:tc>
          <w:tcPr>
            <w:tcW w:w="454" w:type="dxa"/>
          </w:tcPr>
          <w:p w:rsidR="002B1CBE" w:rsidRDefault="002B1CBE">
            <w:pPr>
              <w:pStyle w:val="ConsPlusNormal"/>
            </w:pPr>
            <w:r>
              <w:t>4</w:t>
            </w:r>
          </w:p>
        </w:tc>
        <w:tc>
          <w:tcPr>
            <w:tcW w:w="4535" w:type="dxa"/>
          </w:tcPr>
          <w:p w:rsidR="002B1CBE" w:rsidRDefault="002B1CBE">
            <w:pPr>
              <w:pStyle w:val="ConsPlusNormal"/>
            </w:pPr>
            <w: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4082" w:type="dxa"/>
          </w:tcPr>
          <w:p w:rsidR="002B1CBE" w:rsidRDefault="002B1CBE">
            <w:pPr>
              <w:pStyle w:val="ConsPlusNormal"/>
            </w:pPr>
          </w:p>
        </w:tc>
      </w:tr>
      <w:tr w:rsidR="002B1CBE">
        <w:tc>
          <w:tcPr>
            <w:tcW w:w="454" w:type="dxa"/>
          </w:tcPr>
          <w:p w:rsidR="002B1CBE" w:rsidRDefault="002B1CBE">
            <w:pPr>
              <w:pStyle w:val="ConsPlusNormal"/>
            </w:pPr>
            <w:r>
              <w:t>5</w:t>
            </w:r>
          </w:p>
        </w:tc>
        <w:tc>
          <w:tcPr>
            <w:tcW w:w="4535" w:type="dxa"/>
          </w:tcPr>
          <w:p w:rsidR="002B1CBE" w:rsidRDefault="002B1CBE">
            <w:pPr>
              <w:pStyle w:val="ConsPlusNormal"/>
            </w:pPr>
            <w:r>
              <w:t>обоснованность (соответствие запрашиваемых средств на поддержку целям и мероприятиям проекта, наличие необходимых обоснований, расчетов, логики и взаимоувязки предлагаемых мероприятий)</w:t>
            </w:r>
          </w:p>
        </w:tc>
        <w:tc>
          <w:tcPr>
            <w:tcW w:w="4082" w:type="dxa"/>
          </w:tcPr>
          <w:p w:rsidR="002B1CBE" w:rsidRDefault="002B1CBE">
            <w:pPr>
              <w:pStyle w:val="ConsPlusNormal"/>
            </w:pPr>
          </w:p>
        </w:tc>
      </w:tr>
      <w:tr w:rsidR="002B1CBE">
        <w:tc>
          <w:tcPr>
            <w:tcW w:w="454" w:type="dxa"/>
          </w:tcPr>
          <w:p w:rsidR="002B1CBE" w:rsidRDefault="002B1CBE">
            <w:pPr>
              <w:pStyle w:val="ConsPlusNormal"/>
            </w:pPr>
            <w:r>
              <w:t>6</w:t>
            </w:r>
          </w:p>
        </w:tc>
        <w:tc>
          <w:tcPr>
            <w:tcW w:w="4535" w:type="dxa"/>
          </w:tcPr>
          <w:p w:rsidR="002B1CBE" w:rsidRDefault="002B1CBE">
            <w:pPr>
              <w:pStyle w:val="ConsPlusNormal"/>
            </w:pPr>
            <w: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4082" w:type="dxa"/>
          </w:tcPr>
          <w:p w:rsidR="002B1CBE" w:rsidRDefault="002B1CBE">
            <w:pPr>
              <w:pStyle w:val="ConsPlusNormal"/>
            </w:pPr>
          </w:p>
        </w:tc>
      </w:tr>
      <w:tr w:rsidR="002B1CBE">
        <w:tc>
          <w:tcPr>
            <w:tcW w:w="454" w:type="dxa"/>
          </w:tcPr>
          <w:p w:rsidR="002B1CBE" w:rsidRDefault="002B1CBE">
            <w:pPr>
              <w:pStyle w:val="ConsPlusNormal"/>
            </w:pPr>
          </w:p>
        </w:tc>
        <w:tc>
          <w:tcPr>
            <w:tcW w:w="4535" w:type="dxa"/>
          </w:tcPr>
          <w:p w:rsidR="002B1CBE" w:rsidRDefault="002B1CBE">
            <w:pPr>
              <w:pStyle w:val="ConsPlusNormal"/>
            </w:pPr>
            <w:r>
              <w:t>Общая сумма баллов</w:t>
            </w:r>
          </w:p>
        </w:tc>
        <w:tc>
          <w:tcPr>
            <w:tcW w:w="4082" w:type="dxa"/>
          </w:tcPr>
          <w:p w:rsidR="002B1CBE" w:rsidRDefault="002B1CBE">
            <w:pPr>
              <w:pStyle w:val="ConsPlusNormal"/>
            </w:pPr>
          </w:p>
        </w:tc>
      </w:tr>
    </w:tbl>
    <w:p w:rsidR="002B1CBE" w:rsidRDefault="002B1CBE">
      <w:pPr>
        <w:pStyle w:val="ConsPlusNormal"/>
        <w:ind w:firstLine="540"/>
        <w:jc w:val="both"/>
      </w:pPr>
    </w:p>
    <w:p w:rsidR="002B1CBE" w:rsidRDefault="002B1CBE">
      <w:pPr>
        <w:pStyle w:val="ConsPlusNormal"/>
        <w:ind w:firstLine="540"/>
        <w:jc w:val="both"/>
      </w:pPr>
      <w:r>
        <w:t>"_____" _________________ 20____</w:t>
      </w:r>
    </w:p>
    <w:p w:rsidR="002B1CBE" w:rsidRDefault="002B1CBE">
      <w:pPr>
        <w:pStyle w:val="ConsPlusNormal"/>
        <w:ind w:firstLine="540"/>
        <w:jc w:val="both"/>
      </w:pPr>
    </w:p>
    <w:p w:rsidR="002B1CBE" w:rsidRDefault="002B1CBE">
      <w:pPr>
        <w:pStyle w:val="ConsPlusNormal"/>
        <w:ind w:firstLine="540"/>
        <w:jc w:val="both"/>
      </w:pPr>
      <w:r>
        <w:t>__________________________ __________________________________</w:t>
      </w:r>
    </w:p>
    <w:p w:rsidR="002B1CBE" w:rsidRDefault="002B1CBE">
      <w:pPr>
        <w:pStyle w:val="ConsPlusNormal"/>
        <w:spacing w:before="220"/>
        <w:ind w:firstLine="540"/>
        <w:jc w:val="both"/>
      </w:pPr>
      <w:r>
        <w:t>Ф.И.О. члена комиссии</w:t>
      </w:r>
    </w:p>
    <w:p w:rsidR="002B1CBE" w:rsidRDefault="002B1CBE">
      <w:pPr>
        <w:pStyle w:val="ConsPlusNormal"/>
        <w:ind w:firstLine="540"/>
        <w:jc w:val="both"/>
      </w:pPr>
    </w:p>
    <w:p w:rsidR="002B1CBE" w:rsidRDefault="002B1CBE">
      <w:pPr>
        <w:pStyle w:val="ConsPlusNormal"/>
        <w:ind w:firstLine="540"/>
        <w:jc w:val="both"/>
      </w:pPr>
      <w:r>
        <w:t>Примечания:</w:t>
      </w:r>
    </w:p>
    <w:p w:rsidR="002B1CBE" w:rsidRDefault="002B1CBE">
      <w:pPr>
        <w:pStyle w:val="ConsPlusNormal"/>
        <w:spacing w:before="220"/>
        <w:ind w:firstLine="540"/>
        <w:jc w:val="both"/>
      </w:pPr>
      <w:r>
        <w:t>Для оценки проекта по каждому показателю применяется 5-балльная шкала, где учитываются:</w:t>
      </w:r>
    </w:p>
    <w:p w:rsidR="002B1CBE" w:rsidRDefault="002B1CBE">
      <w:pPr>
        <w:pStyle w:val="ConsPlusNormal"/>
        <w:spacing w:before="220"/>
        <w:ind w:firstLine="540"/>
        <w:jc w:val="both"/>
      </w:pPr>
      <w:r>
        <w:t>1 - проект в малой степени соответствует данному показателю;</w:t>
      </w:r>
    </w:p>
    <w:p w:rsidR="002B1CBE" w:rsidRDefault="002B1CBE">
      <w:pPr>
        <w:pStyle w:val="ConsPlusNormal"/>
        <w:spacing w:before="220"/>
        <w:ind w:firstLine="540"/>
        <w:jc w:val="both"/>
      </w:pPr>
      <w:r>
        <w:t>2 - проект в незначительной части соответствует данному показателю;</w:t>
      </w:r>
    </w:p>
    <w:p w:rsidR="002B1CBE" w:rsidRDefault="002B1CBE">
      <w:pPr>
        <w:pStyle w:val="ConsPlusNormal"/>
        <w:spacing w:before="220"/>
        <w:ind w:firstLine="540"/>
        <w:jc w:val="both"/>
      </w:pPr>
      <w:r>
        <w:t>3 - проект в средней степени соответствует данному показателю;</w:t>
      </w:r>
    </w:p>
    <w:p w:rsidR="002B1CBE" w:rsidRDefault="002B1CBE">
      <w:pPr>
        <w:pStyle w:val="ConsPlusNormal"/>
        <w:spacing w:before="220"/>
        <w:ind w:firstLine="540"/>
        <w:jc w:val="both"/>
      </w:pPr>
      <w:r>
        <w:lastRenderedPageBreak/>
        <w:t>4 - проект в значительной степени соответствует данному показателю;</w:t>
      </w:r>
    </w:p>
    <w:p w:rsidR="002B1CBE" w:rsidRDefault="002B1CBE">
      <w:pPr>
        <w:pStyle w:val="ConsPlusNormal"/>
        <w:spacing w:before="220"/>
        <w:ind w:firstLine="540"/>
        <w:jc w:val="both"/>
      </w:pPr>
      <w:r>
        <w:t>5 - проект полностью соответствует данному показателю.</w:t>
      </w: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jc w:val="right"/>
        <w:outlineLvl w:val="1"/>
      </w:pPr>
      <w:r>
        <w:t>Приложение N 4</w:t>
      </w:r>
    </w:p>
    <w:p w:rsidR="002B1CBE" w:rsidRDefault="002B1CBE">
      <w:pPr>
        <w:pStyle w:val="ConsPlusNormal"/>
        <w:jc w:val="right"/>
      </w:pPr>
      <w:r>
        <w:t>к Положению о предоставлении</w:t>
      </w:r>
    </w:p>
    <w:p w:rsidR="002B1CBE" w:rsidRDefault="002B1CBE">
      <w:pPr>
        <w:pStyle w:val="ConsPlusNormal"/>
        <w:jc w:val="right"/>
      </w:pPr>
      <w:r>
        <w:t>гранта главы города Пыть-Яха</w:t>
      </w:r>
    </w:p>
    <w:p w:rsidR="002B1CBE" w:rsidRDefault="002B1CBE">
      <w:pPr>
        <w:pStyle w:val="ConsPlusNormal"/>
      </w:pPr>
    </w:p>
    <w:p w:rsidR="002B1CBE" w:rsidRDefault="002B1CBE">
      <w:pPr>
        <w:pStyle w:val="ConsPlusNormal"/>
        <w:jc w:val="center"/>
      </w:pPr>
      <w:bookmarkStart w:id="12" w:name="P597"/>
      <w:bookmarkEnd w:id="12"/>
      <w:r>
        <w:t>Итоговая ведомость членов комиссии по определению</w:t>
      </w:r>
    </w:p>
    <w:p w:rsidR="002B1CBE" w:rsidRDefault="002B1CBE">
      <w:pPr>
        <w:pStyle w:val="ConsPlusNormal"/>
        <w:jc w:val="center"/>
      </w:pPr>
      <w:r>
        <w:t>победителей конкурса на предоставление гранта главы города</w:t>
      </w:r>
    </w:p>
    <w:p w:rsidR="002B1CBE" w:rsidRDefault="002B1CBE">
      <w:pPr>
        <w:pStyle w:val="ConsPlusNormal"/>
        <w:jc w:val="center"/>
      </w:pPr>
      <w:r>
        <w:t>Пыть-Яха</w:t>
      </w:r>
    </w:p>
    <w:p w:rsidR="002B1CBE" w:rsidRDefault="002B1CB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36"/>
        <w:gridCol w:w="2381"/>
        <w:gridCol w:w="1417"/>
        <w:gridCol w:w="1361"/>
      </w:tblGrid>
      <w:tr w:rsidR="002B1CBE">
        <w:tc>
          <w:tcPr>
            <w:tcW w:w="454" w:type="dxa"/>
          </w:tcPr>
          <w:p w:rsidR="002B1CBE" w:rsidRDefault="002B1CBE">
            <w:pPr>
              <w:pStyle w:val="ConsPlusNormal"/>
              <w:jc w:val="center"/>
            </w:pPr>
            <w:r>
              <w:t>N п/п</w:t>
            </w:r>
          </w:p>
        </w:tc>
        <w:tc>
          <w:tcPr>
            <w:tcW w:w="3436" w:type="dxa"/>
          </w:tcPr>
          <w:p w:rsidR="002B1CBE" w:rsidRDefault="002B1CBE">
            <w:pPr>
              <w:pStyle w:val="ConsPlusNormal"/>
              <w:jc w:val="center"/>
            </w:pPr>
            <w:r>
              <w:t>Наименование участника конкурсного отбора</w:t>
            </w:r>
          </w:p>
        </w:tc>
        <w:tc>
          <w:tcPr>
            <w:tcW w:w="2381" w:type="dxa"/>
          </w:tcPr>
          <w:p w:rsidR="002B1CBE" w:rsidRDefault="002B1CBE">
            <w:pPr>
              <w:pStyle w:val="ConsPlusNormal"/>
              <w:jc w:val="center"/>
            </w:pPr>
            <w:r>
              <w:t>Наименование проекта</w:t>
            </w:r>
          </w:p>
        </w:tc>
        <w:tc>
          <w:tcPr>
            <w:tcW w:w="1417" w:type="dxa"/>
          </w:tcPr>
          <w:p w:rsidR="002B1CBE" w:rsidRDefault="002B1CBE">
            <w:pPr>
              <w:pStyle w:val="ConsPlusNormal"/>
              <w:jc w:val="center"/>
            </w:pPr>
            <w:r>
              <w:t>Итоговый балл</w:t>
            </w:r>
          </w:p>
        </w:tc>
        <w:tc>
          <w:tcPr>
            <w:tcW w:w="1361" w:type="dxa"/>
          </w:tcPr>
          <w:p w:rsidR="002B1CBE" w:rsidRDefault="002B1CBE">
            <w:pPr>
              <w:pStyle w:val="ConsPlusNormal"/>
              <w:jc w:val="center"/>
            </w:pPr>
            <w:r>
              <w:t>Размер гранта</w:t>
            </w:r>
          </w:p>
        </w:tc>
      </w:tr>
      <w:tr w:rsidR="002B1CBE">
        <w:tc>
          <w:tcPr>
            <w:tcW w:w="454" w:type="dxa"/>
          </w:tcPr>
          <w:p w:rsidR="002B1CBE" w:rsidRDefault="002B1CBE">
            <w:pPr>
              <w:pStyle w:val="ConsPlusNormal"/>
              <w:jc w:val="center"/>
            </w:pPr>
            <w:r>
              <w:t>1.</w:t>
            </w:r>
          </w:p>
        </w:tc>
        <w:tc>
          <w:tcPr>
            <w:tcW w:w="3436" w:type="dxa"/>
          </w:tcPr>
          <w:p w:rsidR="002B1CBE" w:rsidRDefault="002B1CBE">
            <w:pPr>
              <w:pStyle w:val="ConsPlusNormal"/>
            </w:pPr>
          </w:p>
        </w:tc>
        <w:tc>
          <w:tcPr>
            <w:tcW w:w="2381" w:type="dxa"/>
          </w:tcPr>
          <w:p w:rsidR="002B1CBE" w:rsidRDefault="002B1CBE">
            <w:pPr>
              <w:pStyle w:val="ConsPlusNormal"/>
            </w:pPr>
          </w:p>
        </w:tc>
        <w:tc>
          <w:tcPr>
            <w:tcW w:w="1417" w:type="dxa"/>
          </w:tcPr>
          <w:p w:rsidR="002B1CBE" w:rsidRDefault="002B1CBE">
            <w:pPr>
              <w:pStyle w:val="ConsPlusNormal"/>
            </w:pPr>
          </w:p>
        </w:tc>
        <w:tc>
          <w:tcPr>
            <w:tcW w:w="1361" w:type="dxa"/>
          </w:tcPr>
          <w:p w:rsidR="002B1CBE" w:rsidRDefault="002B1CBE">
            <w:pPr>
              <w:pStyle w:val="ConsPlusNormal"/>
            </w:pPr>
          </w:p>
        </w:tc>
      </w:tr>
      <w:tr w:rsidR="002B1CBE">
        <w:tc>
          <w:tcPr>
            <w:tcW w:w="454" w:type="dxa"/>
          </w:tcPr>
          <w:p w:rsidR="002B1CBE" w:rsidRDefault="002B1CBE">
            <w:pPr>
              <w:pStyle w:val="ConsPlusNormal"/>
              <w:jc w:val="center"/>
            </w:pPr>
            <w:r>
              <w:t>2.</w:t>
            </w:r>
          </w:p>
        </w:tc>
        <w:tc>
          <w:tcPr>
            <w:tcW w:w="3436" w:type="dxa"/>
          </w:tcPr>
          <w:p w:rsidR="002B1CBE" w:rsidRDefault="002B1CBE">
            <w:pPr>
              <w:pStyle w:val="ConsPlusNormal"/>
            </w:pPr>
          </w:p>
        </w:tc>
        <w:tc>
          <w:tcPr>
            <w:tcW w:w="2381" w:type="dxa"/>
          </w:tcPr>
          <w:p w:rsidR="002B1CBE" w:rsidRDefault="002B1CBE">
            <w:pPr>
              <w:pStyle w:val="ConsPlusNormal"/>
            </w:pPr>
          </w:p>
        </w:tc>
        <w:tc>
          <w:tcPr>
            <w:tcW w:w="1417" w:type="dxa"/>
          </w:tcPr>
          <w:p w:rsidR="002B1CBE" w:rsidRDefault="002B1CBE">
            <w:pPr>
              <w:pStyle w:val="ConsPlusNormal"/>
            </w:pPr>
          </w:p>
        </w:tc>
        <w:tc>
          <w:tcPr>
            <w:tcW w:w="1361" w:type="dxa"/>
          </w:tcPr>
          <w:p w:rsidR="002B1CBE" w:rsidRDefault="002B1CBE">
            <w:pPr>
              <w:pStyle w:val="ConsPlusNormal"/>
            </w:pPr>
          </w:p>
        </w:tc>
      </w:tr>
    </w:tbl>
    <w:p w:rsidR="002B1CBE" w:rsidRDefault="002B1CBE">
      <w:pPr>
        <w:pStyle w:val="ConsPlusNormal"/>
        <w:ind w:firstLine="540"/>
        <w:jc w:val="both"/>
      </w:pPr>
    </w:p>
    <w:p w:rsidR="002B1CBE" w:rsidRDefault="002B1CBE">
      <w:pPr>
        <w:pStyle w:val="ConsPlusNonformat"/>
        <w:jc w:val="both"/>
      </w:pPr>
      <w:r>
        <w:t>Председатель конкурсной комиссии ________________ _________________________</w:t>
      </w:r>
    </w:p>
    <w:p w:rsidR="002B1CBE" w:rsidRDefault="002B1CBE">
      <w:pPr>
        <w:pStyle w:val="ConsPlusNonformat"/>
        <w:jc w:val="both"/>
      </w:pPr>
      <w:r>
        <w:t xml:space="preserve">                                    (подпись)      (расшифровка подписи)</w:t>
      </w:r>
    </w:p>
    <w:p w:rsidR="002B1CBE" w:rsidRDefault="002B1CBE">
      <w:pPr>
        <w:pStyle w:val="ConsPlusNonformat"/>
        <w:jc w:val="both"/>
      </w:pPr>
      <w:r>
        <w:t>Заместитель председателя</w:t>
      </w:r>
    </w:p>
    <w:p w:rsidR="002B1CBE" w:rsidRDefault="002B1CBE">
      <w:pPr>
        <w:pStyle w:val="ConsPlusNonformat"/>
        <w:jc w:val="both"/>
      </w:pPr>
      <w:r>
        <w:t>конкурсной комиссии _______________ _______________________________</w:t>
      </w:r>
    </w:p>
    <w:p w:rsidR="002B1CBE" w:rsidRDefault="002B1CBE">
      <w:pPr>
        <w:pStyle w:val="ConsPlusNonformat"/>
        <w:jc w:val="both"/>
      </w:pPr>
      <w:r>
        <w:t xml:space="preserve">                       (подпись)          (расшифровка подписи)</w:t>
      </w:r>
    </w:p>
    <w:p w:rsidR="002B1CBE" w:rsidRDefault="002B1CBE">
      <w:pPr>
        <w:pStyle w:val="ConsPlusNonformat"/>
        <w:jc w:val="both"/>
      </w:pPr>
    </w:p>
    <w:p w:rsidR="002B1CBE" w:rsidRDefault="002B1CBE">
      <w:pPr>
        <w:pStyle w:val="ConsPlusNonformat"/>
        <w:jc w:val="both"/>
      </w:pPr>
      <w:r>
        <w:t>Секретарь конкурсной комиссии ______________ ____________________________</w:t>
      </w:r>
    </w:p>
    <w:p w:rsidR="002B1CBE" w:rsidRDefault="002B1CBE">
      <w:pPr>
        <w:pStyle w:val="ConsPlusNonformat"/>
        <w:jc w:val="both"/>
      </w:pPr>
      <w:r>
        <w:t xml:space="preserve">                                (подпись)       (расшифровка подписи)</w:t>
      </w:r>
    </w:p>
    <w:p w:rsidR="002B1CBE" w:rsidRDefault="002B1CBE">
      <w:pPr>
        <w:pStyle w:val="ConsPlusNonformat"/>
        <w:jc w:val="both"/>
      </w:pPr>
    </w:p>
    <w:p w:rsidR="002B1CBE" w:rsidRDefault="002B1CBE">
      <w:pPr>
        <w:pStyle w:val="ConsPlusNonformat"/>
        <w:jc w:val="both"/>
      </w:pPr>
      <w:r>
        <w:t>Члены конкурсной комиссии</w:t>
      </w: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jc w:val="right"/>
        <w:outlineLvl w:val="0"/>
      </w:pPr>
      <w:r>
        <w:t>Приложение N 2</w:t>
      </w:r>
    </w:p>
    <w:p w:rsidR="002B1CBE" w:rsidRDefault="002B1CBE">
      <w:pPr>
        <w:pStyle w:val="ConsPlusNormal"/>
        <w:jc w:val="right"/>
      </w:pPr>
      <w:r>
        <w:t>к постановлению администрации</w:t>
      </w:r>
    </w:p>
    <w:p w:rsidR="002B1CBE" w:rsidRDefault="002B1CBE">
      <w:pPr>
        <w:pStyle w:val="ConsPlusNormal"/>
        <w:jc w:val="right"/>
      </w:pPr>
      <w:r>
        <w:t>города Пыть-Яха</w:t>
      </w:r>
    </w:p>
    <w:p w:rsidR="002B1CBE" w:rsidRDefault="002B1CBE">
      <w:pPr>
        <w:pStyle w:val="ConsPlusNormal"/>
        <w:jc w:val="right"/>
      </w:pPr>
      <w:r>
        <w:t>от 06.09.2022 N 404-па</w:t>
      </w:r>
    </w:p>
    <w:p w:rsidR="002B1CBE" w:rsidRDefault="002B1CBE">
      <w:pPr>
        <w:pStyle w:val="ConsPlusNormal"/>
      </w:pPr>
    </w:p>
    <w:p w:rsidR="002B1CBE" w:rsidRDefault="002B1CBE">
      <w:pPr>
        <w:pStyle w:val="ConsPlusTitle"/>
        <w:jc w:val="center"/>
      </w:pPr>
      <w:bookmarkStart w:id="13" w:name="P637"/>
      <w:bookmarkEnd w:id="13"/>
      <w:r>
        <w:t>ПОЛОЖЕНИЕ</w:t>
      </w:r>
    </w:p>
    <w:p w:rsidR="002B1CBE" w:rsidRDefault="002B1CBE">
      <w:pPr>
        <w:pStyle w:val="ConsPlusTitle"/>
        <w:jc w:val="center"/>
      </w:pPr>
      <w:r>
        <w:t>О КОМИССИИ ПО ОПРЕДЕЛЕНИЮ ПОБЕДИТЕЛЕЙ КОНКУРСА</w:t>
      </w:r>
    </w:p>
    <w:p w:rsidR="002B1CBE" w:rsidRDefault="002B1CBE">
      <w:pPr>
        <w:pStyle w:val="ConsPlusTitle"/>
        <w:jc w:val="center"/>
      </w:pPr>
      <w:r>
        <w:t>НА ПРЕДОСТАВЛЕНИЕ ГРАНТА ГЛАВЫ ГОРОДА ПЫТЬ-ЯХА</w:t>
      </w:r>
    </w:p>
    <w:p w:rsidR="002B1CBE" w:rsidRDefault="002B1CBE">
      <w:pPr>
        <w:pStyle w:val="ConsPlusNormal"/>
      </w:pPr>
    </w:p>
    <w:p w:rsidR="002B1CBE" w:rsidRDefault="002B1CBE">
      <w:pPr>
        <w:pStyle w:val="ConsPlusTitle"/>
        <w:jc w:val="center"/>
        <w:outlineLvl w:val="1"/>
      </w:pPr>
      <w:r>
        <w:t>1. Общие положения</w:t>
      </w:r>
    </w:p>
    <w:p w:rsidR="002B1CBE" w:rsidRDefault="002B1CBE">
      <w:pPr>
        <w:pStyle w:val="ConsPlusNormal"/>
        <w:ind w:firstLine="540"/>
        <w:jc w:val="both"/>
      </w:pPr>
    </w:p>
    <w:p w:rsidR="002B1CBE" w:rsidRDefault="002B1CBE">
      <w:pPr>
        <w:pStyle w:val="ConsPlusNormal"/>
        <w:ind w:firstLine="540"/>
        <w:jc w:val="both"/>
      </w:pPr>
      <w:r>
        <w:t>1.1. Настоящее Положение о комиссии по определению победителей конкурса на предоставление гранта главы города Пыть-Яха (далее - Положение), определяет порядок деятельности комиссии по определению победителей конкурса на предоставление гранта главы города Пыть-Яха (далее - конкурсная комиссия).</w:t>
      </w:r>
    </w:p>
    <w:p w:rsidR="002B1CBE" w:rsidRDefault="002B1CBE">
      <w:pPr>
        <w:pStyle w:val="ConsPlusNormal"/>
        <w:spacing w:before="220"/>
        <w:ind w:firstLine="540"/>
        <w:jc w:val="both"/>
      </w:pPr>
      <w:r>
        <w:t xml:space="preserve">1.2. В своей деятельности конкурсная комиссия руководствуется Гражданским </w:t>
      </w:r>
      <w:hyperlink r:id="rId22">
        <w:r>
          <w:rPr>
            <w:color w:val="0000FF"/>
          </w:rPr>
          <w:t>кодексом</w:t>
        </w:r>
      </w:hyperlink>
      <w:r>
        <w:t xml:space="preserve"> </w:t>
      </w:r>
      <w:r>
        <w:lastRenderedPageBreak/>
        <w:t xml:space="preserve">Российской Федерации, Бюджетным </w:t>
      </w:r>
      <w:hyperlink r:id="rId23">
        <w:r>
          <w:rPr>
            <w:color w:val="0000FF"/>
          </w:rPr>
          <w:t>кодексом</w:t>
        </w:r>
      </w:hyperlink>
      <w:r>
        <w:t xml:space="preserve"> Российской Федерации, Федеральным </w:t>
      </w:r>
      <w:hyperlink r:id="rId24">
        <w:r>
          <w:rPr>
            <w:color w:val="0000FF"/>
          </w:rPr>
          <w:t>законом</w:t>
        </w:r>
      </w:hyperlink>
      <w:r>
        <w:t xml:space="preserve"> от 19.05.1995 N 82-ФЗ "Об общественных объединениях", Федеральным </w:t>
      </w:r>
      <w:hyperlink r:id="rId25">
        <w:r>
          <w:rPr>
            <w:color w:val="0000FF"/>
          </w:rPr>
          <w:t>законом</w:t>
        </w:r>
      </w:hyperlink>
      <w:r>
        <w:t xml:space="preserve"> от 12.01.1996 N 7-ФЗ "О некоммерческих организациях", Федеральным </w:t>
      </w:r>
      <w:hyperlink r:id="rId2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7">
        <w:r>
          <w:rPr>
            <w:color w:val="0000FF"/>
          </w:rPr>
          <w:t>законом</w:t>
        </w:r>
      </w:hyperlink>
      <w:r>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hyperlink r:id="rId28">
        <w:r>
          <w:rPr>
            <w:color w:val="0000FF"/>
          </w:rPr>
          <w:t>Уставом</w:t>
        </w:r>
      </w:hyperlink>
      <w:r>
        <w:t xml:space="preserve"> города Пыть-Яха и настоящим Положением.</w:t>
      </w:r>
    </w:p>
    <w:p w:rsidR="002B1CBE" w:rsidRDefault="002B1CBE">
      <w:pPr>
        <w:pStyle w:val="ConsPlusNormal"/>
        <w:spacing w:before="220"/>
        <w:ind w:firstLine="540"/>
        <w:jc w:val="both"/>
      </w:pPr>
      <w:r>
        <w:t xml:space="preserve">1.3. </w:t>
      </w:r>
      <w:hyperlink w:anchor="P681">
        <w:r>
          <w:rPr>
            <w:color w:val="0000FF"/>
          </w:rPr>
          <w:t>Состав</w:t>
        </w:r>
      </w:hyperlink>
      <w:r>
        <w:t xml:space="preserve"> конкурсной комиссии утверждается постановлением администрации города Пыть-Яха (приложение к настоящему Положению).</w:t>
      </w:r>
    </w:p>
    <w:p w:rsidR="002B1CBE" w:rsidRDefault="002B1CBE">
      <w:pPr>
        <w:pStyle w:val="ConsPlusNormal"/>
        <w:ind w:firstLine="540"/>
        <w:jc w:val="both"/>
      </w:pPr>
    </w:p>
    <w:p w:rsidR="002B1CBE" w:rsidRDefault="002B1CBE">
      <w:pPr>
        <w:pStyle w:val="ConsPlusTitle"/>
        <w:jc w:val="center"/>
        <w:outlineLvl w:val="1"/>
      </w:pPr>
      <w:r>
        <w:t>2. Основные задачи и функции конкурсной комиссии</w:t>
      </w:r>
    </w:p>
    <w:p w:rsidR="002B1CBE" w:rsidRDefault="002B1CBE">
      <w:pPr>
        <w:pStyle w:val="ConsPlusNormal"/>
        <w:jc w:val="center"/>
      </w:pPr>
    </w:p>
    <w:p w:rsidR="002B1CBE" w:rsidRDefault="002B1CBE">
      <w:pPr>
        <w:pStyle w:val="ConsPlusNormal"/>
        <w:ind w:firstLine="540"/>
        <w:jc w:val="both"/>
      </w:pPr>
      <w:r>
        <w:t>2.1. Основной задачей конкурсной комиссии является выработка согласованных решений по определению победителей социально значимых проектов, представленных социально ориентированными некоммерческими организациями, осуществляющим деятельность в городе Пыть-Яхе на конкурс на предоставление гранта главы города Пыть-Яха.</w:t>
      </w:r>
    </w:p>
    <w:p w:rsidR="002B1CBE" w:rsidRDefault="002B1CBE">
      <w:pPr>
        <w:pStyle w:val="ConsPlusNormal"/>
        <w:spacing w:before="220"/>
        <w:ind w:firstLine="540"/>
        <w:jc w:val="both"/>
      </w:pPr>
      <w:r>
        <w:t>2.2. Конкурсная комиссия в целях выполнения возложенных на нее задач реализует следующие функции:</w:t>
      </w:r>
    </w:p>
    <w:p w:rsidR="002B1CBE" w:rsidRDefault="002B1CBE">
      <w:pPr>
        <w:pStyle w:val="ConsPlusNormal"/>
        <w:spacing w:before="220"/>
        <w:ind w:firstLine="540"/>
        <w:jc w:val="both"/>
      </w:pPr>
      <w:r>
        <w:t>2.2.1. Рассматривает поступившие заявки, конкурсные документы и возникающие в ходе проведения конкурса вопросы;</w:t>
      </w:r>
    </w:p>
    <w:p w:rsidR="002B1CBE" w:rsidRDefault="002B1CBE">
      <w:pPr>
        <w:pStyle w:val="ConsPlusNormal"/>
        <w:spacing w:before="220"/>
        <w:ind w:firstLine="540"/>
        <w:jc w:val="both"/>
      </w:pPr>
      <w:r>
        <w:t>2.2.2. Определяет победителей конкурса;</w:t>
      </w:r>
    </w:p>
    <w:p w:rsidR="002B1CBE" w:rsidRDefault="002B1CBE">
      <w:pPr>
        <w:pStyle w:val="ConsPlusNormal"/>
        <w:spacing w:before="220"/>
        <w:ind w:firstLine="540"/>
        <w:jc w:val="both"/>
      </w:pPr>
      <w:r>
        <w:t>2.2.3. Представляет на утверждение главе города Пыть-Яха проект распоряжения администрации города Пыть-Яха о присуждении грантов в форме субсидии победителям конкурса с приложением протокола заседания комиссии и одобренных комиссией проектов.</w:t>
      </w:r>
    </w:p>
    <w:p w:rsidR="002B1CBE" w:rsidRDefault="002B1CBE">
      <w:pPr>
        <w:pStyle w:val="ConsPlusNormal"/>
        <w:ind w:firstLine="540"/>
        <w:jc w:val="both"/>
      </w:pPr>
    </w:p>
    <w:p w:rsidR="002B1CBE" w:rsidRDefault="002B1CBE">
      <w:pPr>
        <w:pStyle w:val="ConsPlusTitle"/>
        <w:jc w:val="center"/>
        <w:outlineLvl w:val="1"/>
      </w:pPr>
      <w:r>
        <w:t>3. Порядок работы конкурсной комиссии</w:t>
      </w:r>
    </w:p>
    <w:p w:rsidR="002B1CBE" w:rsidRDefault="002B1CBE">
      <w:pPr>
        <w:pStyle w:val="ConsPlusNormal"/>
        <w:jc w:val="center"/>
      </w:pPr>
    </w:p>
    <w:p w:rsidR="002B1CBE" w:rsidRDefault="002B1CBE">
      <w:pPr>
        <w:pStyle w:val="ConsPlusNormal"/>
        <w:ind w:firstLine="540"/>
        <w:jc w:val="both"/>
      </w:pPr>
      <w:r>
        <w:t>3.1. Комиссия осуществляет рассмотрение и оценку представленных конкурсных документов.</w:t>
      </w:r>
    </w:p>
    <w:p w:rsidR="002B1CBE" w:rsidRDefault="002B1CBE">
      <w:pPr>
        <w:pStyle w:val="ConsPlusNormal"/>
        <w:spacing w:before="220"/>
        <w:ind w:firstLine="540"/>
        <w:jc w:val="both"/>
      </w:pPr>
      <w:r>
        <w:t>3.2. Принимает решение об определении победителей конкурса.</w:t>
      </w:r>
    </w:p>
    <w:p w:rsidR="002B1CBE" w:rsidRDefault="002B1CBE">
      <w:pPr>
        <w:pStyle w:val="ConsPlusNormal"/>
        <w:spacing w:before="220"/>
        <w:ind w:firstLine="540"/>
        <w:jc w:val="both"/>
      </w:pPr>
      <w:r>
        <w:t>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2B1CBE" w:rsidRDefault="002B1CBE">
      <w:pPr>
        <w:pStyle w:val="ConsPlusNormal"/>
        <w:spacing w:before="220"/>
        <w:ind w:firstLine="540"/>
        <w:jc w:val="both"/>
      </w:pPr>
      <w: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2B1CBE" w:rsidRDefault="002B1CBE">
      <w:pPr>
        <w:pStyle w:val="ConsPlusNormal"/>
        <w:spacing w:before="220"/>
        <w:ind w:firstLine="540"/>
        <w:jc w:val="both"/>
      </w:pPr>
      <w:r>
        <w:t>3.3. Решение об определении победителей конкурса и предложения о предоставлении гранта в форме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конкурсной комиссии).</w:t>
      </w:r>
    </w:p>
    <w:p w:rsidR="002B1CBE" w:rsidRDefault="002B1CBE">
      <w:pPr>
        <w:pStyle w:val="ConsPlusNormal"/>
        <w:spacing w:before="220"/>
        <w:ind w:firstLine="540"/>
        <w:jc w:val="both"/>
      </w:pPr>
      <w:r>
        <w:t>3.4. Каждый член конкурсной комиссии обладает одним голосом (секретарь комиссии без права голоса). Член конкурсной комиссии не вправе передавать право голоса другому лицу. В отсутствие председателя конкурсной комиссии его обязанности исполняет заместитель председателя конкурсной комиссии, а в случае отсутствия последнего - один из членов комиссии, определяемый председателем конкурсной комиссии.</w:t>
      </w:r>
    </w:p>
    <w:p w:rsidR="002B1CBE" w:rsidRDefault="002B1CBE">
      <w:pPr>
        <w:pStyle w:val="ConsPlusNormal"/>
        <w:spacing w:before="220"/>
        <w:ind w:firstLine="540"/>
        <w:jc w:val="both"/>
      </w:pPr>
      <w:r>
        <w:t>3.5. Секретарь конкурсной комиссии обеспечивает организацию работы конкурсной комиссии.</w:t>
      </w:r>
    </w:p>
    <w:p w:rsidR="002B1CBE" w:rsidRDefault="002B1CBE">
      <w:pPr>
        <w:pStyle w:val="ConsPlusNormal"/>
        <w:spacing w:before="220"/>
        <w:ind w:firstLine="540"/>
        <w:jc w:val="both"/>
      </w:pPr>
      <w:r>
        <w:lastRenderedPageBreak/>
        <w:t>3.6. Решение конкурсной комиссии оформляется протоколом, в котором указывается:</w:t>
      </w:r>
    </w:p>
    <w:p w:rsidR="002B1CBE" w:rsidRDefault="002B1CBE">
      <w:pPr>
        <w:pStyle w:val="ConsPlusNormal"/>
        <w:spacing w:before="220"/>
        <w:ind w:firstLine="540"/>
        <w:jc w:val="both"/>
      </w:pPr>
      <w:r>
        <w:t>- перечень членов комиссии, принявших участие в заседании конкурсной комиссии;</w:t>
      </w:r>
    </w:p>
    <w:p w:rsidR="002B1CBE" w:rsidRDefault="002B1CBE">
      <w:pPr>
        <w:pStyle w:val="ConsPlusNormal"/>
        <w:spacing w:before="220"/>
        <w:ind w:firstLine="540"/>
        <w:jc w:val="both"/>
      </w:pPr>
      <w:r>
        <w:t>- перечень участников конкурса;</w:t>
      </w:r>
    </w:p>
    <w:p w:rsidR="002B1CBE" w:rsidRDefault="002B1CBE">
      <w:pPr>
        <w:pStyle w:val="ConsPlusNormal"/>
        <w:spacing w:before="220"/>
        <w:ind w:firstLine="540"/>
        <w:jc w:val="both"/>
      </w:pPr>
      <w:r>
        <w:t>- результаты обсуждения конкурсных документов, представленных участниками конкурса;</w:t>
      </w:r>
    </w:p>
    <w:p w:rsidR="002B1CBE" w:rsidRDefault="002B1CBE">
      <w:pPr>
        <w:pStyle w:val="ConsPlusNormal"/>
        <w:spacing w:before="220"/>
        <w:ind w:firstLine="540"/>
        <w:jc w:val="both"/>
      </w:pPr>
      <w:r>
        <w:t>- решение об определении победителей конкурса.</w:t>
      </w:r>
    </w:p>
    <w:p w:rsidR="002B1CBE" w:rsidRDefault="002B1CBE">
      <w:pPr>
        <w:pStyle w:val="ConsPlusNormal"/>
        <w:spacing w:before="220"/>
        <w:ind w:firstLine="540"/>
        <w:jc w:val="both"/>
      </w:pPr>
      <w:r>
        <w:t>3.7. Протокол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w:t>
      </w:r>
    </w:p>
    <w:p w:rsidR="002B1CBE" w:rsidRDefault="002B1CBE">
      <w:pPr>
        <w:pStyle w:val="ConsPlusNormal"/>
        <w:spacing w:before="220"/>
        <w:ind w:firstLine="540"/>
        <w:jc w:val="both"/>
      </w:pPr>
      <w:r>
        <w:t>3.8. Члены конкурсной комиссии не дают справок, консультаций и информации участникам о ходе и итогах конкурса.</w:t>
      </w: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pPr>
    </w:p>
    <w:p w:rsidR="002B1CBE" w:rsidRDefault="002B1CBE">
      <w:pPr>
        <w:pStyle w:val="ConsPlusNormal"/>
        <w:jc w:val="right"/>
        <w:outlineLvl w:val="1"/>
      </w:pPr>
      <w:r>
        <w:t>Приложение</w:t>
      </w:r>
    </w:p>
    <w:p w:rsidR="002B1CBE" w:rsidRDefault="002B1CBE">
      <w:pPr>
        <w:pStyle w:val="ConsPlusNormal"/>
        <w:jc w:val="right"/>
      </w:pPr>
      <w:r>
        <w:t>к Положению по определению</w:t>
      </w:r>
    </w:p>
    <w:p w:rsidR="002B1CBE" w:rsidRDefault="002B1CBE">
      <w:pPr>
        <w:pStyle w:val="ConsPlusNormal"/>
        <w:jc w:val="right"/>
      </w:pPr>
      <w:r>
        <w:t>победителей конкурса на предоставление</w:t>
      </w:r>
    </w:p>
    <w:p w:rsidR="002B1CBE" w:rsidRDefault="002B1CBE">
      <w:pPr>
        <w:pStyle w:val="ConsPlusNormal"/>
        <w:jc w:val="right"/>
      </w:pPr>
      <w:r>
        <w:t>гранта главы города Пыть-Яха</w:t>
      </w:r>
    </w:p>
    <w:p w:rsidR="002B1CBE" w:rsidRDefault="002B1CBE">
      <w:pPr>
        <w:pStyle w:val="ConsPlusNormal"/>
      </w:pPr>
    </w:p>
    <w:p w:rsidR="002B1CBE" w:rsidRDefault="002B1CBE">
      <w:pPr>
        <w:pStyle w:val="ConsPlusTitle"/>
        <w:jc w:val="center"/>
      </w:pPr>
      <w:bookmarkStart w:id="14" w:name="P681"/>
      <w:bookmarkEnd w:id="14"/>
      <w:r>
        <w:t>СОСТАВ</w:t>
      </w:r>
    </w:p>
    <w:p w:rsidR="002B1CBE" w:rsidRDefault="002B1CBE">
      <w:pPr>
        <w:pStyle w:val="ConsPlusTitle"/>
        <w:jc w:val="center"/>
      </w:pPr>
      <w:r>
        <w:t>КОМИССИИ ПО ОПРЕДЕЛЕНИЮ ПОБЕДИТЕЛЕЙ КОНКУРСА</w:t>
      </w:r>
    </w:p>
    <w:p w:rsidR="002B1CBE" w:rsidRDefault="002B1CBE">
      <w:pPr>
        <w:pStyle w:val="ConsPlusTitle"/>
        <w:jc w:val="center"/>
      </w:pPr>
      <w:r>
        <w:t>НА ПРЕДОСТАВЛЕНИЕ ГРАНТА ГЛАВЫ ГОРОДА ПЫТЬ-ЯХА</w:t>
      </w:r>
    </w:p>
    <w:p w:rsidR="002B1CBE" w:rsidRDefault="002B1CBE">
      <w:pPr>
        <w:pStyle w:val="ConsPlusNormal"/>
      </w:pPr>
    </w:p>
    <w:p w:rsidR="002B1CBE" w:rsidRDefault="002B1CBE">
      <w:pPr>
        <w:pStyle w:val="ConsPlusNormal"/>
        <w:ind w:firstLine="540"/>
        <w:jc w:val="both"/>
      </w:pPr>
      <w:r>
        <w:t>первый заместитель главы города, председатель комиссии</w:t>
      </w:r>
    </w:p>
    <w:p w:rsidR="002B1CBE" w:rsidRDefault="002B1CBE">
      <w:pPr>
        <w:pStyle w:val="ConsPlusNormal"/>
        <w:spacing w:before="220"/>
        <w:ind w:firstLine="540"/>
        <w:jc w:val="both"/>
      </w:pPr>
      <w:r>
        <w:t>заместитель главы города (курирующий вопросы социальной сферы), заместитель председателя комиссии</w:t>
      </w:r>
    </w:p>
    <w:p w:rsidR="002B1CBE" w:rsidRDefault="002B1CBE">
      <w:pPr>
        <w:pStyle w:val="ConsPlusNormal"/>
        <w:spacing w:before="220"/>
        <w:ind w:firstLine="540"/>
        <w:jc w:val="both"/>
      </w:pPr>
      <w:r>
        <w:t>представитель отдела по внутренней политике, связям с общественными организациями и СМИ управления по внутренней политике, секретарь комиссии</w:t>
      </w:r>
    </w:p>
    <w:p w:rsidR="002B1CBE" w:rsidRDefault="002B1CBE">
      <w:pPr>
        <w:pStyle w:val="ConsPlusNormal"/>
        <w:ind w:firstLine="540"/>
        <w:jc w:val="both"/>
      </w:pPr>
    </w:p>
    <w:p w:rsidR="002B1CBE" w:rsidRDefault="002B1CBE">
      <w:pPr>
        <w:pStyle w:val="ConsPlusNormal"/>
        <w:jc w:val="center"/>
      </w:pPr>
      <w:r>
        <w:t>Члены комиссии:</w:t>
      </w:r>
    </w:p>
    <w:p w:rsidR="002B1CBE" w:rsidRDefault="002B1CBE">
      <w:pPr>
        <w:pStyle w:val="ConsPlusNormal"/>
        <w:ind w:firstLine="540"/>
        <w:jc w:val="both"/>
      </w:pPr>
    </w:p>
    <w:p w:rsidR="002B1CBE" w:rsidRDefault="002B1CBE">
      <w:pPr>
        <w:pStyle w:val="ConsPlusNormal"/>
        <w:ind w:firstLine="540"/>
        <w:jc w:val="both"/>
      </w:pPr>
      <w:r>
        <w:t>заместитель главы города - председатель комитета по финансам</w:t>
      </w:r>
    </w:p>
    <w:p w:rsidR="002B1CBE" w:rsidRDefault="002B1CBE">
      <w:pPr>
        <w:pStyle w:val="ConsPlusNormal"/>
        <w:spacing w:before="220"/>
        <w:ind w:firstLine="540"/>
        <w:jc w:val="both"/>
      </w:pPr>
      <w:r>
        <w:t>заместитель главы города (направление деятельности - административно-правовые вопросы)</w:t>
      </w:r>
    </w:p>
    <w:p w:rsidR="002B1CBE" w:rsidRDefault="002B1CBE">
      <w:pPr>
        <w:pStyle w:val="ConsPlusNormal"/>
        <w:spacing w:before="220"/>
        <w:ind w:firstLine="540"/>
        <w:jc w:val="both"/>
      </w:pPr>
      <w:r>
        <w:t>начальник управления по экономике</w:t>
      </w:r>
    </w:p>
    <w:p w:rsidR="002B1CBE" w:rsidRDefault="002B1CBE">
      <w:pPr>
        <w:pStyle w:val="ConsPlusNormal"/>
        <w:spacing w:before="220"/>
        <w:ind w:firstLine="540"/>
        <w:jc w:val="both"/>
      </w:pPr>
      <w:r>
        <w:t>начальник управления по внутренней политике</w:t>
      </w:r>
    </w:p>
    <w:p w:rsidR="002B1CBE" w:rsidRDefault="002B1CBE">
      <w:pPr>
        <w:pStyle w:val="ConsPlusNormal"/>
        <w:spacing w:before="220"/>
        <w:ind w:firstLine="540"/>
        <w:jc w:val="both"/>
      </w:pPr>
      <w:r>
        <w:t>начальник управления по правовым вопросам</w:t>
      </w:r>
    </w:p>
    <w:p w:rsidR="002B1CBE" w:rsidRDefault="002B1CBE">
      <w:pPr>
        <w:pStyle w:val="ConsPlusNormal"/>
        <w:spacing w:before="220"/>
        <w:ind w:firstLine="540"/>
        <w:jc w:val="both"/>
      </w:pPr>
      <w:r>
        <w:t>заместитель начальника управления по муниципальному имуществу</w:t>
      </w:r>
    </w:p>
    <w:p w:rsidR="002B1CBE" w:rsidRDefault="002B1CBE">
      <w:pPr>
        <w:pStyle w:val="ConsPlusNormal"/>
        <w:spacing w:before="220"/>
        <w:ind w:firstLine="540"/>
        <w:jc w:val="both"/>
      </w:pPr>
      <w:r>
        <w:t>начальник управления по образованию</w:t>
      </w:r>
    </w:p>
    <w:p w:rsidR="002B1CBE" w:rsidRDefault="002B1CBE">
      <w:pPr>
        <w:pStyle w:val="ConsPlusNormal"/>
        <w:spacing w:before="220"/>
        <w:ind w:firstLine="540"/>
        <w:jc w:val="both"/>
      </w:pPr>
      <w:r>
        <w:t>заведующий ресурсным центром поддержки социально ориентированных некоммерческих организаций</w:t>
      </w:r>
    </w:p>
    <w:p w:rsidR="002B1CBE" w:rsidRDefault="002B1CBE">
      <w:pPr>
        <w:pStyle w:val="ConsPlusNormal"/>
        <w:spacing w:before="220"/>
        <w:ind w:firstLine="540"/>
        <w:jc w:val="both"/>
      </w:pPr>
      <w:r>
        <w:t xml:space="preserve">начальник Управления социальной защиты населения по городу Пыть-Яху Департамента </w:t>
      </w:r>
      <w:r>
        <w:lastRenderedPageBreak/>
        <w:t>социального развития Ханты-Мансийского автономного округа - Югры (по согласованию)</w:t>
      </w:r>
    </w:p>
    <w:p w:rsidR="002B1CBE" w:rsidRDefault="002B1CBE">
      <w:pPr>
        <w:pStyle w:val="ConsPlusNormal"/>
        <w:ind w:firstLine="540"/>
        <w:jc w:val="both"/>
      </w:pPr>
    </w:p>
    <w:p w:rsidR="002B1CBE" w:rsidRDefault="002B1CBE">
      <w:pPr>
        <w:pStyle w:val="ConsPlusNormal"/>
        <w:ind w:firstLine="540"/>
        <w:jc w:val="both"/>
      </w:pPr>
    </w:p>
    <w:p w:rsidR="002B1CBE" w:rsidRDefault="002B1CBE">
      <w:pPr>
        <w:pStyle w:val="ConsPlusNormal"/>
        <w:pBdr>
          <w:bottom w:val="single" w:sz="6" w:space="0" w:color="auto"/>
        </w:pBdr>
        <w:spacing w:before="100" w:after="100"/>
        <w:jc w:val="both"/>
        <w:rPr>
          <w:sz w:val="2"/>
          <w:szCs w:val="2"/>
        </w:rPr>
      </w:pPr>
    </w:p>
    <w:p w:rsidR="00AD7BCD" w:rsidRDefault="00AD7BCD">
      <w:bookmarkStart w:id="15" w:name="_GoBack"/>
      <w:bookmarkEnd w:id="15"/>
    </w:p>
    <w:sectPr w:rsidR="00AD7BCD" w:rsidSect="00BC4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BE"/>
    <w:rsid w:val="002B1CBE"/>
    <w:rsid w:val="00AD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9DEB8-A996-4A33-8375-5F592207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C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B1C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1CB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B1C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1CB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B1CB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1CB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1C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71D6556A24F2196A08F96793CF99C6A8FE581DF7DAE96342347DEDDDF9BAEE615E5F554BF57C0619ED1E3C353BA2568DA9C23EDF7FD3C8F1DEFCDu8wEL" TargetMode="External"/><Relationship Id="rId13" Type="http://schemas.openxmlformats.org/officeDocument/2006/relationships/hyperlink" Target="consultantplus://offline/ref=34E71D6556A24F2196A0919B6F50AE936F8CB285DE7BACC1697E4189828F9DFBA655E3A014FF519530DA80ECCA51F07424919323E6uEwAL" TargetMode="External"/><Relationship Id="rId18" Type="http://schemas.openxmlformats.org/officeDocument/2006/relationships/hyperlink" Target="consultantplus://offline/ref=34E71D6556A24F2196A0919B6F50AE936886B98DDC7BACC1697E4189828F9DFBA655E3A210FB5ECA35CF91B4C758E76A2C878F21E4EBuFwEL" TargetMode="External"/><Relationship Id="rId26" Type="http://schemas.openxmlformats.org/officeDocument/2006/relationships/hyperlink" Target="consultantplus://offline/ref=34E71D6556A24F2196A0919B6F50AE936884BE84DE7BACC1697E4189828F9DFBB455BBAC17F244C16980D7E1C8u5wBL" TargetMode="External"/><Relationship Id="rId3" Type="http://schemas.openxmlformats.org/officeDocument/2006/relationships/webSettings" Target="webSettings.xml"/><Relationship Id="rId21" Type="http://schemas.openxmlformats.org/officeDocument/2006/relationships/hyperlink" Target="consultantplus://offline/ref=34E71D6556A24F2196A0919B6F50AE936886B98DDC7BACC1697E4189828F9DFBA655E3A210F958CA35CF91B4C758E76A2C878F21E4EBuFwEL" TargetMode="External"/><Relationship Id="rId7" Type="http://schemas.openxmlformats.org/officeDocument/2006/relationships/hyperlink" Target="consultantplus://offline/ref=34E71D6556A24F2196A08F96793CF99C6A8FE581DF7DAE96342347DEDDDF9BAEE615E5F554BF57C0619ED5E0CD53BA2568DA9C23EDF7FD3C8F1DEFCDu8wEL" TargetMode="External"/><Relationship Id="rId12" Type="http://schemas.openxmlformats.org/officeDocument/2006/relationships/hyperlink" Target="consultantplus://offline/ref=34E71D6556A24F2196A08F96793CF99C6A8FE581DF7CA591362E47DEDDDF9BAEE615E5F554BF57C0619ED5E3C953BA2568DA9C23EDF7FD3C8F1DEFCDu8wEL" TargetMode="External"/><Relationship Id="rId17" Type="http://schemas.openxmlformats.org/officeDocument/2006/relationships/hyperlink" Target="consultantplus://offline/ref=34E71D6556A24F2196A08F96793CF99C6A8FE581DF7CA591362E47DEDDDF9BAEE615E5F554BF57C0619ED5E3C953BA2568DA9C23EDF7FD3C8F1DEFCDu8wEL" TargetMode="External"/><Relationship Id="rId25" Type="http://schemas.openxmlformats.org/officeDocument/2006/relationships/hyperlink" Target="consultantplus://offline/ref=34E71D6556A24F2196A0919B6F50AE936F8CB285DE7BACC1697E4189828F9DFBB455BBAC17F244C16980D7E1C8u5wBL" TargetMode="External"/><Relationship Id="rId2" Type="http://schemas.openxmlformats.org/officeDocument/2006/relationships/settings" Target="settings.xml"/><Relationship Id="rId16" Type="http://schemas.openxmlformats.org/officeDocument/2006/relationships/hyperlink" Target="consultantplus://offline/ref=34E71D6556A24F2196A0919B6F50AE936F8CB285DE7BACC1697E4189828F9DFBA655E3A014FF519530DA80ECCA51F07424919323E6uEwAL" TargetMode="External"/><Relationship Id="rId20" Type="http://schemas.openxmlformats.org/officeDocument/2006/relationships/hyperlink" Target="consultantplus://offline/ref=34E71D6556A24F2196A0919B6F50AE936886B98DDC7BACC1697E4189828F9DFBA655E3A210FB5ECA35CF91B4C758E76A2C878F21E4EBuFwE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4E71D6556A24F2196A08F96793CF99C6A8FE581DF7DAE96342347DEDDDF9BAEE615E5F546BF0FCC6197CBE1C246EC742Eu8wCL" TargetMode="External"/><Relationship Id="rId11" Type="http://schemas.openxmlformats.org/officeDocument/2006/relationships/hyperlink" Target="consultantplus://offline/ref=34E71D6556A24F2196A0919B6F50AE936F8CB285DE7BACC1697E4189828F9DFBA655E3A014FF519530DA80ECCA51F07424919323E6uEwAL" TargetMode="External"/><Relationship Id="rId24" Type="http://schemas.openxmlformats.org/officeDocument/2006/relationships/hyperlink" Target="consultantplus://offline/ref=34E71D6556A24F2196A0919B6F50AE936886B98EDB7CACC1697E4189828F9DFBB455BBAC17F244C16980D7E1C8u5wBL" TargetMode="External"/><Relationship Id="rId5" Type="http://schemas.openxmlformats.org/officeDocument/2006/relationships/hyperlink" Target="consultantplus://offline/ref=34E71D6556A24F2196A0919B6F50AE936885B885DB7BACC1697E4189828F9DFBB455BBAC17F244C16980D7E1C8u5wBL" TargetMode="External"/><Relationship Id="rId15" Type="http://schemas.openxmlformats.org/officeDocument/2006/relationships/hyperlink" Target="consultantplus://offline/ref=34E71D6556A24F2196A0919B6F50AE936886BE84DD71ACC1697E4189828F9DFBA655E3A512F00E9025CBD8E1C346EE7C328D9121uEw7L" TargetMode="External"/><Relationship Id="rId23" Type="http://schemas.openxmlformats.org/officeDocument/2006/relationships/hyperlink" Target="consultantplus://offline/ref=34E71D6556A24F2196A0919B6F50AE936886B98DDC7BACC1697E4189828F9DFBB455BBAC17F244C16980D7E1C8u5wBL" TargetMode="External"/><Relationship Id="rId28" Type="http://schemas.openxmlformats.org/officeDocument/2006/relationships/hyperlink" Target="consultantplus://offline/ref=34E71D6556A24F2196A08F96793CF99C6A8FE581DF7CA79F3D2247DEDDDF9BAEE615E5F546BF0FCC6197CBE1C246EC742Eu8wCL" TargetMode="External"/><Relationship Id="rId10" Type="http://schemas.openxmlformats.org/officeDocument/2006/relationships/hyperlink" Target="consultantplus://offline/ref=34E71D6556A24F2196A0919B6F50AE936F8CB285DE7BACC1697E4189828F9DFBB455BBAC17F244C16980D7E1C8u5wBL" TargetMode="External"/><Relationship Id="rId19" Type="http://schemas.openxmlformats.org/officeDocument/2006/relationships/hyperlink" Target="consultantplus://offline/ref=34E71D6556A24F2196A0919B6F50AE936886B98DDC7BACC1697E4189828F9DFBA655E3A210F958CA35CF91B4C758E76A2C878F21E4EBuFw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4E71D6556A24F2196A08F96793CF99C6A8FE581DF7DAF9F3C2947DEDDDF9BAEE615E5F546BF0FCC6197CBE1C246EC742Eu8wCL" TargetMode="External"/><Relationship Id="rId14" Type="http://schemas.openxmlformats.org/officeDocument/2006/relationships/hyperlink" Target="consultantplus://offline/ref=34E71D6556A24F2196A08F96793CF99C6A8FE581DF7CA591362E47DEDDDF9BAEE615E5F554BF57C0619ED5E3C953BA2568DA9C23EDF7FD3C8F1DEFCDu8wEL" TargetMode="External"/><Relationship Id="rId22" Type="http://schemas.openxmlformats.org/officeDocument/2006/relationships/hyperlink" Target="consultantplus://offline/ref=34E71D6556A24F2196A0919B6F50AE936885BB8BDD7FACC1697E4189828F9DFBB455BBAC17F244C16980D7E1C8u5wBL" TargetMode="External"/><Relationship Id="rId27" Type="http://schemas.openxmlformats.org/officeDocument/2006/relationships/hyperlink" Target="consultantplus://offline/ref=34E71D6556A24F2196A0919B6F50AE936D82B889D97BACC1697E4189828F9DFBB455BBAC17F244C16980D7E1C8u5wB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9816</Words>
  <Characters>55955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Келлер</dc:creator>
  <cp:keywords/>
  <dc:description/>
  <cp:lastModifiedBy>Евгений Келлер</cp:lastModifiedBy>
  <cp:revision>1</cp:revision>
  <dcterms:created xsi:type="dcterms:W3CDTF">2023-08-09T11:48:00Z</dcterms:created>
  <dcterms:modified xsi:type="dcterms:W3CDTF">2023-08-09T11:49:00Z</dcterms:modified>
</cp:coreProperties>
</file>