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 xml:space="preserve">Приложение </w:t>
      </w:r>
      <w:r w:rsidR="00A867BD">
        <w:rPr>
          <w:rFonts w:ascii="Times New Roman" w:hAnsi="Times New Roman"/>
          <w:sz w:val="28"/>
          <w:szCs w:val="28"/>
        </w:rPr>
        <w:t>4</w:t>
      </w:r>
    </w:p>
    <w:p w:rsidR="00C05D1F" w:rsidRPr="00F03D91" w:rsidRDefault="00C05D1F" w:rsidP="00C05D1F">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0B4BCD" w:rsidRDefault="000B4BCD" w:rsidP="000B4BCD">
      <w:pPr>
        <w:spacing w:after="0" w:line="240" w:lineRule="auto"/>
        <w:jc w:val="right"/>
        <w:rPr>
          <w:rFonts w:ascii="Times New Roman" w:hAnsi="Times New Roman"/>
          <w:sz w:val="28"/>
          <w:szCs w:val="28"/>
        </w:rPr>
      </w:pPr>
      <w:r>
        <w:rPr>
          <w:rFonts w:ascii="Times New Roman" w:hAnsi="Times New Roman"/>
          <w:sz w:val="28"/>
          <w:szCs w:val="28"/>
        </w:rPr>
        <w:t xml:space="preserve">от 26.10.2021 № 24 </w:t>
      </w:r>
    </w:p>
    <w:p w:rsidR="00C05D1F" w:rsidRPr="00F03D91" w:rsidRDefault="00C05D1F" w:rsidP="00E619A7">
      <w:pPr>
        <w:spacing w:after="0" w:line="240" w:lineRule="auto"/>
        <w:jc w:val="right"/>
        <w:rPr>
          <w:rFonts w:ascii="Times New Roman" w:hAnsi="Times New Roman"/>
          <w:sz w:val="28"/>
          <w:szCs w:val="28"/>
        </w:rPr>
      </w:pPr>
      <w:bookmarkStart w:id="0" w:name="_GoBack"/>
      <w:bookmarkEnd w:id="0"/>
    </w:p>
    <w:p w:rsidR="00A94DD4" w:rsidRPr="00F03D91" w:rsidRDefault="008A4421" w:rsidP="00E619A7">
      <w:pPr>
        <w:spacing w:after="0" w:line="240" w:lineRule="auto"/>
        <w:jc w:val="right"/>
        <w:rPr>
          <w:rFonts w:ascii="Times New Roman" w:hAnsi="Times New Roman"/>
          <w:sz w:val="28"/>
          <w:szCs w:val="28"/>
        </w:rPr>
      </w:pPr>
      <w:r>
        <w:rPr>
          <w:rFonts w:ascii="Times New Roman" w:hAnsi="Times New Roman"/>
          <w:sz w:val="28"/>
          <w:szCs w:val="28"/>
        </w:rPr>
        <w:t>«</w:t>
      </w:r>
      <w:r w:rsidR="00A94DD4" w:rsidRPr="00F03D91">
        <w:rPr>
          <w:rFonts w:ascii="Times New Roman" w:hAnsi="Times New Roman"/>
          <w:sz w:val="28"/>
          <w:szCs w:val="28"/>
        </w:rPr>
        <w:t xml:space="preserve">Приложение </w:t>
      </w:r>
      <w:r w:rsidR="004C4750" w:rsidRPr="00F03D91">
        <w:rPr>
          <w:rFonts w:ascii="Times New Roman" w:hAnsi="Times New Roman"/>
          <w:sz w:val="28"/>
          <w:szCs w:val="28"/>
        </w:rPr>
        <w:t>6</w:t>
      </w:r>
    </w:p>
    <w:p w:rsidR="00A94DD4" w:rsidRPr="00F03D91" w:rsidRDefault="00A94DD4" w:rsidP="00F439DA">
      <w:pPr>
        <w:spacing w:after="0" w:line="240" w:lineRule="auto"/>
        <w:jc w:val="right"/>
        <w:rPr>
          <w:rFonts w:ascii="Times New Roman" w:hAnsi="Times New Roman"/>
          <w:sz w:val="28"/>
          <w:szCs w:val="28"/>
        </w:rPr>
      </w:pPr>
      <w:r w:rsidRPr="00F03D91">
        <w:rPr>
          <w:rFonts w:ascii="Times New Roman" w:hAnsi="Times New Roman"/>
          <w:sz w:val="28"/>
          <w:szCs w:val="28"/>
        </w:rPr>
        <w:t>к решению Думы города Пыть-Яха</w:t>
      </w:r>
    </w:p>
    <w:p w:rsidR="00A94DD4" w:rsidRPr="00F03D91" w:rsidRDefault="00A94DD4" w:rsidP="00F439DA">
      <w:pPr>
        <w:spacing w:after="0" w:line="240" w:lineRule="auto"/>
        <w:jc w:val="right"/>
        <w:rPr>
          <w:rFonts w:ascii="Times New Roman" w:hAnsi="Times New Roman"/>
          <w:sz w:val="26"/>
          <w:szCs w:val="26"/>
        </w:rPr>
      </w:pPr>
      <w:r w:rsidRPr="00F03D91">
        <w:rPr>
          <w:rFonts w:ascii="Times New Roman" w:hAnsi="Times New Roman"/>
          <w:sz w:val="28"/>
          <w:szCs w:val="28"/>
        </w:rPr>
        <w:t xml:space="preserve">от </w:t>
      </w:r>
      <w:r w:rsidR="00AC3B22">
        <w:rPr>
          <w:rFonts w:ascii="Times New Roman" w:hAnsi="Times New Roman"/>
          <w:sz w:val="28"/>
          <w:szCs w:val="28"/>
        </w:rPr>
        <w:t>14</w:t>
      </w:r>
      <w:r w:rsidRPr="00F03D91">
        <w:rPr>
          <w:rFonts w:ascii="Times New Roman" w:hAnsi="Times New Roman"/>
          <w:sz w:val="28"/>
          <w:szCs w:val="28"/>
        </w:rPr>
        <w:t>.12.20</w:t>
      </w:r>
      <w:r w:rsidR="00AC3B22">
        <w:rPr>
          <w:rFonts w:ascii="Times New Roman" w:hAnsi="Times New Roman"/>
          <w:sz w:val="28"/>
          <w:szCs w:val="28"/>
        </w:rPr>
        <w:t>20</w:t>
      </w:r>
      <w:r w:rsidRPr="00F03D91">
        <w:rPr>
          <w:rFonts w:ascii="Times New Roman" w:hAnsi="Times New Roman"/>
          <w:sz w:val="28"/>
          <w:szCs w:val="28"/>
        </w:rPr>
        <w:t xml:space="preserve"> № </w:t>
      </w:r>
      <w:r w:rsidR="00AC3B22">
        <w:rPr>
          <w:rFonts w:ascii="Times New Roman" w:hAnsi="Times New Roman"/>
          <w:sz w:val="28"/>
          <w:szCs w:val="28"/>
        </w:rPr>
        <w:t>357</w:t>
      </w:r>
    </w:p>
    <w:p w:rsidR="00A94DD4" w:rsidRPr="00F03D91" w:rsidRDefault="00A94DD4" w:rsidP="00E619A7">
      <w:pPr>
        <w:spacing w:after="0" w:line="240" w:lineRule="auto"/>
        <w:jc w:val="right"/>
        <w:rPr>
          <w:rFonts w:ascii="Times New Roman" w:hAnsi="Times New Roman"/>
          <w:sz w:val="24"/>
          <w:szCs w:val="24"/>
        </w:rPr>
      </w:pPr>
    </w:p>
    <w:p w:rsidR="00A94DD4" w:rsidRPr="00F03D91" w:rsidRDefault="004C4750" w:rsidP="00E619A7">
      <w:pPr>
        <w:spacing w:after="0" w:line="240" w:lineRule="auto"/>
        <w:jc w:val="center"/>
        <w:rPr>
          <w:rFonts w:ascii="Times New Roman" w:hAnsi="Times New Roman"/>
          <w:sz w:val="28"/>
          <w:szCs w:val="28"/>
        </w:rPr>
      </w:pPr>
      <w:r w:rsidRPr="00F03D91">
        <w:rPr>
          <w:rFonts w:ascii="Times New Roman" w:hAnsi="Times New Roman"/>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F03D91">
        <w:rPr>
          <w:rFonts w:ascii="Times New Roman" w:hAnsi="Times New Roman"/>
          <w:sz w:val="28"/>
          <w:szCs w:val="28"/>
        </w:rPr>
        <w:t>видов расходов классификации расходов бюджета города</w:t>
      </w:r>
      <w:proofErr w:type="gramEnd"/>
      <w:r w:rsidRPr="00F03D91">
        <w:rPr>
          <w:rFonts w:ascii="Times New Roman" w:hAnsi="Times New Roman"/>
          <w:sz w:val="28"/>
          <w:szCs w:val="28"/>
        </w:rPr>
        <w:t xml:space="preserve"> Пыть-Яха на плановый период 202</w:t>
      </w:r>
      <w:r w:rsidR="00AC3B22">
        <w:rPr>
          <w:rFonts w:ascii="Times New Roman" w:hAnsi="Times New Roman"/>
          <w:sz w:val="28"/>
          <w:szCs w:val="28"/>
        </w:rPr>
        <w:t>2</w:t>
      </w:r>
      <w:r w:rsidRPr="00F03D91">
        <w:rPr>
          <w:rFonts w:ascii="Times New Roman" w:hAnsi="Times New Roman"/>
          <w:sz w:val="28"/>
          <w:szCs w:val="28"/>
        </w:rPr>
        <w:t xml:space="preserve"> и 202</w:t>
      </w:r>
      <w:r w:rsidR="00AC3B22">
        <w:rPr>
          <w:rFonts w:ascii="Times New Roman" w:hAnsi="Times New Roman"/>
          <w:sz w:val="28"/>
          <w:szCs w:val="28"/>
        </w:rPr>
        <w:t>3</w:t>
      </w:r>
      <w:r w:rsidRPr="00F03D91">
        <w:rPr>
          <w:rFonts w:ascii="Times New Roman" w:hAnsi="Times New Roman"/>
          <w:sz w:val="28"/>
          <w:szCs w:val="28"/>
        </w:rPr>
        <w:t xml:space="preserve"> годов</w:t>
      </w:r>
    </w:p>
    <w:p w:rsidR="00A94DD4" w:rsidRPr="00F03D91" w:rsidRDefault="00A94DD4" w:rsidP="00E619A7">
      <w:pPr>
        <w:spacing w:after="0" w:line="240" w:lineRule="auto"/>
        <w:jc w:val="right"/>
        <w:rPr>
          <w:rFonts w:ascii="Times New Roman" w:hAnsi="Times New Roman"/>
          <w:sz w:val="28"/>
          <w:szCs w:val="28"/>
        </w:rPr>
      </w:pPr>
    </w:p>
    <w:p w:rsidR="00A94DD4" w:rsidRDefault="00A94DD4" w:rsidP="00E619A7">
      <w:pPr>
        <w:spacing w:after="0" w:line="240" w:lineRule="auto"/>
        <w:jc w:val="right"/>
        <w:rPr>
          <w:rFonts w:ascii="Times New Roman" w:hAnsi="Times New Roman"/>
          <w:sz w:val="28"/>
          <w:szCs w:val="28"/>
        </w:rPr>
      </w:pPr>
      <w:r w:rsidRPr="00F03D91">
        <w:rPr>
          <w:rFonts w:ascii="Times New Roman" w:hAnsi="Times New Roman"/>
          <w:sz w:val="28"/>
          <w:szCs w:val="28"/>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9"/>
        <w:gridCol w:w="425"/>
        <w:gridCol w:w="473"/>
        <w:gridCol w:w="1440"/>
        <w:gridCol w:w="579"/>
        <w:gridCol w:w="1248"/>
        <w:gridCol w:w="1336"/>
      </w:tblGrid>
      <w:tr w:rsidR="00353A0C" w:rsidRPr="00353A0C" w:rsidTr="00353A0C">
        <w:trPr>
          <w:cantSplit/>
          <w:trHeight w:val="255"/>
          <w:tblHeader/>
        </w:trPr>
        <w:tc>
          <w:tcPr>
            <w:tcW w:w="2360"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Наименование</w:t>
            </w:r>
          </w:p>
        </w:tc>
        <w:tc>
          <w:tcPr>
            <w:tcW w:w="204"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proofErr w:type="spellStart"/>
            <w:r w:rsidRPr="00353A0C">
              <w:rPr>
                <w:rFonts w:ascii="Times New Roman" w:eastAsia="Times New Roman" w:hAnsi="Times New Roman"/>
                <w:color w:val="000000"/>
                <w:sz w:val="20"/>
                <w:szCs w:val="20"/>
              </w:rPr>
              <w:t>Рз</w:t>
            </w:r>
            <w:proofErr w:type="spellEnd"/>
          </w:p>
        </w:tc>
        <w:tc>
          <w:tcPr>
            <w:tcW w:w="227"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proofErr w:type="spellStart"/>
            <w:proofErr w:type="gramStart"/>
            <w:r w:rsidRPr="00353A0C">
              <w:rPr>
                <w:rFonts w:ascii="Times New Roman" w:eastAsia="Times New Roman" w:hAnsi="Times New Roman"/>
                <w:color w:val="000000"/>
                <w:sz w:val="20"/>
                <w:szCs w:val="20"/>
              </w:rPr>
              <w:t>Пр</w:t>
            </w:r>
            <w:proofErr w:type="spellEnd"/>
            <w:proofErr w:type="gramEnd"/>
          </w:p>
        </w:tc>
        <w:tc>
          <w:tcPr>
            <w:tcW w:w="691"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ЦСР</w:t>
            </w:r>
          </w:p>
        </w:tc>
        <w:tc>
          <w:tcPr>
            <w:tcW w:w="278" w:type="pct"/>
            <w:vMerge w:val="restar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ВР</w:t>
            </w:r>
          </w:p>
        </w:tc>
        <w:tc>
          <w:tcPr>
            <w:tcW w:w="1240" w:type="pct"/>
            <w:gridSpan w:val="2"/>
            <w:shd w:val="clear" w:color="auto" w:fill="auto"/>
            <w:noWrap/>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Сумма на год</w:t>
            </w:r>
          </w:p>
        </w:tc>
      </w:tr>
      <w:tr w:rsidR="00353A0C" w:rsidRPr="00353A0C" w:rsidTr="00353A0C">
        <w:trPr>
          <w:cantSplit/>
          <w:trHeight w:val="255"/>
          <w:tblHeader/>
        </w:trPr>
        <w:tc>
          <w:tcPr>
            <w:tcW w:w="2360"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04"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27"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691"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278" w:type="pct"/>
            <w:vMerge/>
            <w:vAlign w:val="center"/>
            <w:hideMark/>
          </w:tcPr>
          <w:p w:rsidR="00353A0C" w:rsidRPr="00353A0C" w:rsidRDefault="00353A0C" w:rsidP="00353A0C">
            <w:pPr>
              <w:spacing w:after="0" w:line="240" w:lineRule="auto"/>
              <w:rPr>
                <w:rFonts w:ascii="Times New Roman" w:eastAsia="Times New Roman" w:hAnsi="Times New Roman"/>
                <w:color w:val="000000"/>
                <w:sz w:val="20"/>
                <w:szCs w:val="20"/>
              </w:rPr>
            </w:pPr>
          </w:p>
        </w:tc>
        <w:tc>
          <w:tcPr>
            <w:tcW w:w="599"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2022 год</w:t>
            </w:r>
          </w:p>
        </w:tc>
        <w:tc>
          <w:tcPr>
            <w:tcW w:w="64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color w:val="000000"/>
                <w:sz w:val="20"/>
                <w:szCs w:val="20"/>
              </w:rPr>
            </w:pPr>
            <w:r w:rsidRPr="00353A0C">
              <w:rPr>
                <w:rFonts w:ascii="Times New Roman" w:eastAsia="Times New Roman" w:hAnsi="Times New Roman"/>
                <w:color w:val="000000"/>
                <w:sz w:val="20"/>
                <w:szCs w:val="20"/>
              </w:rPr>
              <w:t>2023 год</w:t>
            </w:r>
          </w:p>
        </w:tc>
      </w:tr>
      <w:tr w:rsidR="00353A0C" w:rsidRPr="00353A0C" w:rsidTr="00353A0C">
        <w:trPr>
          <w:cantSplit/>
          <w:trHeight w:val="255"/>
          <w:tblHeader/>
        </w:trPr>
        <w:tc>
          <w:tcPr>
            <w:tcW w:w="2360"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w:t>
            </w:r>
          </w:p>
        </w:tc>
        <w:tc>
          <w:tcPr>
            <w:tcW w:w="204"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w:t>
            </w:r>
          </w:p>
        </w:tc>
        <w:tc>
          <w:tcPr>
            <w:tcW w:w="227"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w:t>
            </w:r>
          </w:p>
        </w:tc>
        <w:tc>
          <w:tcPr>
            <w:tcW w:w="69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w:t>
            </w:r>
          </w:p>
        </w:tc>
        <w:tc>
          <w:tcPr>
            <w:tcW w:w="278"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5</w:t>
            </w:r>
          </w:p>
        </w:tc>
        <w:tc>
          <w:tcPr>
            <w:tcW w:w="599"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w:t>
            </w:r>
          </w:p>
        </w:tc>
        <w:tc>
          <w:tcPr>
            <w:tcW w:w="641" w:type="pct"/>
            <w:shd w:val="clear" w:color="auto" w:fill="auto"/>
            <w:vAlign w:val="center"/>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7</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Общегосударственные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428 718,4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470 692,2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Высшее должностное лицо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5 443,0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деятельности муниципальных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8 109,9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111 011,7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109 912,1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1 099,6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Судебная система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Осуществление государственных полномочий по составлению (изменению) списков кандидатов в присяжные заседатели федеральных судов общей юрисдикции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10 1 04 51200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37 882,7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37 882,7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27 489,6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деятельности муниципальных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10 393,1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5 496,6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5 496,6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Руководитель контрольно-счетной палаты муниципального образования и его заместители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4 896,5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фонды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муниципальными финансами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Формирование резервных сре</w:t>
            </w:r>
            <w:proofErr w:type="gramStart"/>
            <w:r w:rsidRPr="00353A0C">
              <w:rPr>
                <w:rFonts w:ascii="Times New Roman" w:eastAsia="Times New Roman" w:hAnsi="Times New Roman"/>
                <w:sz w:val="20"/>
                <w:szCs w:val="20"/>
              </w:rPr>
              <w:t>дств в б</w:t>
            </w:r>
            <w:proofErr w:type="gramEnd"/>
            <w:r w:rsidRPr="00353A0C">
              <w:rPr>
                <w:rFonts w:ascii="Times New Roman" w:eastAsia="Times New Roman" w:hAnsi="Times New Roman"/>
                <w:sz w:val="20"/>
                <w:szCs w:val="20"/>
              </w:rPr>
              <w:t>юджете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Формирование в бюджете города резервного фонда Администрации города в соответствии с требованиями Бюджетного кодекса Российской Федерации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Резервный фонд администрации города </w:t>
            </w:r>
            <w:proofErr w:type="spellStart"/>
            <w:r w:rsidRPr="00353A0C">
              <w:rPr>
                <w:rFonts w:ascii="Times New Roman" w:eastAsia="Times New Roman" w:hAnsi="Times New Roman"/>
                <w:sz w:val="20"/>
                <w:szCs w:val="20"/>
              </w:rPr>
              <w:t>Пыть-Ях</w:t>
            </w:r>
            <w:proofErr w:type="spell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17 3 01 20220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общегосударственные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265 642,5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307 612,3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Социальное и демографическое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5 687,5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5 717,5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семьи, материнства и детства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Популяризация семейных ценностей и защита интересов детей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4 998,2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02 1 03 84270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мер социальной поддержки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уровня материального обеспечения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Единовременные выплаты неработающим пенсионерам в связи с Юбилеем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2 057,3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2 057,3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1 812,3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1 812,3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Осуществление государственных полномочий по созданию и обеспечению деятельности административной комиссии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 административных правонарушениях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1 741,3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1 642,8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10 1 03 84250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рецидивных преступлений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и проведение мероприятий, направленных на профилактику правонарушений, в том числе и профилактику правонарушений несовершеннолетних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10 1 07 99990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всероссийского Дня Трезвости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10 1 09 99990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незаконного оборота и потребления наркотических средств и психотропных веществ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информационной антинаркотической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обеспечение социальной и культурной адаптации мигрантов, профилактика межнациональных (межэтнических), межконфессиональных конфликтов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религиозным организациям в культурно-просветительской и социально-значимой деятельности, направленной на развитие межнационального и межконфессионального диалога, возрождению семейных ценностей, противодействию экстремизму, национальной и религиозной нетерпимости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Укрепление общероссийской гражданской идентичности. Мероприятия, приуроченные к памятным датам в истории народов России, государственным праздникам (День Конституции России, День России, День государственного флага России, День народного единства)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Конкурс социальной рекламы (видеоролик, плакат), направленной на укрепление общероссийского гражданского единства, гармонизацию межнациональных и межконфессиональных отношений, профилактику экстремизма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11 1 08 99990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Реализация мер, направленных на социальную и культурную адаптацию мигрантов, анализ их эффективности, в том числе издание и распространение информационных материалов для мигрантов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11 1 12 99990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муниципальными финансами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Формирование резервных сре</w:t>
            </w:r>
            <w:proofErr w:type="gramStart"/>
            <w:r w:rsidRPr="00353A0C">
              <w:rPr>
                <w:rFonts w:ascii="Times New Roman" w:eastAsia="Times New Roman" w:hAnsi="Times New Roman"/>
                <w:sz w:val="20"/>
                <w:szCs w:val="20"/>
              </w:rPr>
              <w:t>дств в б</w:t>
            </w:r>
            <w:proofErr w:type="gramEnd"/>
            <w:r w:rsidRPr="00353A0C">
              <w:rPr>
                <w:rFonts w:ascii="Times New Roman" w:eastAsia="Times New Roman" w:hAnsi="Times New Roman"/>
                <w:sz w:val="20"/>
                <w:szCs w:val="20"/>
              </w:rPr>
              <w:t>юджете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Резервирование бюджетных ассигнований с целью последующего их распределения между главными распорядителями бюджетных сре</w:t>
            </w:r>
            <w:proofErr w:type="gramStart"/>
            <w:r w:rsidRPr="00353A0C">
              <w:rPr>
                <w:rFonts w:ascii="Times New Roman" w:eastAsia="Times New Roman" w:hAnsi="Times New Roman"/>
                <w:sz w:val="20"/>
                <w:szCs w:val="20"/>
              </w:rPr>
              <w:t>дств пр</w:t>
            </w:r>
            <w:proofErr w:type="gramEnd"/>
            <w:r w:rsidRPr="00353A0C">
              <w:rPr>
                <w:rFonts w:ascii="Times New Roman" w:eastAsia="Times New Roman" w:hAnsi="Times New Roman"/>
                <w:sz w:val="20"/>
                <w:szCs w:val="20"/>
              </w:rPr>
              <w:t>и наступлении установленных условий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17 3 02 99990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11 839,5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10 286,5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гражданского общества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1 623,4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1 623,4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развития гражданских инициатив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Финансовая поддержка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Pr="00353A0C">
              <w:rPr>
                <w:rFonts w:ascii="Times New Roman" w:eastAsia="Times New Roman" w:hAnsi="Times New Roman"/>
                <w:sz w:val="20"/>
                <w:szCs w:val="20"/>
              </w:rPr>
              <w:t xml:space="preserve"> на развитие гражданского общества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социально ориентированным некоммерческим организациям на реализацию социально значимых программ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18 1 01 61820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открытости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 имуществом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10 163,1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14 850,4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эффективности системы управления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10 163,1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14 850,4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и распоряжение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2 508,6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надлежащего уровня эксплуатации муниципального имущества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7 654,5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12 341,8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7 654,5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12 341,8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7 584,5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12 271,8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7 584,5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12 271,8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194 611,2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194 611,2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профессионального уровня муниципальных служащих и резерва управленческих кадров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развития, повышения престижа и открытости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развитию управленческой культуры и повышению престижа и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Премии и гранты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20 3 01 99990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193 539,2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192 271,4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192 271,4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154 651,9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33 913,2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3 706,3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Представление к наградам и присвоение почётных званий муниципального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20 4 01 72030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39 580,5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78 386,0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деятельности муниципальных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Исполнение отдельных полномочий Думы города Пыть-Яха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Выполнение полномочий Думы города </w:t>
            </w:r>
            <w:proofErr w:type="spellStart"/>
            <w:r w:rsidRPr="00353A0C">
              <w:rPr>
                <w:rFonts w:ascii="Times New Roman" w:eastAsia="Times New Roman" w:hAnsi="Times New Roman"/>
                <w:sz w:val="20"/>
                <w:szCs w:val="20"/>
              </w:rPr>
              <w:t>Пыть-Ях</w:t>
            </w:r>
            <w:proofErr w:type="spellEnd"/>
            <w:r w:rsidRPr="00353A0C">
              <w:rPr>
                <w:rFonts w:ascii="Times New Roman" w:eastAsia="Times New Roman" w:hAnsi="Times New Roman"/>
                <w:sz w:val="20"/>
                <w:szCs w:val="20"/>
              </w:rPr>
              <w:t xml:space="preserve"> в сфере наград и почетных званий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Публичные нормативные выплаты гражданам несоциального характера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40 1 02 72020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Исполнение отдельных расходных обязательств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Условно утверждённые расходы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Резервные средства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40 3 00 09990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870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39 468,5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78 274,0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оборона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Мобилизационная и вневойсковая подготовка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40 2 00 51180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5 402,2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безопасность и правоохранительная деятельность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32 439,9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32 413,1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Органы юстиции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5 293,9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5 267,1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20 4 01 59300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4 083,8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4 057,0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Реализация переданных государственных полномочий по государственной регистрации актов гражданского состояния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1 210,1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1 210,1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D9300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221,7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Гражданская оборона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Безопасность жизнедеятельности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Pr="00353A0C">
              <w:rPr>
                <w:rFonts w:ascii="Times New Roman" w:eastAsia="Times New Roman" w:hAnsi="Times New Roman"/>
                <w:sz w:val="20"/>
                <w:szCs w:val="20"/>
              </w:rPr>
              <w:t xml:space="preserve"> от чрезвычайных ситуаций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Переподготовка и повышение квалификации работников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 имуществом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эффективности системы управления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надлежащего уровня эксплуатации муниципального имущества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Безопасность жизнедеятельности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23 059,2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Организация и обеспечение мероприятий в сфере гражданской обороны, защиты населения и территории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Pr="00353A0C">
              <w:rPr>
                <w:rFonts w:ascii="Times New Roman" w:eastAsia="Times New Roman" w:hAnsi="Times New Roman"/>
                <w:sz w:val="20"/>
                <w:szCs w:val="20"/>
              </w:rPr>
              <w:t xml:space="preserve"> от чрезвычайных ситуаций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пропаганды и обучение населения способам защиты и действиям в чрезвычайных ситуациях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Изготовление и установка информационных знаков по безопасности на водных объектах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защиты населения и территории от угроз природного и техногенного характера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2 383,2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Укрепление пожарной безопасности в муниципальном образовании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противопожарной защиты территорий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2 199,0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1 243,7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Материально-техническое и финансовое обеспечение деятельности МКУ </w:t>
            </w:r>
            <w:r w:rsidR="008A4421">
              <w:rPr>
                <w:rFonts w:ascii="Times New Roman" w:eastAsia="Times New Roman" w:hAnsi="Times New Roman"/>
                <w:sz w:val="20"/>
                <w:szCs w:val="20"/>
              </w:rPr>
              <w:t>«</w:t>
            </w:r>
            <w:r w:rsidRPr="00353A0C">
              <w:rPr>
                <w:rFonts w:ascii="Times New Roman" w:eastAsia="Times New Roman" w:hAnsi="Times New Roman"/>
                <w:sz w:val="20"/>
                <w:szCs w:val="20"/>
              </w:rPr>
              <w:t>ЕДДС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Финансовое обеспечение осуществления МКУ </w:t>
            </w:r>
            <w:r w:rsidR="008A4421">
              <w:rPr>
                <w:rFonts w:ascii="Times New Roman" w:eastAsia="Times New Roman" w:hAnsi="Times New Roman"/>
                <w:sz w:val="20"/>
                <w:szCs w:val="20"/>
              </w:rPr>
              <w:t>«</w:t>
            </w:r>
            <w:r w:rsidRPr="00353A0C">
              <w:rPr>
                <w:rFonts w:ascii="Times New Roman" w:eastAsia="Times New Roman" w:hAnsi="Times New Roman"/>
                <w:sz w:val="20"/>
                <w:szCs w:val="20"/>
              </w:rPr>
              <w:t>ЕДДС города Пыть-Яха</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 установленных видов деятельности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Расходы на обеспечение деятельности (оказание услуг) муниципальных учреждений </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18 350,0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15 267,7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3 080,5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национальной безопасности и правоохранительной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правонарушений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1 571,8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функционирования и развития систем видеонаблюдения в наиболее криминогенных общественных местах и на улицах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1 437,0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деятельности народных дружин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Создание условий для деятельности народных дружин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10 1 02 82300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Создание условий для деятельности народных дружин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 1 02 S2300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Национальная экономика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259 059,1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252 552,4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Общеэкономические вопросы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занятости населения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2 478,4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трудоустройству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улучшению положения на рынке труда не занятых трудовой деятельностью и безработных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06 1 01 85060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Улучшение условий и охраны труда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Предупредительные меры, направленные на снижение производственного травматизма и профессиональной заболеваемости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1 075,7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Сопровождение инвалидов, в том числе молодого возраста, при трудоустройстве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трудоустройству граждан с инвалидностью и их адаптация на рынке труда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содействию трудоустройству граждан</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06 3 01 85060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Сельское хозяйство и рыболовство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10 504,5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10 518,8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агропромышленного комплекса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10 504,5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10 518,8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отрасли животноводства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животноводства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и развитие животноводства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07 1 01 84350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8 978,0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07 4 01 84200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886,8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Проведение мероприятий по предупреждению и ликвидации болезней животных, их лечению, защите населения от болезней, общих для человека и животных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4 01 G4200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proofErr w:type="spellStart"/>
            <w:r w:rsidRPr="00353A0C">
              <w:rPr>
                <w:rFonts w:ascii="Times New Roman" w:eastAsia="Times New Roman" w:hAnsi="Times New Roman"/>
                <w:sz w:val="20"/>
                <w:szCs w:val="20"/>
              </w:rPr>
              <w:t>Общепрограммные</w:t>
            </w:r>
            <w:proofErr w:type="spellEnd"/>
            <w:r w:rsidRPr="00353A0C">
              <w:rPr>
                <w:rFonts w:ascii="Times New Roman" w:eastAsia="Times New Roman" w:hAnsi="Times New Roman"/>
                <w:sz w:val="20"/>
                <w:szCs w:val="20"/>
              </w:rPr>
              <w:t xml:space="preserve"> мероприятия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общих условий функционирования и развития сельского хозяйства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07 5 01 99990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Транспорт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Современная транспортная система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Автомобильный транспорт</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50 873,2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Дорожное хозяйство (дорожные фонды)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Современная транспортная система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Дорожное хозяйство</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89 013,3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Содержание автомобильных дорог и искусственных сооружений на них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64 013,3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Строительство (реконструкция) капитальный ремонт и ремонт автомобильных дорог общего пользования местного значения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16 2 03 99990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Безопасность дорожного движения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Внедрение автоматизированных и роботизированных технологий организации дорожного движения и </w:t>
            </w:r>
            <w:proofErr w:type="gramStart"/>
            <w:r w:rsidRPr="00353A0C">
              <w:rPr>
                <w:rFonts w:ascii="Times New Roman" w:eastAsia="Times New Roman" w:hAnsi="Times New Roman"/>
                <w:sz w:val="20"/>
                <w:szCs w:val="20"/>
              </w:rPr>
              <w:t>контроля за</w:t>
            </w:r>
            <w:proofErr w:type="gramEnd"/>
            <w:r w:rsidRPr="00353A0C">
              <w:rPr>
                <w:rFonts w:ascii="Times New Roman" w:eastAsia="Times New Roman" w:hAnsi="Times New Roman"/>
                <w:sz w:val="20"/>
                <w:szCs w:val="20"/>
              </w:rPr>
              <w:t xml:space="preserve"> соблюдением правил дорожного движения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16 4 01 99990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Связь и информатика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9 797,2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9 797,2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Цифровое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7 460,9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7 460,9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Цифровой город</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5 385,7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5 385,7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электронного муниципалитета, формирование и сопровождение информационных ресурсов и систем, обеспечение доступа к ним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15 1 01 20070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и сопровождение информационных систем в деятельности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15 1 02 20070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3 817,7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Модернизация оборудования, развитие и поддержка корпоративной сети органа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15 1 03 20070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устойчивой информационно-телекоммуникационной инфраструктуры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Развитие </w:t>
            </w:r>
            <w:proofErr w:type="gramStart"/>
            <w:r w:rsidRPr="00353A0C">
              <w:rPr>
                <w:rFonts w:ascii="Times New Roman" w:eastAsia="Times New Roman" w:hAnsi="Times New Roman"/>
                <w:sz w:val="20"/>
                <w:szCs w:val="20"/>
              </w:rPr>
              <w:t>системы обеспечения информационной безопасности органов местного самоуправления</w:t>
            </w:r>
            <w:proofErr w:type="gram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Услуги в области информационных технологий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15 2 03 20070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2 075,2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2 034,2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Непрограммные направления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Непрограммное направление деятельности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деятельности муниципальных органов местного самоуправления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Материально-техническое и финансовое обеспечение деятельности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Прочие мероприятия органов местного самоуправления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40 1 01 02400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302,1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национальной экономики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95 134,3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98 613,3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занятости населения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Улучшение условий и охраны труда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Совершенствование механизма управления охраной труда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7 451,4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5 820,4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в сфере трудовых отношений и государственного управления охраной труда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1 512,7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1 482,7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1 512,7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06 2 01 84120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148,3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жилищной сферы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28 645,3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развитию градостроительной деятельности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Внесение изменений в Генеральный план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градостроительной деятельности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08 1 01 82761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6 510,0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521,0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градостроительной деятельности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1 01 S2761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Организационное обеспечение деятельности МКУ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Управление капитального строительства города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Реализация функций заказчика по строительству объектов, выполнение проектных, проектно-изыскательских и строительно-монтажных работ</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25 124,3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21 301,8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3 572,5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Уплата налогов, сборов и иных платежей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08 4 01 00590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850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экономического потенциала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малого и среднего предпринимательства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Пропаганда и популяризация предпринимательской деятельности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Региональный проект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легкого старта и комфортного ведения бизнеса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3 015,0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малого и среднего предпринимательства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82380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2 713,5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Поддержка малого и среднего предпринимательства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14 3 I4 S2380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 имуществом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эффективности системы управления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мероприятий по землеустройству и землепользованию</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1 660,0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54 359,1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Жилищно-коммунальное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403 087,5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369 102,3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Жилищное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264 133,6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237 651,6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жилищной сферы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261 382,6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234 900,6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Содействие развитию жилищного строительства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261 382,6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234 900,6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proofErr w:type="gramStart"/>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Приобретение жилья для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формирования маневренного жилищного фонда, а также формирование муниципального жилищного фонда коммерческого использования, в том числе для расселения иных проживающих в приспособленных для проживания строениях граждан</w:t>
            </w:r>
            <w:r w:rsidR="008A4421">
              <w:rPr>
                <w:rFonts w:ascii="Times New Roman" w:eastAsia="Times New Roman" w:hAnsi="Times New Roman"/>
                <w:sz w:val="20"/>
                <w:szCs w:val="20"/>
              </w:rPr>
              <w:t>»</w:t>
            </w:r>
            <w:proofErr w:type="gram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43 710,0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18 228,0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08 2 01 82762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40 650,3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16 952,0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01 S2762</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3 059,7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Демонтаж аварийного, непригодного жилищного фонда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Реализация мероприятий по переселению граждан из не предназначенных для проживания строений, созданных в период промышленного освоения Сибири и Дальнего Востока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2 07 L1780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216 672,6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 имуществом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эффективности системы управления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надлежащего уровня эксплуатации муниципального имущества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2 751,0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Коммунальное хозяйство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24 201,6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16 848,4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Социальное и демографическое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мер социальной поддержки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Реализация социальных гарантий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2 271,2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Жилищно-коммунальный комплекс и городская среда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частных инвестиций в жилищно-коммунальном комплексе и обеспечение безубыточной деятельности организаций коммунального комплекса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21 930,4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13 987,2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09 3 01 82591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18 640,8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11 889,1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3 01 S2591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3 289,6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2 098,1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Экологическая безопасность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proofErr w:type="gramStart"/>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Содержание контейнерных площадок, находящихся в муниципальной собственности (бесхозные)</w:t>
            </w:r>
            <w:r w:rsidR="008A4421">
              <w:rPr>
                <w:rFonts w:ascii="Times New Roman" w:eastAsia="Times New Roman" w:hAnsi="Times New Roman"/>
                <w:sz w:val="20"/>
                <w:szCs w:val="20"/>
              </w:rPr>
              <w:t>»</w:t>
            </w:r>
            <w:proofErr w:type="gram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Благоустройство</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74 795,6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74 645,6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Жилищно-коммунальный комплекс и городская среда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Формирование комфортной городской среды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Региональный проект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Формирование комфортной городской среды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Реализация программ формирования современной городской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 6 F2 55550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13 117,4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Содержание городских территорий, озеленение и благоустройство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61 678,2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61 528,2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освещения улиц, территорий микрорайонов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14 689,7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озеленения и благоустройства территорий города, охрана, защита, воспроизводство зеленных насаждений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7 694,8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Содержание мест захоронения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9 564,6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массового отдыха жителей города и организация обустройства мест массового отдыха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Летнее и зимнее содержание городских территорий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23 140,7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23 140,7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1 250,3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21 890,4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уровня культуры населения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21 0 06 99990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жилищно-коммунального хозяйства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39 956,7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39 956,7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жилищной сферы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Реализацию полномочий, указанных в пунктах 3.1, 3.2 статьи 2 Закона Ханты-Мансийского автономного округа - Югры от 31 марта 2009 года N 36-оз </w:t>
            </w:r>
            <w:r w:rsidR="008A4421">
              <w:rPr>
                <w:rFonts w:ascii="Times New Roman" w:eastAsia="Times New Roman" w:hAnsi="Times New Roman"/>
                <w:sz w:val="20"/>
                <w:szCs w:val="20"/>
              </w:rPr>
              <w:t>«</w:t>
            </w:r>
            <w:r w:rsidRPr="00353A0C">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Реализация полномочий, указанных в пунктах 3.1, 3.2 статьи 2 Закона Ханты-Мансийского автономного округа – Югры от 31 марта 2009 года № 36-оз </w:t>
            </w:r>
            <w:r w:rsidR="008A4421">
              <w:rPr>
                <w:rFonts w:ascii="Times New Roman" w:eastAsia="Times New Roman" w:hAnsi="Times New Roman"/>
                <w:sz w:val="20"/>
                <w:szCs w:val="20"/>
              </w:rPr>
              <w:t>«</w:t>
            </w:r>
            <w:r w:rsidRPr="00353A0C">
              <w:rPr>
                <w:rFonts w:ascii="Times New Roman" w:eastAsia="Times New Roman" w:hAnsi="Times New Roman"/>
                <w:sz w:val="20"/>
                <w:szCs w:val="20"/>
              </w:rPr>
              <w:t>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08 3 05 84220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Управление муниципальным имуществом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эффективности системы управления муниципальным имуществом</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надлежащего уровня эксплуатации муниципального имущества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бюджетные ассигнования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19 1 02 61100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810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38 937,2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окружающей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1 700,9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1 230,9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объектов растительного и животного мира и среды их обитания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Экологическая безопасность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мероприятий по охране городских территорий, водного и воздушного бассейнов, почвенного покрова города от загрязнения атмосферными выбросами, бытовыми и промышленными стоками и отходами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Организация и </w:t>
            </w:r>
            <w:proofErr w:type="gramStart"/>
            <w:r w:rsidRPr="00353A0C">
              <w:rPr>
                <w:rFonts w:ascii="Times New Roman" w:eastAsia="Times New Roman" w:hAnsi="Times New Roman"/>
                <w:sz w:val="20"/>
                <w:szCs w:val="20"/>
              </w:rPr>
              <w:t>проведении</w:t>
            </w:r>
            <w:proofErr w:type="gramEnd"/>
            <w:r w:rsidRPr="00353A0C">
              <w:rPr>
                <w:rFonts w:ascii="Times New Roman" w:eastAsia="Times New Roman" w:hAnsi="Times New Roman"/>
                <w:sz w:val="20"/>
                <w:szCs w:val="20"/>
              </w:rPr>
              <w:t xml:space="preserve"> мероприятий в рамках международной экологической акции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Спасти и сохранить</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397,0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охраны окружающей среды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Экологическая безопасность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Регулирование качества окружающей среды в муниципальном образовании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Участие в окружном конкурсе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Лучшее муниципальное образование Ханты-Мансийского автономного округа-Югры в сфере отношений, связанных с охраной окружающей среды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13 1 04 99990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Развитие системы обращения с отходами производства и потребления в муниципальном образовании городской округ г.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регулирования деятельности по обращению с отходами производства и потребления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13 2 03 84290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Разработка и реализация мероприятий по ликвидации несанкционированных свалок</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613,0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1 879 928,0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1 904 813,8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Дошкольное 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548 588,2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Общее образование. Дополнительное образование детей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548 267,6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126 312,8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программ дошкольного образования муниципальными образовательными организациями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01 1 05 84301</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421 954,8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Ресурсное обеспечение в сфере образования, науки и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320,6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Общее образование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1 051 589,1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1 080 130,3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1 051 589,1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1 080 130,3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Общее образование. Дополнительное образование детей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978 704,0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978 223,9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системы дошкольного и общего образования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42,5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01 1 01 99990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2 365,5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2 365,5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976 146,0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975 665,9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73 835,5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50 453,2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50 453,2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23 382,3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23 382,3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Дополнительное финансовое обеспечение мероприятий по организации питания обучающихся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26 378,0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23 976,0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23 976,0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01 1 05 20010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2 402,0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2 402,0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35 310,2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30 466,8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30 466,8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01 1 05 53030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4 843,4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4 843,4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основных общеобразовательных программ муниципальными общеобразовательными организациями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804 271,5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573 204,2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561 614,1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01 1 05 84303</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231 067,3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242 657,4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педагогическим работникам за работу по подготовке и проведению единого государственного экзамена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01 1 05 84305</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1 359,0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proofErr w:type="gramStart"/>
            <w:r w:rsidRPr="00353A0C">
              <w:rPr>
                <w:rFonts w:ascii="Times New Roman" w:eastAsia="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34 991,8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34 511,7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34 991,8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34 511,7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25 802,4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25 466,7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05 L3040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9 189,4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9 045,0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составляющая регионального проекта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Учитель будущего</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Ресурсное обеспечение в сфере образования, науки и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72 885,1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101 906,4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proofErr w:type="gramStart"/>
            <w:r w:rsidRPr="00353A0C">
              <w:rPr>
                <w:rFonts w:ascii="Times New Roman" w:eastAsia="Times New Roman" w:hAnsi="Times New Roman"/>
                <w:sz w:val="20"/>
                <w:szCs w:val="20"/>
              </w:rPr>
              <w:t>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71 208,0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100 181,7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60 171,3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84 654,3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11 036,7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15 527,4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материально-технической базы образовательных организаций и учреждений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01 4 03 99990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1 677,1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1 724,7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Дополнительное образование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124 184,7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124 184,7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Общее образование. Дополнительное образование детей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48 195,6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составляющая регионального проекта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Успех каждого ребенка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47 245,6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47 245,6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29 305,0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E2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17 940,6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Муниципальная составляющая регионального проекта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Цифровая образовательная среда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E4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Культурное пространство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творческих инициатив, способствующих самореализации населения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одаренных детей и молодежи, развитие художественного образования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75 989,1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Молодежная политика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125 667,1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122 011,7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125 667,1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122 011,7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Общее образование. Дополнительное образование детей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летнего отдыха и оздоровления детей и молодежи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12 721,4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Мероприятия по организации отдыха и оздоровления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2 514,4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2 079,3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01 1 06 20020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8 165,6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4 251,7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4 251,7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01 1 06 82050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3 913,9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3 913,9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2 041,4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1 062,9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1 062,9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1 06 S2050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Молодежь Югры и допризывная подготовка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101 982,6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98 327,2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реализации государственной молодежной политики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35 658,0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34 921,3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развития молодежной политики и патриотического воспитания граждан Российской Федерации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66 034,6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63 115,9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составляющая регионального проекта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Социальная активность</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Ресурсное обеспечение в сфере образования, науки и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Организация и обеспечение отдыха и оздоровления детей, в том числе в этнической среде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10 963,1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29 898,9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29 898,9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Молодежь Югры и допризывная подготовка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составляющая регионального проекта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Социальная активность</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социально ориентированным некоммерческим организациям на реализацию мероприятий в области молодежной политики и военно-патриотического воспитания молодежи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3 E8 61810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4 000,0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Ресурсное обеспечение в сфере образования, науки и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казенных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1 551,4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Укрепление межнационального и межконфессионального согласия, профилактика экстремизма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Участие в профилактике экстремизма, а также в минимизации и (или) ликвидации последствий проявлений экстремизма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Проведение в образовательных организациях мероприятий по воспитанию патриотизма, культуры мирного поведения,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11 2 04 99990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просветительской работы среди обучающихся общеобразовательных организаций, направленной на формирование знаний об ответственности за участие в экстремистской деятельности, разжигание межнациональной, межрелигиозной розни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11 2 05 99990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07</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24 267,5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Культура, кинематография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157 559,8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157 578,5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Культура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Культурное пространство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151 163,2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Модернизация и развитие учреждений и организаций культуры</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69 643,5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69 643,5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библиотечного дела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60 007,5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60 007,5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59 313,2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04 1 01 82520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590,1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сферы культуры в муниципальных образованиях Ханты-Мансийского автономного округа - Югры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01 S2520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музейного дела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04 1 02 00590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9 636,0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творческих инициатив, способствующих самореализации населения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79 885,1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79 885,1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профессионального искусства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Сохранение нематериального и материального наследия Югры и продвижение культурных проектов</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Стимулирование культурного разнообразия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04 2 04 00590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79 605,1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социально-ориентированных некоммерческих организаций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деятельности ресурсного центра поддержки социально ориентированных некоммерческих организаций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04 5 01 00590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1 634,6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культуры, кинематографии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6 396,6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6 415,3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Культурное пространство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Организационные, </w:t>
            </w:r>
            <w:proofErr w:type="gramStart"/>
            <w:r w:rsidRPr="00353A0C">
              <w:rPr>
                <w:rFonts w:ascii="Times New Roman" w:eastAsia="Times New Roman" w:hAnsi="Times New Roman"/>
                <w:sz w:val="20"/>
                <w:szCs w:val="20"/>
              </w:rPr>
              <w:t>экономические механизмы</w:t>
            </w:r>
            <w:proofErr w:type="gramEnd"/>
            <w:r w:rsidRPr="00353A0C">
              <w:rPr>
                <w:rFonts w:ascii="Times New Roman" w:eastAsia="Times New Roman" w:hAnsi="Times New Roman"/>
                <w:sz w:val="20"/>
                <w:szCs w:val="20"/>
              </w:rPr>
              <w:t xml:space="preserve"> развития культуры, архивного дела и историко-культурного наследия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архивного дела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04 3 02 84100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315,2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333,9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6 081,4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Здравоохранение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здравоохранения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Экологическая безопасность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противоэпидемиологических мероприятий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Профилактика инфекционных и паразитарных заболеваний, включая иммунопрофилактику (дезинсекция и дератизация территорий в муниципальном образовании)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Осуществление мероприятий по проведению дезинсекции и дератизации в Ханты-Мансийском автономном округе – Югре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3 223,1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09</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13 3 01 84280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3 189,1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Социальная политика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113 143,4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112 316,8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Пенсионное обеспечение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Социальное и демографическое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мер социальной поддержки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Повышение уровня материального обеспечения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Пенсии за выслугу лет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02 2 01 71010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8 293,4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населения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жилищной сферы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5 670,2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4 725,1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12 января 1995 года № 5-ФЗ </w:t>
            </w:r>
            <w:r w:rsidR="008A4421">
              <w:rPr>
                <w:rFonts w:ascii="Times New Roman" w:eastAsia="Times New Roman" w:hAnsi="Times New Roman"/>
                <w:sz w:val="20"/>
                <w:szCs w:val="20"/>
              </w:rPr>
              <w:t>«</w:t>
            </w:r>
            <w:r w:rsidRPr="00353A0C">
              <w:rPr>
                <w:rFonts w:ascii="Times New Roman" w:eastAsia="Times New Roman" w:hAnsi="Times New Roman"/>
                <w:sz w:val="20"/>
                <w:szCs w:val="20"/>
              </w:rPr>
              <w:t>О ветеранах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08 3 01 51350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3 780,2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2 835,1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Осуществление полномочий по обеспечению жильем отдельных категорий граждан, установленных Федеральным законом от 24 ноября 1995 года № 181-ФЗ </w:t>
            </w:r>
            <w:r w:rsidR="008A4421">
              <w:rPr>
                <w:rFonts w:ascii="Times New Roman" w:eastAsia="Times New Roman" w:hAnsi="Times New Roman"/>
                <w:sz w:val="20"/>
                <w:szCs w:val="20"/>
              </w:rPr>
              <w:t>«</w:t>
            </w:r>
            <w:r w:rsidRPr="00353A0C">
              <w:rPr>
                <w:rFonts w:ascii="Times New Roman" w:eastAsia="Times New Roman" w:hAnsi="Times New Roman"/>
                <w:sz w:val="20"/>
                <w:szCs w:val="20"/>
              </w:rPr>
              <w:t>О социальной защите инвалидов в Российской Федерации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08 3 01 51760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1 890,0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Охрана семьи и детства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84 205,5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84 324,0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образования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Ресурсное обеспечение в сфере образования, науки и молодежной политики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01 4 01 84050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Социальное и демографическое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семьи, материнства и детства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46 889,3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47 023,1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31 679,7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28 011,1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441,1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1 051,2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441,1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30 628,5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27 570,0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02 1 02 84060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30 628,5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27 570,0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Капитальные вложения в объекты государственной (муниципальной) собственности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Бюджетные инвестиции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410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15 209,6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19 012,0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жилищной сферы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мерами государственной поддержки по улучшению жилищных условий отдельных категорий граждан</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жильем молодых семей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Реализация мероприятий по обеспечению жильем молодых семей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Социальное обеспечение и иные выплаты населению</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Социальные выплаты гражданам, кроме публичных нормативных социальных выплат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04</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08 3 02 L4970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320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6 716,2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6 700,9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социальной политики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Социальное и демографическое развитие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Поддержка семьи, материнства и детства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Дополнительные гарантии и дополнительные меры социальной поддержки детей-сирот и детей, оставшихся без попечения родителей, лиц из их числа, а также граждан, принявших на воспитание детей, оставшихся без попечения родителей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Осуществление деятельности по опеке и попечительству</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14 974,3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12 511,9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1 491,1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06</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02 1 02 84320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630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971,3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Физическая культура и 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118 397,7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118 553,6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Физическая культура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физической культуры и спорта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спорта высших достижений и системы подготовки спортивного резерва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86 770,6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86 766,5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и проведение официальных спортивных мероприятий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210,4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участия спортивных сборных команд в официальных спортивных мероприятиях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2 914,6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82 690,5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82 686,4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955,1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05 2 05 82110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907,3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медицинского сопровождения тренировочного процесса, проведения тренировочных сборов и участия в соревнованиях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05 S2110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47,8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Массовый спорт</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физической культуры и спорта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физической культуры и массового спорта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25 856,0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26 016,0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и проведение физкультурных (физкультурно-оздоровительных) мероприятий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05 1 01 00590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930,1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участия в официальных физкультурны</w:t>
            </w:r>
            <w:proofErr w:type="gramStart"/>
            <w:r w:rsidRPr="00353A0C">
              <w:rPr>
                <w:rFonts w:ascii="Times New Roman" w:eastAsia="Times New Roman" w:hAnsi="Times New Roman"/>
                <w:sz w:val="20"/>
                <w:szCs w:val="20"/>
              </w:rPr>
              <w:t>х(</w:t>
            </w:r>
            <w:proofErr w:type="gramEnd"/>
            <w:r w:rsidRPr="00353A0C">
              <w:rPr>
                <w:rFonts w:ascii="Times New Roman" w:eastAsia="Times New Roman" w:hAnsi="Times New Roman"/>
                <w:sz w:val="20"/>
                <w:szCs w:val="20"/>
              </w:rPr>
              <w:t>физкультурно-оздоровительных) мероприятиях</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1 249,9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05 1 04 00590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23 206,8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23 074,0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Укрепление материально-технической базы учреждений спорта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109,8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402,6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сети спортивных объектов шаговой доступности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05 1 06 82130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104,2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382,4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Развитие сети спортивных объектов шаговой доступности за счет средств бюджета города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06 S2130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5,6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20,2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Региональный проект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Спорт-норма жизни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1 P5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359,4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Спорт высших достижений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физической культуры и спорта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спорта высших достижений и системы подготовки спортивного резерва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Региональный проект </w:t>
            </w:r>
            <w:r w:rsidR="008A4421">
              <w:rPr>
                <w:rFonts w:ascii="Times New Roman" w:eastAsia="Times New Roman" w:hAnsi="Times New Roman"/>
                <w:sz w:val="20"/>
                <w:szCs w:val="20"/>
              </w:rPr>
              <w:t>«</w:t>
            </w:r>
            <w:r w:rsidRPr="00353A0C">
              <w:rPr>
                <w:rFonts w:ascii="Times New Roman" w:eastAsia="Times New Roman" w:hAnsi="Times New Roman"/>
                <w:sz w:val="20"/>
                <w:szCs w:val="20"/>
              </w:rPr>
              <w:t>Спорт-норма жизни</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бюджетным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03</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 2 P5 50810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610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200,0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Другие вопросы в области физической культуры и спорта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муниципальной службы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Материально-техническое и организационное обеспечение органов местного самоуправления городского округа города Пыть-Яха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Обеспечение условий для осуществления деятельности органов местного самоуправления города Пыть-Яха и муниципальных учреждений города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функций органов местного самоуправления городского округа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5 571,1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выплаты персоналу государственных (муниципальных) органов</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5 566,3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Иные закупки товаров, работ и услуг для обеспечения государственных (муниципальных) нужд</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11</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05</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20 4 01 02040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240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4,8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Средства массовой информации</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28 497,5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28 497,5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Телевидение и радиовещание</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гражданского общества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Организация функционирования телерадиовещания</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01</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18 2 02 00590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19 006,5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Периодическая печать и издательства</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Муниципальная 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Развитие гражданского общества в городе Пыть-Яхе</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18 0 00 00000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 xml:space="preserve">Подпрограмма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Обеспечение доступа граждан к информации о социально значимых мероприятиях муниципального образования городской округ город </w:t>
            </w:r>
            <w:proofErr w:type="spellStart"/>
            <w:r w:rsidRPr="00353A0C">
              <w:rPr>
                <w:rFonts w:ascii="Times New Roman" w:eastAsia="Times New Roman" w:hAnsi="Times New Roman"/>
                <w:sz w:val="20"/>
                <w:szCs w:val="20"/>
              </w:rPr>
              <w:t>Пыть-Ях</w:t>
            </w:r>
            <w:proofErr w:type="spellEnd"/>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18 2 00 00000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lastRenderedPageBreak/>
              <w:t xml:space="preserve">Основное мероприятие </w:t>
            </w:r>
            <w:r w:rsidR="008A4421">
              <w:rPr>
                <w:rFonts w:ascii="Times New Roman" w:eastAsia="Times New Roman" w:hAnsi="Times New Roman"/>
                <w:sz w:val="20"/>
                <w:szCs w:val="20"/>
              </w:rPr>
              <w:t>«</w:t>
            </w:r>
            <w:r w:rsidRPr="00353A0C">
              <w:rPr>
                <w:rFonts w:ascii="Times New Roman" w:eastAsia="Times New Roman" w:hAnsi="Times New Roman"/>
                <w:sz w:val="20"/>
                <w:szCs w:val="20"/>
              </w:rPr>
              <w:t xml:space="preserve">Подготовка и размещение информации о деятельности органов местного самоуправления муниципального образования городской округ Пыть-Ях в городском общественно-политическом еженедельнике </w:t>
            </w:r>
            <w:r w:rsidR="008A4421">
              <w:rPr>
                <w:rFonts w:ascii="Times New Roman" w:eastAsia="Times New Roman" w:hAnsi="Times New Roman"/>
                <w:sz w:val="20"/>
                <w:szCs w:val="20"/>
              </w:rPr>
              <w:t>«</w:t>
            </w:r>
            <w:r w:rsidRPr="00353A0C">
              <w:rPr>
                <w:rFonts w:ascii="Times New Roman" w:eastAsia="Times New Roman" w:hAnsi="Times New Roman"/>
                <w:sz w:val="20"/>
                <w:szCs w:val="20"/>
              </w:rPr>
              <w:t>Новая Северная газета</w:t>
            </w:r>
            <w:r w:rsidR="008A4421">
              <w:rPr>
                <w:rFonts w:ascii="Times New Roman" w:eastAsia="Times New Roman" w:hAnsi="Times New Roman"/>
                <w:sz w:val="20"/>
                <w:szCs w:val="20"/>
              </w:rPr>
              <w:t>»</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18 2 03 00000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Расходы на обеспечение деятельности (оказание услуг) муниципальных учреждений</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 </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Предоставление субсидий бюджетным, автономным учреждениям и иным некоммерческим организациям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600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353A0C" w:rsidTr="00353A0C">
        <w:trPr>
          <w:cantSplit/>
          <w:trHeight w:val="255"/>
        </w:trPr>
        <w:tc>
          <w:tcPr>
            <w:tcW w:w="2360" w:type="pct"/>
            <w:shd w:val="clear" w:color="auto" w:fill="auto"/>
            <w:hideMark/>
          </w:tcPr>
          <w:p w:rsidR="00353A0C" w:rsidRPr="00353A0C" w:rsidRDefault="00353A0C" w:rsidP="00353A0C">
            <w:pPr>
              <w:spacing w:after="0" w:line="240" w:lineRule="auto"/>
              <w:rPr>
                <w:rFonts w:ascii="Times New Roman" w:eastAsia="Times New Roman" w:hAnsi="Times New Roman"/>
                <w:sz w:val="20"/>
                <w:szCs w:val="20"/>
              </w:rPr>
            </w:pPr>
            <w:r w:rsidRPr="00353A0C">
              <w:rPr>
                <w:rFonts w:ascii="Times New Roman" w:eastAsia="Times New Roman" w:hAnsi="Times New Roman"/>
                <w:sz w:val="20"/>
                <w:szCs w:val="20"/>
              </w:rPr>
              <w:t>Субсидии автономным учреждениям</w:t>
            </w:r>
          </w:p>
        </w:tc>
        <w:tc>
          <w:tcPr>
            <w:tcW w:w="204"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12</w:t>
            </w:r>
          </w:p>
        </w:tc>
        <w:tc>
          <w:tcPr>
            <w:tcW w:w="227"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02</w:t>
            </w:r>
          </w:p>
        </w:tc>
        <w:tc>
          <w:tcPr>
            <w:tcW w:w="691"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18 2 03 00590</w:t>
            </w:r>
          </w:p>
        </w:tc>
        <w:tc>
          <w:tcPr>
            <w:tcW w:w="278" w:type="pct"/>
            <w:shd w:val="clear" w:color="auto" w:fill="auto"/>
            <w:noWrap/>
            <w:vAlign w:val="bottom"/>
            <w:hideMark/>
          </w:tcPr>
          <w:p w:rsidR="00353A0C" w:rsidRPr="00353A0C" w:rsidRDefault="00353A0C" w:rsidP="00353A0C">
            <w:pPr>
              <w:spacing w:after="0" w:line="240" w:lineRule="auto"/>
              <w:jc w:val="center"/>
              <w:rPr>
                <w:rFonts w:ascii="Times New Roman" w:eastAsia="Times New Roman" w:hAnsi="Times New Roman"/>
                <w:sz w:val="20"/>
                <w:szCs w:val="20"/>
              </w:rPr>
            </w:pPr>
            <w:r w:rsidRPr="00353A0C">
              <w:rPr>
                <w:rFonts w:ascii="Times New Roman" w:eastAsia="Times New Roman" w:hAnsi="Times New Roman"/>
                <w:sz w:val="20"/>
                <w:szCs w:val="20"/>
              </w:rPr>
              <w:t>620</w:t>
            </w:r>
          </w:p>
        </w:tc>
        <w:tc>
          <w:tcPr>
            <w:tcW w:w="599"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c>
          <w:tcPr>
            <w:tcW w:w="641" w:type="pct"/>
            <w:shd w:val="clear" w:color="auto" w:fill="auto"/>
            <w:vAlign w:val="bottom"/>
            <w:hideMark/>
          </w:tcPr>
          <w:p w:rsidR="00353A0C" w:rsidRPr="00353A0C" w:rsidRDefault="00353A0C" w:rsidP="00353A0C">
            <w:pPr>
              <w:spacing w:after="0" w:line="240" w:lineRule="auto"/>
              <w:jc w:val="right"/>
              <w:rPr>
                <w:rFonts w:ascii="Times New Roman" w:eastAsia="Times New Roman" w:hAnsi="Times New Roman"/>
                <w:sz w:val="20"/>
                <w:szCs w:val="20"/>
              </w:rPr>
            </w:pPr>
            <w:r w:rsidRPr="00353A0C">
              <w:rPr>
                <w:rFonts w:ascii="Times New Roman" w:eastAsia="Times New Roman" w:hAnsi="Times New Roman"/>
                <w:sz w:val="20"/>
                <w:szCs w:val="20"/>
              </w:rPr>
              <w:t xml:space="preserve">9 491,0 </w:t>
            </w:r>
          </w:p>
        </w:tc>
      </w:tr>
      <w:tr w:rsidR="00353A0C" w:rsidRPr="008A4421" w:rsidTr="00353A0C">
        <w:trPr>
          <w:cantSplit/>
          <w:trHeight w:val="255"/>
        </w:trPr>
        <w:tc>
          <w:tcPr>
            <w:tcW w:w="2360" w:type="pct"/>
            <w:shd w:val="clear" w:color="auto" w:fill="auto"/>
            <w:noWrap/>
            <w:hideMark/>
          </w:tcPr>
          <w:p w:rsidR="00353A0C" w:rsidRPr="008A4421" w:rsidRDefault="00353A0C" w:rsidP="00353A0C">
            <w:pPr>
              <w:spacing w:after="0" w:line="240" w:lineRule="auto"/>
              <w:rPr>
                <w:rFonts w:ascii="Times New Roman" w:eastAsia="Times New Roman" w:hAnsi="Times New Roman"/>
                <w:bCs/>
                <w:sz w:val="20"/>
                <w:szCs w:val="20"/>
              </w:rPr>
            </w:pPr>
            <w:r w:rsidRPr="008A4421">
              <w:rPr>
                <w:rFonts w:ascii="Times New Roman" w:eastAsia="Times New Roman" w:hAnsi="Times New Roman"/>
                <w:bCs/>
                <w:sz w:val="20"/>
                <w:szCs w:val="20"/>
              </w:rPr>
              <w:t>Всего</w:t>
            </w:r>
          </w:p>
        </w:tc>
        <w:tc>
          <w:tcPr>
            <w:tcW w:w="204" w:type="pct"/>
            <w:shd w:val="clear" w:color="auto" w:fill="auto"/>
            <w:noWrap/>
            <w:vAlign w:val="bottom"/>
            <w:hideMark/>
          </w:tcPr>
          <w:p w:rsidR="00353A0C" w:rsidRPr="008A4421" w:rsidRDefault="00353A0C" w:rsidP="00353A0C">
            <w:pPr>
              <w:spacing w:after="0" w:line="240" w:lineRule="auto"/>
              <w:jc w:val="center"/>
              <w:rPr>
                <w:rFonts w:ascii="Times New Roman" w:eastAsia="Times New Roman" w:hAnsi="Times New Roman"/>
                <w:bCs/>
                <w:sz w:val="20"/>
                <w:szCs w:val="20"/>
              </w:rPr>
            </w:pPr>
            <w:r w:rsidRPr="008A4421">
              <w:rPr>
                <w:rFonts w:ascii="Times New Roman" w:eastAsia="Times New Roman" w:hAnsi="Times New Roman"/>
                <w:bCs/>
                <w:sz w:val="20"/>
                <w:szCs w:val="20"/>
              </w:rPr>
              <w:t> </w:t>
            </w:r>
          </w:p>
        </w:tc>
        <w:tc>
          <w:tcPr>
            <w:tcW w:w="227" w:type="pct"/>
            <w:shd w:val="clear" w:color="auto" w:fill="auto"/>
            <w:noWrap/>
            <w:vAlign w:val="bottom"/>
            <w:hideMark/>
          </w:tcPr>
          <w:p w:rsidR="00353A0C" w:rsidRPr="008A4421" w:rsidRDefault="00353A0C" w:rsidP="00353A0C">
            <w:pPr>
              <w:spacing w:after="0" w:line="240" w:lineRule="auto"/>
              <w:jc w:val="center"/>
              <w:rPr>
                <w:rFonts w:ascii="Times New Roman" w:eastAsia="Times New Roman" w:hAnsi="Times New Roman"/>
                <w:bCs/>
                <w:sz w:val="20"/>
                <w:szCs w:val="20"/>
              </w:rPr>
            </w:pPr>
            <w:r w:rsidRPr="008A4421">
              <w:rPr>
                <w:rFonts w:ascii="Times New Roman" w:eastAsia="Times New Roman" w:hAnsi="Times New Roman"/>
                <w:bCs/>
                <w:sz w:val="20"/>
                <w:szCs w:val="20"/>
              </w:rPr>
              <w:t> </w:t>
            </w:r>
          </w:p>
        </w:tc>
        <w:tc>
          <w:tcPr>
            <w:tcW w:w="691" w:type="pct"/>
            <w:shd w:val="clear" w:color="auto" w:fill="auto"/>
            <w:noWrap/>
            <w:vAlign w:val="bottom"/>
            <w:hideMark/>
          </w:tcPr>
          <w:p w:rsidR="00353A0C" w:rsidRPr="008A4421" w:rsidRDefault="00353A0C" w:rsidP="00353A0C">
            <w:pPr>
              <w:spacing w:after="0" w:line="240" w:lineRule="auto"/>
              <w:jc w:val="center"/>
              <w:rPr>
                <w:rFonts w:ascii="Times New Roman" w:eastAsia="Times New Roman" w:hAnsi="Times New Roman"/>
                <w:bCs/>
                <w:sz w:val="20"/>
                <w:szCs w:val="20"/>
              </w:rPr>
            </w:pPr>
            <w:r w:rsidRPr="008A4421">
              <w:rPr>
                <w:rFonts w:ascii="Times New Roman" w:eastAsia="Times New Roman" w:hAnsi="Times New Roman"/>
                <w:bCs/>
                <w:sz w:val="20"/>
                <w:szCs w:val="20"/>
              </w:rPr>
              <w:t> </w:t>
            </w:r>
          </w:p>
        </w:tc>
        <w:tc>
          <w:tcPr>
            <w:tcW w:w="278" w:type="pct"/>
            <w:shd w:val="clear" w:color="auto" w:fill="auto"/>
            <w:noWrap/>
            <w:vAlign w:val="bottom"/>
            <w:hideMark/>
          </w:tcPr>
          <w:p w:rsidR="00353A0C" w:rsidRPr="008A4421" w:rsidRDefault="00353A0C" w:rsidP="00353A0C">
            <w:pPr>
              <w:spacing w:after="0" w:line="240" w:lineRule="auto"/>
              <w:jc w:val="center"/>
              <w:rPr>
                <w:rFonts w:ascii="Times New Roman" w:eastAsia="Times New Roman" w:hAnsi="Times New Roman"/>
                <w:bCs/>
                <w:sz w:val="20"/>
                <w:szCs w:val="20"/>
              </w:rPr>
            </w:pPr>
            <w:r w:rsidRPr="008A4421">
              <w:rPr>
                <w:rFonts w:ascii="Times New Roman" w:eastAsia="Times New Roman" w:hAnsi="Times New Roman"/>
                <w:bCs/>
                <w:sz w:val="20"/>
                <w:szCs w:val="20"/>
              </w:rPr>
              <w:t> </w:t>
            </w:r>
          </w:p>
        </w:tc>
        <w:tc>
          <w:tcPr>
            <w:tcW w:w="599" w:type="pct"/>
            <w:shd w:val="clear" w:color="auto" w:fill="auto"/>
            <w:vAlign w:val="bottom"/>
            <w:hideMark/>
          </w:tcPr>
          <w:p w:rsidR="00353A0C" w:rsidRPr="008A4421" w:rsidRDefault="00353A0C" w:rsidP="00353A0C">
            <w:pPr>
              <w:spacing w:after="0" w:line="240" w:lineRule="auto"/>
              <w:jc w:val="right"/>
              <w:rPr>
                <w:rFonts w:ascii="Times New Roman" w:eastAsia="Times New Roman" w:hAnsi="Times New Roman"/>
                <w:bCs/>
                <w:sz w:val="20"/>
                <w:szCs w:val="20"/>
              </w:rPr>
            </w:pPr>
            <w:r w:rsidRPr="008A4421">
              <w:rPr>
                <w:rFonts w:ascii="Times New Roman" w:eastAsia="Times New Roman" w:hAnsi="Times New Roman"/>
                <w:bCs/>
                <w:sz w:val="20"/>
                <w:szCs w:val="20"/>
              </w:rPr>
              <w:t>3 431 157,5</w:t>
            </w:r>
          </w:p>
        </w:tc>
        <w:tc>
          <w:tcPr>
            <w:tcW w:w="641" w:type="pct"/>
            <w:shd w:val="clear" w:color="auto" w:fill="auto"/>
            <w:vAlign w:val="bottom"/>
            <w:hideMark/>
          </w:tcPr>
          <w:p w:rsidR="00353A0C" w:rsidRPr="008A4421" w:rsidRDefault="00353A0C" w:rsidP="00353A0C">
            <w:pPr>
              <w:spacing w:after="0" w:line="240" w:lineRule="auto"/>
              <w:jc w:val="right"/>
              <w:rPr>
                <w:rFonts w:ascii="Times New Roman" w:eastAsia="Times New Roman" w:hAnsi="Times New Roman"/>
                <w:bCs/>
                <w:sz w:val="20"/>
                <w:szCs w:val="20"/>
              </w:rPr>
            </w:pPr>
            <w:r w:rsidRPr="008A4421">
              <w:rPr>
                <w:rFonts w:ascii="Times New Roman" w:eastAsia="Times New Roman" w:hAnsi="Times New Roman"/>
                <w:bCs/>
                <w:sz w:val="20"/>
                <w:szCs w:val="20"/>
              </w:rPr>
              <w:t>3 456 441,0</w:t>
            </w:r>
          </w:p>
        </w:tc>
      </w:tr>
    </w:tbl>
    <w:p w:rsidR="00364525" w:rsidRDefault="00C267D4" w:rsidP="00E619A7">
      <w:pPr>
        <w:spacing w:after="0" w:line="240" w:lineRule="auto"/>
        <w:jc w:val="right"/>
        <w:rPr>
          <w:rFonts w:ascii="Times New Roman" w:hAnsi="Times New Roman"/>
          <w:sz w:val="28"/>
          <w:szCs w:val="28"/>
        </w:rPr>
      </w:pPr>
      <w:r w:rsidRPr="00F03D91">
        <w:rPr>
          <w:noProof/>
        </w:rPr>
        <mc:AlternateContent>
          <mc:Choice Requires="wps">
            <w:drawing>
              <wp:anchor distT="0" distB="0" distL="114300" distR="114300" simplePos="0" relativeHeight="251659264" behindDoc="0" locked="0" layoutInCell="1" allowOverlap="1" wp14:anchorId="662A2A59" wp14:editId="7AA77AA2">
                <wp:simplePos x="0" y="0"/>
                <wp:positionH relativeFrom="rightMargin">
                  <wp:posOffset>-76200</wp:posOffset>
                </wp:positionH>
                <wp:positionV relativeFrom="paragraph">
                  <wp:posOffset>-227330</wp:posOffset>
                </wp:positionV>
                <wp:extent cx="361950" cy="3048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525" w:rsidRPr="00115CDA" w:rsidRDefault="008A4421" w:rsidP="00215982">
                            <w:pPr>
                              <w:rPr>
                                <w:rFonts w:ascii="Times New Roman" w:hAnsi="Times New Roman"/>
                                <w:sz w:val="28"/>
                                <w:szCs w:val="28"/>
                              </w:rPr>
                            </w:pPr>
                            <w:r>
                              <w:rPr>
                                <w:rFonts w:ascii="Times New Roman" w:hAnsi="Times New Roman"/>
                                <w:sz w:val="28"/>
                                <w:szCs w:val="28"/>
                              </w:rPr>
                              <w:t xml:space="preserve"> »</w:t>
                            </w:r>
                            <w:r w:rsidR="00E42F78" w:rsidRPr="00115CDA">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6pt;margin-top:-17.9pt;width:28.5pt;height:2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" filled="f" stroked="f">
                <v:textbox>
                  <w:txbxContent>
                    <w:p w:rsidR="00364525" w:rsidRPr="00115CDA" w:rsidRDefault="008A4421" w:rsidP="00215982">
                      <w:pPr>
                        <w:rPr>
                          <w:rFonts w:ascii="Times New Roman" w:hAnsi="Times New Roman"/>
                          <w:sz w:val="28"/>
                          <w:szCs w:val="28"/>
                        </w:rPr>
                      </w:pPr>
                      <w:r>
                        <w:rPr>
                          <w:rFonts w:ascii="Times New Roman" w:hAnsi="Times New Roman"/>
                          <w:sz w:val="28"/>
                          <w:szCs w:val="28"/>
                        </w:rPr>
                        <w:t xml:space="preserve"> »</w:t>
                      </w:r>
                      <w:r w:rsidR="00E42F78" w:rsidRPr="00115CDA">
                        <w:rPr>
                          <w:rFonts w:ascii="Times New Roman" w:hAnsi="Times New Roman"/>
                          <w:sz w:val="28"/>
                          <w:szCs w:val="28"/>
                        </w:rPr>
                        <w:t>.</w:t>
                      </w:r>
                    </w:p>
                  </w:txbxContent>
                </v:textbox>
                <w10:wrap anchorx="margin"/>
              </v:rect>
            </w:pict>
          </mc:Fallback>
        </mc:AlternateContent>
      </w:r>
    </w:p>
    <w:sectPr w:rsidR="00364525" w:rsidSect="007B62CD">
      <w:headerReference w:type="even" r:id="rId8"/>
      <w:headerReference w:type="default" r:id="rId9"/>
      <w:pgSz w:w="11906" w:h="16838"/>
      <w:pgMar w:top="567" w:right="851" w:bottom="567" w:left="851" w:header="283" w:footer="283" w:gutter="0"/>
      <w:pgNumType w:start="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FF" w:rsidRDefault="009A13FF" w:rsidP="00E619A7">
      <w:pPr>
        <w:spacing w:after="0" w:line="240" w:lineRule="auto"/>
      </w:pPr>
      <w:r>
        <w:separator/>
      </w:r>
    </w:p>
  </w:endnote>
  <w:endnote w:type="continuationSeparator" w:id="0">
    <w:p w:rsidR="009A13FF" w:rsidRDefault="009A13FF" w:rsidP="00E6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FF" w:rsidRDefault="009A13FF" w:rsidP="00E619A7">
      <w:pPr>
        <w:spacing w:after="0" w:line="240" w:lineRule="auto"/>
      </w:pPr>
      <w:r>
        <w:separator/>
      </w:r>
    </w:p>
  </w:footnote>
  <w:footnote w:type="continuationSeparator" w:id="0">
    <w:p w:rsidR="009A13FF" w:rsidRDefault="009A13FF" w:rsidP="00E61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25" w:rsidRDefault="00364525" w:rsidP="003436EE">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64525" w:rsidRDefault="00364525" w:rsidP="00562E2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25" w:rsidRPr="008A4421" w:rsidRDefault="00364525" w:rsidP="00494317">
    <w:pPr>
      <w:pStyle w:val="a5"/>
      <w:framePr w:wrap="around" w:vAnchor="text" w:hAnchor="margin" w:xAlign="right" w:y="1"/>
      <w:rPr>
        <w:rStyle w:val="a9"/>
        <w:rFonts w:ascii="Times New Roman" w:hAnsi="Times New Roman"/>
        <w:sz w:val="24"/>
        <w:szCs w:val="24"/>
      </w:rPr>
    </w:pPr>
    <w:r w:rsidRPr="008A4421">
      <w:rPr>
        <w:rStyle w:val="a9"/>
        <w:rFonts w:ascii="Times New Roman" w:hAnsi="Times New Roman"/>
        <w:sz w:val="24"/>
        <w:szCs w:val="24"/>
      </w:rPr>
      <w:fldChar w:fldCharType="begin"/>
    </w:r>
    <w:r w:rsidRPr="008A4421">
      <w:rPr>
        <w:rStyle w:val="a9"/>
        <w:rFonts w:ascii="Times New Roman" w:hAnsi="Times New Roman"/>
        <w:sz w:val="24"/>
        <w:szCs w:val="24"/>
      </w:rPr>
      <w:instrText xml:space="preserve">PAGE  </w:instrText>
    </w:r>
    <w:r w:rsidRPr="008A4421">
      <w:rPr>
        <w:rStyle w:val="a9"/>
        <w:rFonts w:ascii="Times New Roman" w:hAnsi="Times New Roman"/>
        <w:sz w:val="24"/>
        <w:szCs w:val="24"/>
      </w:rPr>
      <w:fldChar w:fldCharType="separate"/>
    </w:r>
    <w:r w:rsidR="000B4BCD">
      <w:rPr>
        <w:rStyle w:val="a9"/>
        <w:rFonts w:ascii="Times New Roman" w:hAnsi="Times New Roman"/>
        <w:noProof/>
        <w:sz w:val="24"/>
        <w:szCs w:val="24"/>
      </w:rPr>
      <w:t>63</w:t>
    </w:r>
    <w:r w:rsidRPr="008A4421">
      <w:rPr>
        <w:rStyle w:val="a9"/>
        <w:rFonts w:ascii="Times New Roman" w:hAnsi="Times New Roman"/>
        <w:sz w:val="24"/>
        <w:szCs w:val="24"/>
      </w:rPr>
      <w:fldChar w:fldCharType="end"/>
    </w:r>
  </w:p>
  <w:p w:rsidR="00364525" w:rsidRDefault="00364525" w:rsidP="00562E29">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FC"/>
    <w:rsid w:val="0000090C"/>
    <w:rsid w:val="00015D32"/>
    <w:rsid w:val="000530F6"/>
    <w:rsid w:val="00071845"/>
    <w:rsid w:val="000B4BCD"/>
    <w:rsid w:val="000F5406"/>
    <w:rsid w:val="00115CDA"/>
    <w:rsid w:val="001273C0"/>
    <w:rsid w:val="00150683"/>
    <w:rsid w:val="00215982"/>
    <w:rsid w:val="00236CE2"/>
    <w:rsid w:val="00255EA7"/>
    <w:rsid w:val="002A3875"/>
    <w:rsid w:val="002B68CB"/>
    <w:rsid w:val="002F4E77"/>
    <w:rsid w:val="00302162"/>
    <w:rsid w:val="003436EE"/>
    <w:rsid w:val="00353A0C"/>
    <w:rsid w:val="00364525"/>
    <w:rsid w:val="00392DB2"/>
    <w:rsid w:val="003B777D"/>
    <w:rsid w:val="003D2C1B"/>
    <w:rsid w:val="003E40A8"/>
    <w:rsid w:val="00416E3B"/>
    <w:rsid w:val="00471C06"/>
    <w:rsid w:val="00494317"/>
    <w:rsid w:val="004C4750"/>
    <w:rsid w:val="00506907"/>
    <w:rsid w:val="005129B9"/>
    <w:rsid w:val="00543DEC"/>
    <w:rsid w:val="00562E29"/>
    <w:rsid w:val="00575F37"/>
    <w:rsid w:val="006029A0"/>
    <w:rsid w:val="006B6BF5"/>
    <w:rsid w:val="006D69E0"/>
    <w:rsid w:val="00724629"/>
    <w:rsid w:val="007B62CD"/>
    <w:rsid w:val="007F2D57"/>
    <w:rsid w:val="00850C6B"/>
    <w:rsid w:val="00860B0D"/>
    <w:rsid w:val="00897728"/>
    <w:rsid w:val="008A4421"/>
    <w:rsid w:val="008B4004"/>
    <w:rsid w:val="008C3C76"/>
    <w:rsid w:val="008C6AC4"/>
    <w:rsid w:val="008E02FC"/>
    <w:rsid w:val="009462D6"/>
    <w:rsid w:val="009A13FF"/>
    <w:rsid w:val="00A5146E"/>
    <w:rsid w:val="00A867BD"/>
    <w:rsid w:val="00A94DD4"/>
    <w:rsid w:val="00AC3B22"/>
    <w:rsid w:val="00AD0233"/>
    <w:rsid w:val="00AF0A99"/>
    <w:rsid w:val="00BD4961"/>
    <w:rsid w:val="00BD4E0C"/>
    <w:rsid w:val="00BE0CA2"/>
    <w:rsid w:val="00C0581A"/>
    <w:rsid w:val="00C05D1F"/>
    <w:rsid w:val="00C10C5B"/>
    <w:rsid w:val="00C267D4"/>
    <w:rsid w:val="00C60338"/>
    <w:rsid w:val="00C70B1A"/>
    <w:rsid w:val="00D22273"/>
    <w:rsid w:val="00D40128"/>
    <w:rsid w:val="00D45BC0"/>
    <w:rsid w:val="00D64D45"/>
    <w:rsid w:val="00DA1D17"/>
    <w:rsid w:val="00DB5281"/>
    <w:rsid w:val="00DB6840"/>
    <w:rsid w:val="00E42F78"/>
    <w:rsid w:val="00E619A7"/>
    <w:rsid w:val="00E7728A"/>
    <w:rsid w:val="00EE7825"/>
    <w:rsid w:val="00EF37B4"/>
    <w:rsid w:val="00F03D91"/>
    <w:rsid w:val="00F3786D"/>
    <w:rsid w:val="00F439DA"/>
    <w:rsid w:val="00F51EC7"/>
    <w:rsid w:val="00FF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562E29"/>
    <w:rPr>
      <w:rFonts w:cs="Times New Roman"/>
    </w:rPr>
  </w:style>
  <w:style w:type="paragraph" w:styleId="aa">
    <w:name w:val="Balloon Text"/>
    <w:basedOn w:val="a"/>
    <w:link w:val="ab"/>
    <w:uiPriority w:val="99"/>
    <w:semiHidden/>
    <w:rsid w:val="00562E29"/>
    <w:rPr>
      <w:rFonts w:ascii="Tahoma" w:hAnsi="Tahoma" w:cs="Tahoma"/>
      <w:sz w:val="16"/>
      <w:szCs w:val="16"/>
    </w:rPr>
  </w:style>
  <w:style w:type="character" w:customStyle="1" w:styleId="ab">
    <w:name w:val="Текст выноски Знак"/>
    <w:basedOn w:val="a0"/>
    <w:link w:val="aa"/>
    <w:uiPriority w:val="99"/>
    <w:semiHidden/>
    <w:locked/>
    <w:rsid w:val="00FF712E"/>
    <w:rPr>
      <w:rFonts w:ascii="Times New Roman" w:hAnsi="Times New Roman" w:cs="Times New Roman"/>
      <w:sz w:val="2"/>
    </w:rPr>
  </w:style>
  <w:style w:type="paragraph" w:customStyle="1" w:styleId="xl88">
    <w:name w:val="xl88"/>
    <w:basedOn w:val="a"/>
    <w:rsid w:val="00C05D1F"/>
    <w:pPr>
      <w:pBdr>
        <w:lef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9">
    <w:name w:val="xl89"/>
    <w:basedOn w:val="a"/>
    <w:rsid w:val="00C05D1F"/>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55EA7"/>
    <w:rPr>
      <w:rFonts w:cs="Times New Roman"/>
      <w:color w:val="0563C1"/>
      <w:u w:val="single"/>
    </w:rPr>
  </w:style>
  <w:style w:type="character" w:styleId="a4">
    <w:name w:val="FollowedHyperlink"/>
    <w:basedOn w:val="a0"/>
    <w:uiPriority w:val="99"/>
    <w:semiHidden/>
    <w:rsid w:val="00255EA7"/>
    <w:rPr>
      <w:rFonts w:cs="Times New Roman"/>
      <w:color w:val="954F72"/>
      <w:u w:val="single"/>
    </w:rPr>
  </w:style>
  <w:style w:type="paragraph" w:customStyle="1" w:styleId="xl64">
    <w:name w:val="xl64"/>
    <w:basedOn w:val="a"/>
    <w:rsid w:val="00255EA7"/>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66">
    <w:name w:val="xl66"/>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7">
    <w:name w:val="xl67"/>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a"/>
    <w:rsid w:val="00255E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a"/>
    <w:rsid w:val="00255EA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
    <w:rsid w:val="00255EA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3">
    <w:name w:val="xl73"/>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5">
    <w:name w:val="xl75"/>
    <w:basedOn w:val="a"/>
    <w:rsid w:val="00255EA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a"/>
    <w:rsid w:val="00255EA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a"/>
    <w:rsid w:val="00255EA7"/>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78">
    <w:name w:val="xl78"/>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9">
    <w:name w:val="xl79"/>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255EA7"/>
    <w:pPr>
      <w:pBdr>
        <w:lef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1">
    <w:name w:val="xl81"/>
    <w:basedOn w:val="a"/>
    <w:rsid w:val="00255EA7"/>
    <w:pPr>
      <w:pBdr>
        <w:lef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a"/>
    <w:rsid w:val="00255EA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255E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styleId="a5">
    <w:name w:val="header"/>
    <w:basedOn w:val="a"/>
    <w:link w:val="a6"/>
    <w:uiPriority w:val="99"/>
    <w:rsid w:val="00E619A7"/>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E619A7"/>
    <w:rPr>
      <w:rFonts w:cs="Times New Roman"/>
    </w:rPr>
  </w:style>
  <w:style w:type="paragraph" w:styleId="a7">
    <w:name w:val="footer"/>
    <w:basedOn w:val="a"/>
    <w:link w:val="a8"/>
    <w:uiPriority w:val="99"/>
    <w:rsid w:val="00E619A7"/>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E619A7"/>
    <w:rPr>
      <w:rFonts w:cs="Times New Roman"/>
    </w:rPr>
  </w:style>
  <w:style w:type="paragraph" w:customStyle="1" w:styleId="xl84">
    <w:name w:val="xl84"/>
    <w:basedOn w:val="a"/>
    <w:rsid w:val="00D40128"/>
    <w:pPr>
      <w:pBdr>
        <w:lef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5">
    <w:name w:val="xl85"/>
    <w:basedOn w:val="a"/>
    <w:rsid w:val="00D40128"/>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rPr>
  </w:style>
  <w:style w:type="paragraph" w:customStyle="1" w:styleId="xl86">
    <w:name w:val="xl86"/>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7">
    <w:name w:val="xl87"/>
    <w:basedOn w:val="a"/>
    <w:rsid w:val="00D401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rPr>
  </w:style>
  <w:style w:type="character" w:styleId="a9">
    <w:name w:val="page number"/>
    <w:basedOn w:val="a0"/>
    <w:uiPriority w:val="99"/>
    <w:rsid w:val="00562E29"/>
    <w:rPr>
      <w:rFonts w:cs="Times New Roman"/>
    </w:rPr>
  </w:style>
  <w:style w:type="paragraph" w:styleId="aa">
    <w:name w:val="Balloon Text"/>
    <w:basedOn w:val="a"/>
    <w:link w:val="ab"/>
    <w:uiPriority w:val="99"/>
    <w:semiHidden/>
    <w:rsid w:val="00562E29"/>
    <w:rPr>
      <w:rFonts w:ascii="Tahoma" w:hAnsi="Tahoma" w:cs="Tahoma"/>
      <w:sz w:val="16"/>
      <w:szCs w:val="16"/>
    </w:rPr>
  </w:style>
  <w:style w:type="character" w:customStyle="1" w:styleId="ab">
    <w:name w:val="Текст выноски Знак"/>
    <w:basedOn w:val="a0"/>
    <w:link w:val="aa"/>
    <w:uiPriority w:val="99"/>
    <w:semiHidden/>
    <w:locked/>
    <w:rsid w:val="00FF712E"/>
    <w:rPr>
      <w:rFonts w:ascii="Times New Roman" w:hAnsi="Times New Roman" w:cs="Times New Roman"/>
      <w:sz w:val="2"/>
    </w:rPr>
  </w:style>
  <w:style w:type="paragraph" w:customStyle="1" w:styleId="xl88">
    <w:name w:val="xl88"/>
    <w:basedOn w:val="a"/>
    <w:rsid w:val="00C05D1F"/>
    <w:pPr>
      <w:pBdr>
        <w:left w:val="single" w:sz="4" w:space="0" w:color="auto"/>
      </w:pBdr>
      <w:spacing w:before="100" w:beforeAutospacing="1" w:after="100" w:afterAutospacing="1" w:line="240" w:lineRule="auto"/>
      <w:jc w:val="right"/>
    </w:pPr>
    <w:rPr>
      <w:rFonts w:ascii="Times New Roman" w:eastAsia="Times New Roman" w:hAnsi="Times New Roman"/>
      <w:sz w:val="20"/>
      <w:szCs w:val="20"/>
    </w:rPr>
  </w:style>
  <w:style w:type="paragraph" w:customStyle="1" w:styleId="xl89">
    <w:name w:val="xl89"/>
    <w:basedOn w:val="a"/>
    <w:rsid w:val="00C05D1F"/>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3601">
      <w:bodyDiv w:val="1"/>
      <w:marLeft w:val="0"/>
      <w:marRight w:val="0"/>
      <w:marTop w:val="0"/>
      <w:marBottom w:val="0"/>
      <w:divBdr>
        <w:top w:val="none" w:sz="0" w:space="0" w:color="auto"/>
        <w:left w:val="none" w:sz="0" w:space="0" w:color="auto"/>
        <w:bottom w:val="none" w:sz="0" w:space="0" w:color="auto"/>
        <w:right w:val="none" w:sz="0" w:space="0" w:color="auto"/>
      </w:divBdr>
    </w:div>
    <w:div w:id="163400160">
      <w:bodyDiv w:val="1"/>
      <w:marLeft w:val="0"/>
      <w:marRight w:val="0"/>
      <w:marTop w:val="0"/>
      <w:marBottom w:val="0"/>
      <w:divBdr>
        <w:top w:val="none" w:sz="0" w:space="0" w:color="auto"/>
        <w:left w:val="none" w:sz="0" w:space="0" w:color="auto"/>
        <w:bottom w:val="none" w:sz="0" w:space="0" w:color="auto"/>
        <w:right w:val="none" w:sz="0" w:space="0" w:color="auto"/>
      </w:divBdr>
    </w:div>
    <w:div w:id="278416587">
      <w:marLeft w:val="0"/>
      <w:marRight w:val="0"/>
      <w:marTop w:val="0"/>
      <w:marBottom w:val="0"/>
      <w:divBdr>
        <w:top w:val="none" w:sz="0" w:space="0" w:color="auto"/>
        <w:left w:val="none" w:sz="0" w:space="0" w:color="auto"/>
        <w:bottom w:val="none" w:sz="0" w:space="0" w:color="auto"/>
        <w:right w:val="none" w:sz="0" w:space="0" w:color="auto"/>
      </w:divBdr>
    </w:div>
    <w:div w:id="278416588">
      <w:marLeft w:val="0"/>
      <w:marRight w:val="0"/>
      <w:marTop w:val="0"/>
      <w:marBottom w:val="0"/>
      <w:divBdr>
        <w:top w:val="none" w:sz="0" w:space="0" w:color="auto"/>
        <w:left w:val="none" w:sz="0" w:space="0" w:color="auto"/>
        <w:bottom w:val="none" w:sz="0" w:space="0" w:color="auto"/>
        <w:right w:val="none" w:sz="0" w:space="0" w:color="auto"/>
      </w:divBdr>
    </w:div>
    <w:div w:id="387612274">
      <w:bodyDiv w:val="1"/>
      <w:marLeft w:val="0"/>
      <w:marRight w:val="0"/>
      <w:marTop w:val="0"/>
      <w:marBottom w:val="0"/>
      <w:divBdr>
        <w:top w:val="none" w:sz="0" w:space="0" w:color="auto"/>
        <w:left w:val="none" w:sz="0" w:space="0" w:color="auto"/>
        <w:bottom w:val="none" w:sz="0" w:space="0" w:color="auto"/>
        <w:right w:val="none" w:sz="0" w:space="0" w:color="auto"/>
      </w:divBdr>
    </w:div>
    <w:div w:id="435171175">
      <w:bodyDiv w:val="1"/>
      <w:marLeft w:val="0"/>
      <w:marRight w:val="0"/>
      <w:marTop w:val="0"/>
      <w:marBottom w:val="0"/>
      <w:divBdr>
        <w:top w:val="none" w:sz="0" w:space="0" w:color="auto"/>
        <w:left w:val="none" w:sz="0" w:space="0" w:color="auto"/>
        <w:bottom w:val="none" w:sz="0" w:space="0" w:color="auto"/>
        <w:right w:val="none" w:sz="0" w:space="0" w:color="auto"/>
      </w:divBdr>
    </w:div>
    <w:div w:id="854343686">
      <w:bodyDiv w:val="1"/>
      <w:marLeft w:val="0"/>
      <w:marRight w:val="0"/>
      <w:marTop w:val="0"/>
      <w:marBottom w:val="0"/>
      <w:divBdr>
        <w:top w:val="none" w:sz="0" w:space="0" w:color="auto"/>
        <w:left w:val="none" w:sz="0" w:space="0" w:color="auto"/>
        <w:bottom w:val="none" w:sz="0" w:space="0" w:color="auto"/>
        <w:right w:val="none" w:sz="0" w:space="0" w:color="auto"/>
      </w:divBdr>
    </w:div>
    <w:div w:id="923490490">
      <w:bodyDiv w:val="1"/>
      <w:marLeft w:val="0"/>
      <w:marRight w:val="0"/>
      <w:marTop w:val="0"/>
      <w:marBottom w:val="0"/>
      <w:divBdr>
        <w:top w:val="none" w:sz="0" w:space="0" w:color="auto"/>
        <w:left w:val="none" w:sz="0" w:space="0" w:color="auto"/>
        <w:bottom w:val="none" w:sz="0" w:space="0" w:color="auto"/>
        <w:right w:val="none" w:sz="0" w:space="0" w:color="auto"/>
      </w:divBdr>
    </w:div>
    <w:div w:id="1219784163">
      <w:bodyDiv w:val="1"/>
      <w:marLeft w:val="0"/>
      <w:marRight w:val="0"/>
      <w:marTop w:val="0"/>
      <w:marBottom w:val="0"/>
      <w:divBdr>
        <w:top w:val="none" w:sz="0" w:space="0" w:color="auto"/>
        <w:left w:val="none" w:sz="0" w:space="0" w:color="auto"/>
        <w:bottom w:val="none" w:sz="0" w:space="0" w:color="auto"/>
        <w:right w:val="none" w:sz="0" w:space="0" w:color="auto"/>
      </w:divBdr>
    </w:div>
    <w:div w:id="1238518865">
      <w:bodyDiv w:val="1"/>
      <w:marLeft w:val="0"/>
      <w:marRight w:val="0"/>
      <w:marTop w:val="0"/>
      <w:marBottom w:val="0"/>
      <w:divBdr>
        <w:top w:val="none" w:sz="0" w:space="0" w:color="auto"/>
        <w:left w:val="none" w:sz="0" w:space="0" w:color="auto"/>
        <w:bottom w:val="none" w:sz="0" w:space="0" w:color="auto"/>
        <w:right w:val="none" w:sz="0" w:space="0" w:color="auto"/>
      </w:divBdr>
    </w:div>
    <w:div w:id="1440176936">
      <w:bodyDiv w:val="1"/>
      <w:marLeft w:val="0"/>
      <w:marRight w:val="0"/>
      <w:marTop w:val="0"/>
      <w:marBottom w:val="0"/>
      <w:divBdr>
        <w:top w:val="none" w:sz="0" w:space="0" w:color="auto"/>
        <w:left w:val="none" w:sz="0" w:space="0" w:color="auto"/>
        <w:bottom w:val="none" w:sz="0" w:space="0" w:color="auto"/>
        <w:right w:val="none" w:sz="0" w:space="0" w:color="auto"/>
      </w:divBdr>
    </w:div>
    <w:div w:id="1492023160">
      <w:bodyDiv w:val="1"/>
      <w:marLeft w:val="0"/>
      <w:marRight w:val="0"/>
      <w:marTop w:val="0"/>
      <w:marBottom w:val="0"/>
      <w:divBdr>
        <w:top w:val="none" w:sz="0" w:space="0" w:color="auto"/>
        <w:left w:val="none" w:sz="0" w:space="0" w:color="auto"/>
        <w:bottom w:val="none" w:sz="0" w:space="0" w:color="auto"/>
        <w:right w:val="none" w:sz="0" w:space="0" w:color="auto"/>
      </w:divBdr>
    </w:div>
    <w:div w:id="1511023114">
      <w:bodyDiv w:val="1"/>
      <w:marLeft w:val="0"/>
      <w:marRight w:val="0"/>
      <w:marTop w:val="0"/>
      <w:marBottom w:val="0"/>
      <w:divBdr>
        <w:top w:val="none" w:sz="0" w:space="0" w:color="auto"/>
        <w:left w:val="none" w:sz="0" w:space="0" w:color="auto"/>
        <w:bottom w:val="none" w:sz="0" w:space="0" w:color="auto"/>
        <w:right w:val="none" w:sz="0" w:space="0" w:color="auto"/>
      </w:divBdr>
    </w:div>
    <w:div w:id="1662732888">
      <w:bodyDiv w:val="1"/>
      <w:marLeft w:val="0"/>
      <w:marRight w:val="0"/>
      <w:marTop w:val="0"/>
      <w:marBottom w:val="0"/>
      <w:divBdr>
        <w:top w:val="none" w:sz="0" w:space="0" w:color="auto"/>
        <w:left w:val="none" w:sz="0" w:space="0" w:color="auto"/>
        <w:bottom w:val="none" w:sz="0" w:space="0" w:color="auto"/>
        <w:right w:val="none" w:sz="0" w:space="0" w:color="auto"/>
      </w:divBdr>
    </w:div>
    <w:div w:id="1785273877">
      <w:bodyDiv w:val="1"/>
      <w:marLeft w:val="0"/>
      <w:marRight w:val="0"/>
      <w:marTop w:val="0"/>
      <w:marBottom w:val="0"/>
      <w:divBdr>
        <w:top w:val="none" w:sz="0" w:space="0" w:color="auto"/>
        <w:left w:val="none" w:sz="0" w:space="0" w:color="auto"/>
        <w:bottom w:val="none" w:sz="0" w:space="0" w:color="auto"/>
        <w:right w:val="none" w:sz="0" w:space="0" w:color="auto"/>
      </w:divBdr>
    </w:div>
    <w:div w:id="21032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2442-D1C8-48A0-907C-E9FCA205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17125</Words>
  <Characters>97614</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Медведев</dc:creator>
  <cp:lastModifiedBy>user</cp:lastModifiedBy>
  <cp:revision>2</cp:revision>
  <cp:lastPrinted>2021-10-08T06:07:00Z</cp:lastPrinted>
  <dcterms:created xsi:type="dcterms:W3CDTF">2021-10-26T07:28:00Z</dcterms:created>
  <dcterms:modified xsi:type="dcterms:W3CDTF">2021-10-26T07:28:00Z</dcterms:modified>
</cp:coreProperties>
</file>