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Краткая инструкция о возможности подтверждения учетной записи на сайте Госуслуг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Существует четыре способа подтвердить свою учетную запись: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 онлайн-банки — веб-версия Сбербанк Онлайн, веб-версия Тинькофф, мобильный или интернет-банк Почта Банк Онлайн (при условии, что вы клиент банка, в котором собираетесь подтверждать учётную запись);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лично, посетив один из Центров обслуживания с паспортом и СНИЛС; </w:t>
        <w:br/>
        <w:t xml:space="preserve">Перечень центров обслуживания: </w:t>
      </w:r>
      <w:hyperlink r:id="rId2">
        <w:r>
          <w:rPr>
            <w:rStyle w:val="Style12"/>
            <w:rFonts w:cs="Times New Roman" w:ascii="Times New Roman" w:hAnsi="Times New Roman"/>
            <w:sz w:val="28"/>
            <w:szCs w:val="28"/>
          </w:rPr>
          <w:t>https://map.gosuslugi.ru/co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3) электронной подписью — можно использовать Квалифицированную электронную подпись (КЭП) или Универсальную электронную карту (УЭК).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4) почтой, заказав из профиля код подтверждения личности по Почте России; </w:t>
        <w:br/>
        <w:t>Обратите внимание, для учётных записей, подтверждённых через Почту России, недоступен вход в личный кабинет налогоплательщика на nalog.ru.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Авторизуйтесь на портале и перейдите на страницу с персональными данными. В блоке с информацией об уровнях учётной записи нажмите ссылку «заказным письмом». Откроется форма, где нужно указать почтовый адрес, на который вы хотите получить заказное письмо.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письме будет код подтверждения личности. Код нужно ввести на той же странице и в том же блоке, где вы нажимали ссылку «заказным письмом» — страница с персональными данными, блок об уровнях учётной записи. После того, как вы введёте код и нажмёте кнопку «Подтвердить», учётная запись станет подтверждённой. Вам будут доступны все услуги портала.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Время доставки письма примерно 2 недели — вы можете отслеживать отправление на сайте Почты России. Вам в почтовый ящик придет извещение, что письмо доставлено. Забирать письмо нужно в почтовом отделении, указанном в извещении. Чтобы забрать письмо в почтовом отделении, нужно предъявить паспорт и извещение.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Подтвердить учётную запись через Почту России можно, если у вас стандартная учётная запись.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Подтверждение учетной записи через Тинькофф Банк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Перейдите на официальный сайт Тинькофф.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Выполните вход в личный кабинет.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Перейдите в раздел «Платежи».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Выберите пункт «Госуслуги».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Нажмите на ссылку «Регистрация на Госуслугах».</w:t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Введите информацию, как указано на странице.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Через некоторое время активация учетной записи пройдет автоматически.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Подтверждение учетной записи Госуслуги через Сбербанк Онлайн </w:t>
      </w:r>
      <w:r>
        <w:rPr>
          <w:rFonts w:eastAsia="Times New Roman" w:cs="Times New Roman" w:ascii="Times New Roman" w:hAnsi="Times New Roman"/>
          <w:b/>
          <w:bCs/>
          <w:lang w:eastAsia="ru-RU"/>
        </w:rPr>
        <w:t>(</w:t>
      </w:r>
      <w:r>
        <w:rPr>
          <w:rFonts w:cs="Times New Roman" w:ascii="Times New Roman" w:hAnsi="Times New Roman"/>
          <w:b/>
          <w:bCs/>
        </w:rPr>
        <w:t>доступно только в веб-версии  Сбербанк Онлайн)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Выполните вход в Сбербанк Онлайн.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Найдите вкладку «Прочее».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Выберите пункт «Регистрация на Госуслугах».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новой странице укажите паспортные данные и номер СНИЛС.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Дождитесь, пока система проверит ваши данные.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завершении проверки на адрес электронной почты придет уведомление, в котором будет написано, что активация выполнена успешно.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Подтверждение учетной записи Госуслуги через Почта Банк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Перейдите на официальный сайт банка.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Найдите раздел «Продукты и услуги».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 списка предложенных выберите пункт «Подтверждение учетной записи Госуслуги».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Выполните действия, как сказано на странице Почта Банка.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Нажмите на кнопку «Подтвердить».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Выполните вход в личный кабинет банка.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Перейдите в раздел «Оплатить».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 списка выберите «Госуслуги».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Нажмите на нужный пункт.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Активация учетной записи выполнена.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71158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2">
    <w:name w:val="Heading 2"/>
    <w:basedOn w:val="Normal"/>
    <w:link w:val="20"/>
    <w:uiPriority w:val="9"/>
    <w:qFormat/>
    <w:rsid w:val="0071158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rsid w:val="00284b9b"/>
    <w:rPr>
      <w:color w:val="0000FF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711588"/>
    <w:rPr>
      <w:color w:val="605E5C"/>
      <w:shd w:fill="E1DFDD" w:val="clear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71158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71158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11588"/>
    <w:rPr>
      <w:b/>
      <w:bCs/>
    </w:rPr>
  </w:style>
  <w:style w:type="character" w:styleId="ListLabel1" w:customStyle="1">
    <w:name w:val="ListLabel 1"/>
    <w:qFormat/>
    <w:rPr>
      <w:sz w:val="20"/>
    </w:rPr>
  </w:style>
  <w:style w:type="character" w:styleId="ListLabel2" w:customStyle="1">
    <w:name w:val="ListLabel 2"/>
    <w:qFormat/>
    <w:rPr>
      <w:sz w:val="20"/>
    </w:rPr>
  </w:style>
  <w:style w:type="character" w:styleId="ListLabel3" w:customStyle="1">
    <w:name w:val="ListLabel 3"/>
    <w:qFormat/>
    <w:rPr>
      <w:sz w:val="20"/>
    </w:rPr>
  </w:style>
  <w:style w:type="character" w:styleId="ListLabel4" w:customStyle="1">
    <w:name w:val="ListLabel 4"/>
    <w:qFormat/>
    <w:rPr>
      <w:sz w:val="20"/>
    </w:rPr>
  </w:style>
  <w:style w:type="character" w:styleId="ListLabel5" w:customStyle="1">
    <w:name w:val="ListLabel 5"/>
    <w:qFormat/>
    <w:rPr>
      <w:sz w:val="20"/>
    </w:rPr>
  </w:style>
  <w:style w:type="character" w:styleId="ListLabel6" w:customStyle="1">
    <w:name w:val="ListLabel 6"/>
    <w:qFormat/>
    <w:rPr>
      <w:sz w:val="20"/>
    </w:rPr>
  </w:style>
  <w:style w:type="character" w:styleId="ListLabel7" w:customStyle="1">
    <w:name w:val="ListLabel 7"/>
    <w:qFormat/>
    <w:rPr>
      <w:sz w:val="20"/>
    </w:rPr>
  </w:style>
  <w:style w:type="character" w:styleId="ListLabel8" w:customStyle="1">
    <w:name w:val="ListLabel 8"/>
    <w:qFormat/>
    <w:rPr>
      <w:sz w:val="20"/>
    </w:rPr>
  </w:style>
  <w:style w:type="character" w:styleId="ListLabel9" w:customStyle="1">
    <w:name w:val="ListLabel 9"/>
    <w:qFormat/>
    <w:rPr>
      <w:sz w:val="20"/>
    </w:rPr>
  </w:style>
  <w:style w:type="character" w:styleId="ListLabel10" w:customStyle="1">
    <w:name w:val="ListLabel 10"/>
    <w:qFormat/>
    <w:rPr>
      <w:sz w:val="20"/>
    </w:rPr>
  </w:style>
  <w:style w:type="character" w:styleId="ListLabel11" w:customStyle="1">
    <w:name w:val="ListLabel 11"/>
    <w:qFormat/>
    <w:rPr>
      <w:sz w:val="20"/>
    </w:rPr>
  </w:style>
  <w:style w:type="character" w:styleId="ListLabel12" w:customStyle="1">
    <w:name w:val="ListLabel 12"/>
    <w:qFormat/>
    <w:rPr>
      <w:sz w:val="20"/>
    </w:rPr>
  </w:style>
  <w:style w:type="character" w:styleId="ListLabel13" w:customStyle="1">
    <w:name w:val="ListLabel 13"/>
    <w:qFormat/>
    <w:rPr>
      <w:sz w:val="20"/>
    </w:rPr>
  </w:style>
  <w:style w:type="character" w:styleId="ListLabel14" w:customStyle="1">
    <w:name w:val="ListLabel 14"/>
    <w:qFormat/>
    <w:rPr>
      <w:sz w:val="20"/>
    </w:rPr>
  </w:style>
  <w:style w:type="character" w:styleId="ListLabel15" w:customStyle="1">
    <w:name w:val="ListLabel 15"/>
    <w:qFormat/>
    <w:rPr>
      <w:sz w:val="20"/>
    </w:rPr>
  </w:style>
  <w:style w:type="character" w:styleId="ListLabel16" w:customStyle="1">
    <w:name w:val="ListLabel 16"/>
    <w:qFormat/>
    <w:rPr>
      <w:sz w:val="20"/>
    </w:rPr>
  </w:style>
  <w:style w:type="character" w:styleId="ListLabel17" w:customStyle="1">
    <w:name w:val="ListLabel 17"/>
    <w:qFormat/>
    <w:rPr>
      <w:sz w:val="20"/>
    </w:rPr>
  </w:style>
  <w:style w:type="character" w:styleId="ListLabel18" w:customStyle="1">
    <w:name w:val="ListLabel 18"/>
    <w:qFormat/>
    <w:rPr>
      <w:sz w:val="20"/>
    </w:rPr>
  </w:style>
  <w:style w:type="character" w:styleId="ListLabel19" w:customStyle="1">
    <w:name w:val="ListLabel 19"/>
    <w:qFormat/>
    <w:rPr>
      <w:sz w:val="20"/>
    </w:rPr>
  </w:style>
  <w:style w:type="character" w:styleId="ListLabel20" w:customStyle="1">
    <w:name w:val="ListLabel 20"/>
    <w:qFormat/>
    <w:rPr>
      <w:sz w:val="20"/>
    </w:rPr>
  </w:style>
  <w:style w:type="character" w:styleId="ListLabel21" w:customStyle="1">
    <w:name w:val="ListLabel 21"/>
    <w:qFormat/>
    <w:rPr>
      <w:sz w:val="20"/>
    </w:rPr>
  </w:style>
  <w:style w:type="character" w:styleId="ListLabel22" w:customStyle="1">
    <w:name w:val="ListLabel 22"/>
    <w:qFormat/>
    <w:rPr>
      <w:sz w:val="20"/>
    </w:rPr>
  </w:style>
  <w:style w:type="character" w:styleId="ListLabel23" w:customStyle="1">
    <w:name w:val="ListLabel 23"/>
    <w:qFormat/>
    <w:rPr>
      <w:sz w:val="20"/>
    </w:rPr>
  </w:style>
  <w:style w:type="character" w:styleId="ListLabel24" w:customStyle="1">
    <w:name w:val="ListLabel 24"/>
    <w:qFormat/>
    <w:rPr>
      <w:sz w:val="20"/>
    </w:rPr>
  </w:style>
  <w:style w:type="character" w:styleId="ListLabel25" w:customStyle="1">
    <w:name w:val="ListLabel 25"/>
    <w:qFormat/>
    <w:rPr>
      <w:sz w:val="20"/>
    </w:rPr>
  </w:style>
  <w:style w:type="character" w:styleId="ListLabel26" w:customStyle="1">
    <w:name w:val="ListLabel 26"/>
    <w:qFormat/>
    <w:rPr>
      <w:sz w:val="20"/>
    </w:rPr>
  </w:style>
  <w:style w:type="character" w:styleId="ListLabel27" w:customStyle="1">
    <w:name w:val="ListLabel 27"/>
    <w:qFormat/>
    <w:rPr>
      <w:sz w:val="20"/>
    </w:rPr>
  </w:style>
  <w:style w:type="character" w:styleId="ListLabel28" w:customStyle="1">
    <w:name w:val="ListLabel 28"/>
    <w:qFormat/>
    <w:rPr>
      <w:sz w:val="20"/>
    </w:rPr>
  </w:style>
  <w:style w:type="character" w:styleId="ListLabel29" w:customStyle="1">
    <w:name w:val="ListLabel 29"/>
    <w:qFormat/>
    <w:rPr>
      <w:sz w:val="20"/>
    </w:rPr>
  </w:style>
  <w:style w:type="character" w:styleId="ListLabel30" w:customStyle="1">
    <w:name w:val="ListLabel 30"/>
    <w:qFormat/>
    <w:rPr>
      <w:sz w:val="20"/>
    </w:rPr>
  </w:style>
  <w:style w:type="character" w:styleId="ListLabel31" w:customStyle="1">
    <w:name w:val="ListLabel 31"/>
    <w:qFormat/>
    <w:rPr>
      <w:sz w:val="20"/>
    </w:rPr>
  </w:style>
  <w:style w:type="character" w:styleId="ListLabel32" w:customStyle="1">
    <w:name w:val="ListLabel 32"/>
    <w:qFormat/>
    <w:rPr>
      <w:sz w:val="20"/>
    </w:rPr>
  </w:style>
  <w:style w:type="character" w:styleId="ListLabel33" w:customStyle="1">
    <w:name w:val="ListLabel 33"/>
    <w:qFormat/>
    <w:rPr>
      <w:sz w:val="20"/>
    </w:rPr>
  </w:style>
  <w:style w:type="character" w:styleId="ListLabel34" w:customStyle="1">
    <w:name w:val="ListLabel 34"/>
    <w:qFormat/>
    <w:rPr>
      <w:sz w:val="20"/>
    </w:rPr>
  </w:style>
  <w:style w:type="character" w:styleId="ListLabel35" w:customStyle="1">
    <w:name w:val="ListLabel 35"/>
    <w:qFormat/>
    <w:rPr>
      <w:sz w:val="20"/>
    </w:rPr>
  </w:style>
  <w:style w:type="character" w:styleId="ListLabel36" w:customStyle="1">
    <w:name w:val="ListLabel 36"/>
    <w:qFormat/>
    <w:rPr>
      <w:sz w:val="20"/>
    </w:rPr>
  </w:style>
  <w:style w:type="character" w:styleId="ListLabel37" w:customStyle="1">
    <w:name w:val="ListLabel 37"/>
    <w:qFormat/>
    <w:rPr>
      <w:rFonts w:ascii="Times New Roman" w:hAnsi="Times New Roman" w:cs="Times New Roman"/>
      <w:sz w:val="28"/>
      <w:szCs w:val="28"/>
    </w:rPr>
  </w:style>
  <w:style w:type="character" w:styleId="ListLabel38">
    <w:name w:val="ListLabel 38"/>
    <w:qFormat/>
    <w:rPr>
      <w:rFonts w:ascii="Times New Roman" w:hAnsi="Times New Roman" w:cs="Times New Roman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Tahoma" w:cs="Droid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Times New Roman" w:hAnsi="Times New Roman" w:cs="Droid Sans Devanagari"/>
      <w:sz w:val="24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Times New Roman" w:hAnsi="Times New Roman" w:cs="Droid Sans Devanagari"/>
      <w:sz w:val="24"/>
    </w:rPr>
  </w:style>
  <w:style w:type="paragraph" w:styleId="Style18">
    <w:name w:val="Title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Tahoma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Droid Sans Devanagari"/>
      <w:sz w:val="24"/>
    </w:rPr>
  </w:style>
  <w:style w:type="paragraph" w:styleId="Articlerenderblock" w:customStyle="1">
    <w:name w:val="article-render__block"/>
    <w:basedOn w:val="Normal"/>
    <w:qFormat/>
    <w:rsid w:val="007115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graph" w:customStyle="1">
    <w:name w:val="paragraph"/>
    <w:basedOn w:val="Normal"/>
    <w:qFormat/>
    <w:rsid w:val="007115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7115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p.gosuslugi.ru/co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LibreOffice/6.2.4.2$Linux_X86_64 LibreOffice_project/2412653d852ce75f65fbfa83fb7e7b669a126d64</Application>
  <Pages>2</Pages>
  <Words>428</Words>
  <Characters>2701</Characters>
  <CharactersWithSpaces>3081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2020-04-01T07:26:00Z</dcterms:created>
  <dc:creator>Франсус</dc:creator>
  <dc:description/>
  <dc:language>ru-RU</dc:language>
  <cp:lastModifiedBy>О А Хаперский</cp:lastModifiedBy>
  <dcterms:modified xsi:type="dcterms:W3CDTF">2020-04-01T16:52:56Z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