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C5" w:rsidRPr="00AA4DA5" w:rsidRDefault="00DB4BC5" w:rsidP="00DB4BC5">
      <w:pPr>
        <w:jc w:val="center"/>
        <w:rPr>
          <w:rFonts w:ascii="Times New Roman" w:hAnsi="Times New Roman"/>
          <w:sz w:val="26"/>
          <w:szCs w:val="26"/>
        </w:rPr>
      </w:pPr>
      <w:r w:rsidRPr="00AA4DA5">
        <w:rPr>
          <w:rFonts w:ascii="Times New Roman" w:hAnsi="Times New Roman"/>
          <w:sz w:val="26"/>
          <w:szCs w:val="26"/>
        </w:rPr>
        <w:t xml:space="preserve">Форма </w:t>
      </w:r>
    </w:p>
    <w:p w:rsidR="00DB4BC5" w:rsidRPr="00AA4DA5" w:rsidRDefault="00DB4BC5" w:rsidP="00DB4BC5">
      <w:pPr>
        <w:jc w:val="center"/>
        <w:rPr>
          <w:rFonts w:ascii="Times New Roman" w:hAnsi="Times New Roman"/>
          <w:sz w:val="26"/>
          <w:szCs w:val="26"/>
        </w:rPr>
      </w:pPr>
      <w:r w:rsidRPr="00AA4DA5">
        <w:rPr>
          <w:rFonts w:ascii="Times New Roman" w:hAnsi="Times New Roman"/>
          <w:sz w:val="26"/>
          <w:szCs w:val="26"/>
        </w:rPr>
        <w:t>отчета об оценке фактического воздействия муниципального нормативного правового акта</w:t>
      </w:r>
    </w:p>
    <w:p w:rsidR="00DB4BC5" w:rsidRPr="00AA4DA5" w:rsidRDefault="00DB4BC5" w:rsidP="00DB4BC5">
      <w:pPr>
        <w:jc w:val="center"/>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 Общая информация</w:t>
      </w:r>
    </w:p>
    <w:p w:rsidR="00DB4BC5" w:rsidRPr="00AA4DA5" w:rsidRDefault="00DB4BC5" w:rsidP="00DB4BC5">
      <w:pPr>
        <w:widowControl w:val="0"/>
        <w:ind w:left="567"/>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1.1. Орган власти, уполномоченный на реализацию государственной политики и нормативное правовое регулирование в соответствующих сферах общественных отношений:</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(полное и краткое наименования)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 xml:space="preserve">1.2. Вид и наименование нормативного правового акта, реквизиты </w:t>
      </w:r>
      <w:r w:rsidRPr="00AA4DA5">
        <w:rPr>
          <w:rFonts w:ascii="Times New Roman" w:hAnsi="Times New Roman"/>
          <w:sz w:val="26"/>
          <w:szCs w:val="26"/>
        </w:rPr>
        <w:br/>
        <w:t>(№, дата):</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1.3. Сведения о вносившихся в нормативный правовой акт изменениях: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1.4. Дата вступления в силу нормативного правового акта и (или) его отдельных положений:</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1.5. Период действия нормативного правового акта и его отдельных положений (при наличии):</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1.6. Краткое описание содержания правового регулирования: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1.7. Регулируемая сфера общественных отношений, для которой осуществляется оценка применения обязательных требований:</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 xml:space="preserve">1.8. Вид предпринимательской или иной экономической деятельности, </w:t>
      </w:r>
      <w:r w:rsidRPr="00AA4DA5">
        <w:rPr>
          <w:rFonts w:ascii="Times New Roman" w:hAnsi="Times New Roman"/>
          <w:sz w:val="26"/>
          <w:szCs w:val="26"/>
        </w:rPr>
        <w:br/>
        <w:t>в отношении которой установлены обязательные требования (наименование и виды в соответствии с Общероссийским классификатором видов экономической деятельности (далее – ОКВЭД):</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lastRenderedPageBreak/>
        <w:t>1.9. Сведения о результатах ОРВ:</w:t>
      </w: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1.9.1 Дата проведения публичных консультаций по проекту нормативного правового акта, в отношении которого проведена ОРВ: __________________</w:t>
      </w: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Заключение уполномоченного органа об ОРВ (дата и номер): __________________</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1.10. Дата размещения отчета об оценке фактического воздействия нормативного правового акта для проведения публичных консультаций: «___»________20__ г. и срок, в течение которого принимались предложения в связи с его  размещением: начало: «___»________20__ г.; окончание: «___»________20__ г.</w:t>
      </w:r>
    </w:p>
    <w:p w:rsidR="00DB4BC5" w:rsidRPr="00AA4DA5" w:rsidRDefault="00DB4BC5" w:rsidP="00DB4BC5">
      <w:pPr>
        <w:widowControl w:val="0"/>
        <w:tabs>
          <w:tab w:val="center" w:pos="8505"/>
          <w:tab w:val="right" w:pos="9923"/>
        </w:tabs>
        <w:rPr>
          <w:rFonts w:ascii="Times New Roman" w:hAnsi="Times New Roman"/>
          <w:sz w:val="26"/>
          <w:szCs w:val="26"/>
        </w:rPr>
      </w:pPr>
    </w:p>
    <w:p w:rsidR="00DB4BC5" w:rsidRPr="00AA4DA5" w:rsidRDefault="00DB4BC5" w:rsidP="00DB4BC5">
      <w:pPr>
        <w:widowControl w:val="0"/>
        <w:tabs>
          <w:tab w:val="center" w:pos="8505"/>
          <w:tab w:val="right" w:pos="9923"/>
        </w:tabs>
        <w:rPr>
          <w:rFonts w:ascii="Times New Roman" w:hAnsi="Times New Roman"/>
          <w:sz w:val="26"/>
          <w:szCs w:val="26"/>
        </w:rPr>
      </w:pPr>
      <w:r w:rsidRPr="00AA4DA5">
        <w:rPr>
          <w:rFonts w:ascii="Times New Roman" w:hAnsi="Times New Roman"/>
          <w:sz w:val="26"/>
          <w:szCs w:val="26"/>
        </w:rPr>
        <w:t xml:space="preserve">1.11. Сведения о количестве замечаний и предложений, полученных </w:t>
      </w:r>
      <w:r w:rsidRPr="00AA4DA5">
        <w:rPr>
          <w:rFonts w:ascii="Times New Roman" w:hAnsi="Times New Roman"/>
          <w:sz w:val="26"/>
          <w:szCs w:val="26"/>
        </w:rPr>
        <w:br/>
        <w:t>в ходе публичных консультаций по нормативному правовому акту:</w:t>
      </w:r>
    </w:p>
    <w:p w:rsidR="00DB4BC5" w:rsidRPr="00AA4DA5" w:rsidRDefault="00DB4BC5" w:rsidP="00DB4BC5">
      <w:pPr>
        <w:widowControl w:val="0"/>
        <w:tabs>
          <w:tab w:val="center" w:pos="8505"/>
          <w:tab w:val="right" w:pos="9923"/>
        </w:tabs>
        <w:rPr>
          <w:rFonts w:ascii="Times New Roman" w:hAnsi="Times New Roman"/>
          <w:sz w:val="26"/>
          <w:szCs w:val="26"/>
        </w:rPr>
      </w:pPr>
      <w:r w:rsidRPr="00AA4DA5">
        <w:rPr>
          <w:rFonts w:ascii="Times New Roman" w:hAnsi="Times New Roman"/>
          <w:sz w:val="26"/>
          <w:szCs w:val="26"/>
        </w:rPr>
        <w:t>Всего замечаний и предложений: ________, из них:</w:t>
      </w:r>
    </w:p>
    <w:p w:rsidR="00DB4BC5" w:rsidRPr="00AA4DA5" w:rsidRDefault="00DB4BC5" w:rsidP="00DB4BC5">
      <w:pPr>
        <w:widowControl w:val="0"/>
        <w:tabs>
          <w:tab w:val="center" w:pos="8505"/>
          <w:tab w:val="right" w:pos="9923"/>
        </w:tabs>
        <w:ind w:firstLine="0"/>
        <w:rPr>
          <w:rFonts w:ascii="Times New Roman" w:hAnsi="Times New Roman"/>
          <w:sz w:val="26"/>
          <w:szCs w:val="26"/>
        </w:rPr>
      </w:pPr>
      <w:r w:rsidRPr="00AA4DA5">
        <w:rPr>
          <w:rFonts w:ascii="Times New Roman" w:hAnsi="Times New Roman"/>
          <w:sz w:val="26"/>
          <w:szCs w:val="26"/>
        </w:rPr>
        <w:t>учтено полностью: ________, учтено частично: ________, не учтено  ________.</w:t>
      </w:r>
    </w:p>
    <w:p w:rsidR="00DB4BC5" w:rsidRPr="00AA4DA5" w:rsidRDefault="00DB4BC5" w:rsidP="00DB4BC5">
      <w:pPr>
        <w:widowControl w:val="0"/>
        <w:tabs>
          <w:tab w:val="center" w:pos="8505"/>
          <w:tab w:val="right" w:pos="9923"/>
        </w:tabs>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 xml:space="preserve">1.12. Дата размещения сводки предложений, поступивших в связи </w:t>
      </w:r>
      <w:r w:rsidRPr="00AA4DA5">
        <w:rPr>
          <w:rFonts w:ascii="Times New Roman" w:hAnsi="Times New Roman"/>
          <w:sz w:val="26"/>
          <w:szCs w:val="26"/>
        </w:rPr>
        <w:br/>
        <w:t>с размещением отчета об оценке фактического воздействия нормативного правового акта для проведения публичных консультаций: «___»________20__ г.</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before="120"/>
        <w:rPr>
          <w:rFonts w:ascii="Times New Roman" w:hAnsi="Times New Roman"/>
          <w:sz w:val="26"/>
          <w:szCs w:val="26"/>
        </w:rPr>
      </w:pPr>
      <w:r w:rsidRPr="00AA4DA5">
        <w:rPr>
          <w:rFonts w:ascii="Times New Roman" w:hAnsi="Times New Roman"/>
          <w:sz w:val="26"/>
          <w:szCs w:val="26"/>
        </w:rPr>
        <w:t>1.13. Контактная информация исполнителя в структурном подразделении администрации города Пыть-Яха, уполномоченном на реализацию государственной политики и нормативное правовое регулирование в соответствующих сферах общественных отношений: Ф.И.О.: ________________________________________________________________</w:t>
      </w:r>
    </w:p>
    <w:p w:rsidR="00DB4BC5" w:rsidRPr="00AA4DA5" w:rsidRDefault="00DB4BC5" w:rsidP="00DB4BC5">
      <w:pPr>
        <w:widowControl w:val="0"/>
        <w:spacing w:line="360" w:lineRule="atLeast"/>
        <w:rPr>
          <w:rFonts w:ascii="Times New Roman" w:hAnsi="Times New Roman"/>
          <w:sz w:val="26"/>
          <w:szCs w:val="26"/>
        </w:rPr>
      </w:pPr>
      <w:r w:rsidRPr="00AA4DA5">
        <w:rPr>
          <w:rFonts w:ascii="Times New Roman" w:hAnsi="Times New Roman"/>
          <w:sz w:val="26"/>
          <w:szCs w:val="26"/>
        </w:rPr>
        <w:t>Должность: __________________________________________________</w:t>
      </w:r>
    </w:p>
    <w:tbl>
      <w:tblPr>
        <w:tblW w:w="9027" w:type="dxa"/>
        <w:tblLayout w:type="fixed"/>
        <w:tblCellMar>
          <w:left w:w="28" w:type="dxa"/>
          <w:right w:w="28" w:type="dxa"/>
        </w:tblCellMar>
        <w:tblLook w:val="0000" w:firstRow="0" w:lastRow="0" w:firstColumn="0" w:lastColumn="0" w:noHBand="0" w:noVBand="0"/>
      </w:tblPr>
      <w:tblGrid>
        <w:gridCol w:w="688"/>
        <w:gridCol w:w="1985"/>
        <w:gridCol w:w="3415"/>
        <w:gridCol w:w="2939"/>
      </w:tblGrid>
      <w:tr w:rsidR="00DB4BC5" w:rsidRPr="00AA4DA5" w:rsidTr="00931EF7">
        <w:trPr>
          <w:trHeight w:val="462"/>
        </w:trPr>
        <w:tc>
          <w:tcPr>
            <w:tcW w:w="688" w:type="dxa"/>
            <w:tcBorders>
              <w:top w:val="none" w:sz="4" w:space="0" w:color="000000"/>
              <w:left w:val="none" w:sz="4" w:space="0" w:color="000000"/>
              <w:bottom w:val="none" w:sz="4" w:space="0" w:color="000000"/>
              <w:right w:val="none" w:sz="4" w:space="0" w:color="000000"/>
            </w:tcBorders>
            <w:vAlign w:val="bottom"/>
          </w:tcPr>
          <w:p w:rsidR="00DB4BC5" w:rsidRPr="00AA4DA5" w:rsidRDefault="00DB4BC5" w:rsidP="00931EF7">
            <w:pPr>
              <w:widowControl w:val="0"/>
              <w:spacing w:line="360" w:lineRule="atLeast"/>
              <w:rPr>
                <w:rFonts w:ascii="Times New Roman" w:hAnsi="Times New Roman"/>
                <w:sz w:val="26"/>
                <w:szCs w:val="26"/>
              </w:rPr>
            </w:pPr>
          </w:p>
          <w:p w:rsidR="00DB4BC5" w:rsidRPr="00AA4DA5" w:rsidRDefault="00DB4BC5" w:rsidP="00931EF7">
            <w:pPr>
              <w:widowControl w:val="0"/>
              <w:spacing w:line="360" w:lineRule="atLeast"/>
              <w:ind w:firstLine="0"/>
              <w:rPr>
                <w:rFonts w:ascii="Times New Roman" w:hAnsi="Times New Roman"/>
                <w:sz w:val="26"/>
                <w:szCs w:val="26"/>
              </w:rPr>
            </w:pPr>
            <w:r w:rsidRPr="00AA4DA5">
              <w:rPr>
                <w:rFonts w:ascii="Times New Roman" w:hAnsi="Times New Roman"/>
                <w:sz w:val="26"/>
                <w:szCs w:val="26"/>
              </w:rPr>
              <w:t>Тел.:</w:t>
            </w:r>
          </w:p>
        </w:tc>
        <w:tc>
          <w:tcPr>
            <w:tcW w:w="1985" w:type="dxa"/>
            <w:tcBorders>
              <w:top w:val="none" w:sz="4" w:space="0" w:color="000000"/>
              <w:left w:val="none" w:sz="4" w:space="0" w:color="000000"/>
              <w:bottom w:val="single" w:sz="4" w:space="0" w:color="auto"/>
              <w:right w:val="none" w:sz="4" w:space="0" w:color="000000"/>
            </w:tcBorders>
            <w:vAlign w:val="bottom"/>
          </w:tcPr>
          <w:p w:rsidR="00DB4BC5" w:rsidRPr="00AA4DA5" w:rsidRDefault="00DB4BC5" w:rsidP="00931EF7">
            <w:pPr>
              <w:widowControl w:val="0"/>
              <w:spacing w:line="360" w:lineRule="atLeast"/>
              <w:ind w:left="85"/>
              <w:jc w:val="center"/>
              <w:rPr>
                <w:rFonts w:ascii="Times New Roman" w:hAnsi="Times New Roman"/>
                <w:sz w:val="26"/>
                <w:szCs w:val="26"/>
              </w:rPr>
            </w:pPr>
          </w:p>
        </w:tc>
        <w:tc>
          <w:tcPr>
            <w:tcW w:w="3415" w:type="dxa"/>
            <w:tcBorders>
              <w:top w:val="none" w:sz="4" w:space="0" w:color="000000"/>
              <w:left w:val="none" w:sz="4" w:space="0" w:color="000000"/>
              <w:bottom w:val="none" w:sz="4" w:space="0" w:color="000000"/>
              <w:right w:val="none" w:sz="4" w:space="0" w:color="000000"/>
            </w:tcBorders>
            <w:vAlign w:val="bottom"/>
          </w:tcPr>
          <w:p w:rsidR="00DB4BC5" w:rsidRPr="00AA4DA5" w:rsidRDefault="00DB4BC5" w:rsidP="00931EF7">
            <w:pPr>
              <w:widowControl w:val="0"/>
              <w:spacing w:line="360" w:lineRule="atLeast"/>
              <w:jc w:val="center"/>
              <w:rPr>
                <w:rFonts w:ascii="Times New Roman" w:hAnsi="Times New Roman"/>
                <w:sz w:val="26"/>
                <w:szCs w:val="26"/>
              </w:rPr>
            </w:pPr>
            <w:r w:rsidRPr="00AA4DA5">
              <w:rPr>
                <w:rFonts w:ascii="Times New Roman" w:hAnsi="Times New Roman"/>
                <w:sz w:val="26"/>
                <w:szCs w:val="26"/>
              </w:rPr>
              <w:t>Адрес электронной почты:</w:t>
            </w:r>
          </w:p>
        </w:tc>
        <w:tc>
          <w:tcPr>
            <w:tcW w:w="2939" w:type="dxa"/>
            <w:tcBorders>
              <w:top w:val="none" w:sz="4" w:space="0" w:color="000000"/>
              <w:left w:val="none" w:sz="4" w:space="0" w:color="000000"/>
              <w:bottom w:val="single" w:sz="4" w:space="0" w:color="auto"/>
              <w:right w:val="none" w:sz="4" w:space="0" w:color="000000"/>
            </w:tcBorders>
            <w:vAlign w:val="bottom"/>
          </w:tcPr>
          <w:p w:rsidR="00DB4BC5" w:rsidRPr="00AA4DA5" w:rsidRDefault="00DB4BC5" w:rsidP="00931EF7">
            <w:pPr>
              <w:widowControl w:val="0"/>
              <w:spacing w:line="360" w:lineRule="atLeast"/>
              <w:jc w:val="center"/>
              <w:rPr>
                <w:rFonts w:ascii="Times New Roman" w:hAnsi="Times New Roman"/>
                <w:sz w:val="26"/>
                <w:szCs w:val="26"/>
              </w:rPr>
            </w:pPr>
            <w:r w:rsidRPr="00AA4DA5">
              <w:rPr>
                <w:rFonts w:ascii="Times New Roman" w:hAnsi="Times New Roman"/>
                <w:sz w:val="26"/>
                <w:szCs w:val="26"/>
              </w:rPr>
              <w:t>_</w:t>
            </w:r>
          </w:p>
        </w:tc>
      </w:tr>
    </w:tbl>
    <w:p w:rsidR="00DB4BC5" w:rsidRPr="00AA4DA5" w:rsidRDefault="00DB4BC5" w:rsidP="00DB4BC5">
      <w:pPr>
        <w:pageBreakBefore/>
        <w:widowControl w:val="0"/>
        <w:tabs>
          <w:tab w:val="left" w:pos="851"/>
        </w:tabs>
        <w:spacing w:after="240" w:line="360" w:lineRule="atLeast"/>
        <w:rPr>
          <w:rFonts w:ascii="Times New Roman" w:hAnsi="Times New Roman"/>
          <w:sz w:val="26"/>
          <w:szCs w:val="26"/>
        </w:rPr>
        <w:sectPr w:rsidR="00DB4BC5" w:rsidRPr="00AA4DA5" w:rsidSect="000E4462">
          <w:headerReference w:type="default" r:id="rId5"/>
          <w:pgSz w:w="11906" w:h="16838"/>
          <w:pgMar w:top="1134" w:right="567" w:bottom="1134" w:left="1701" w:header="397" w:footer="397" w:gutter="0"/>
          <w:cols w:space="709"/>
          <w:titlePg/>
          <w:docGrid w:linePitch="360"/>
        </w:sectPr>
      </w:pPr>
    </w:p>
    <w:p w:rsidR="00DB4BC5" w:rsidRPr="00AA4DA5" w:rsidRDefault="00DB4BC5" w:rsidP="00DB4BC5">
      <w:pPr>
        <w:pageBreakBefore/>
        <w:widowControl w:val="0"/>
        <w:tabs>
          <w:tab w:val="left" w:pos="851"/>
        </w:tabs>
        <w:spacing w:after="240" w:line="360" w:lineRule="atLeast"/>
        <w:rPr>
          <w:rFonts w:ascii="Times New Roman" w:hAnsi="Times New Roman"/>
          <w:sz w:val="26"/>
          <w:szCs w:val="26"/>
        </w:rPr>
      </w:pPr>
      <w:r w:rsidRPr="00AA4DA5">
        <w:rPr>
          <w:rFonts w:ascii="Times New Roman" w:hAnsi="Times New Roman"/>
          <w:sz w:val="26"/>
          <w:szCs w:val="26"/>
        </w:rPr>
        <w:lastRenderedPageBreak/>
        <w:t>2. </w:t>
      </w:r>
      <w:r w:rsidRPr="00AA4DA5">
        <w:rPr>
          <w:rFonts w:ascii="Times New Roman" w:hAnsi="Times New Roman"/>
          <w:bCs/>
          <w:sz w:val="26"/>
          <w:szCs w:val="26"/>
        </w:rPr>
        <w:t>Основные группы субъектов предпринимательской</w:t>
      </w:r>
      <w:r w:rsidRPr="00AA4DA5">
        <w:rPr>
          <w:rFonts w:ascii="Times New Roman" w:hAnsi="Times New Roman"/>
          <w:sz w:val="26"/>
          <w:szCs w:val="26"/>
        </w:rPr>
        <w:t xml:space="preserve"> и иной экономической</w:t>
      </w:r>
      <w:r w:rsidRPr="00AA4DA5">
        <w:rPr>
          <w:rFonts w:ascii="Times New Roman" w:eastAsia="Calibri" w:hAnsi="Times New Roman"/>
          <w:sz w:val="26"/>
          <w:szCs w:val="26"/>
        </w:rPr>
        <w:t xml:space="preserve"> </w:t>
      </w:r>
      <w:r w:rsidRPr="00AA4DA5">
        <w:rPr>
          <w:rFonts w:ascii="Times New Roman" w:hAnsi="Times New Roman"/>
          <w:bCs/>
          <w:sz w:val="26"/>
          <w:szCs w:val="26"/>
        </w:rPr>
        <w:t>деятельности, иные заинтересованные лица, в отношении которых установлены обязательные требования, включая органы государственной власти, интересы которых затрагиваются регулированием, установленным нормативным правовым актом, оценка количества таких субъектов на день подготовки отчета об оценке фактического воздействия 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нормативного правового акта либо при принятии нормативного правового акта</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3827"/>
        <w:gridCol w:w="2977"/>
        <w:gridCol w:w="2693"/>
      </w:tblGrid>
      <w:tr w:rsidR="00DB4BC5" w:rsidRPr="00AA4DA5" w:rsidTr="00931EF7">
        <w:trPr>
          <w:cantSplit/>
          <w:trHeight w:val="1082"/>
        </w:trPr>
        <w:tc>
          <w:tcPr>
            <w:tcW w:w="5557" w:type="dxa"/>
            <w:vMerge w:val="restart"/>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2.1. Группы заинтересованных лиц, (краткое описание их качественных характеристик)</w:t>
            </w:r>
          </w:p>
        </w:tc>
        <w:tc>
          <w:tcPr>
            <w:tcW w:w="3827" w:type="dxa"/>
            <w:vMerge w:val="restart"/>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2.2. Количество участников группы на момент проведения ОФВ</w:t>
            </w:r>
          </w:p>
        </w:tc>
        <w:tc>
          <w:tcPr>
            <w:tcW w:w="5670" w:type="dxa"/>
            <w:gridSpan w:val="2"/>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 xml:space="preserve">2.3. Данные об изменении числа участников </w:t>
            </w:r>
            <w:r w:rsidRPr="00AA4DA5">
              <w:rPr>
                <w:rFonts w:ascii="Times New Roman" w:hAnsi="Times New Roman"/>
                <w:sz w:val="26"/>
                <w:szCs w:val="26"/>
              </w:rPr>
              <w:br/>
              <w:t>с момента проведения ОРВ / принятия нормативного правового акта</w:t>
            </w:r>
          </w:p>
        </w:tc>
      </w:tr>
      <w:tr w:rsidR="00DB4BC5" w:rsidRPr="00AA4DA5" w:rsidTr="00931EF7">
        <w:trPr>
          <w:cantSplit/>
          <w:trHeight w:val="688"/>
        </w:trPr>
        <w:tc>
          <w:tcPr>
            <w:tcW w:w="5557" w:type="dxa"/>
            <w:vMerge/>
          </w:tcPr>
          <w:p w:rsidR="00DB4BC5" w:rsidRPr="00AA4DA5" w:rsidRDefault="00DB4BC5" w:rsidP="00931EF7">
            <w:pPr>
              <w:widowControl w:val="0"/>
              <w:ind w:left="57" w:right="57"/>
              <w:jc w:val="center"/>
              <w:rPr>
                <w:rFonts w:ascii="Times New Roman" w:hAnsi="Times New Roman"/>
                <w:sz w:val="26"/>
                <w:szCs w:val="26"/>
              </w:rPr>
            </w:pPr>
          </w:p>
        </w:tc>
        <w:tc>
          <w:tcPr>
            <w:tcW w:w="3827" w:type="dxa"/>
            <w:vMerge/>
          </w:tcPr>
          <w:p w:rsidR="00DB4BC5" w:rsidRPr="00AA4DA5" w:rsidRDefault="00DB4BC5" w:rsidP="00931EF7">
            <w:pPr>
              <w:widowControl w:val="0"/>
              <w:jc w:val="center"/>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возросло/снизилось/ осталось неизменным</w:t>
            </w:r>
          </w:p>
        </w:tc>
        <w:tc>
          <w:tcPr>
            <w:tcW w:w="2693" w:type="dxa"/>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количественная оценка изменений</w:t>
            </w:r>
          </w:p>
        </w:tc>
      </w:tr>
      <w:tr w:rsidR="00DB4BC5" w:rsidRPr="00AA4DA5" w:rsidTr="00931EF7">
        <w:trPr>
          <w:cantSplit/>
        </w:trPr>
        <w:tc>
          <w:tcPr>
            <w:tcW w:w="5557"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(Группа 1)</w:t>
            </w:r>
          </w:p>
        </w:tc>
        <w:tc>
          <w:tcPr>
            <w:tcW w:w="3827" w:type="dxa"/>
          </w:tcPr>
          <w:p w:rsidR="00DB4BC5" w:rsidRPr="00AA4DA5" w:rsidRDefault="00DB4BC5" w:rsidP="00931EF7">
            <w:pPr>
              <w:widowControl w:val="0"/>
              <w:jc w:val="center"/>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p>
        </w:tc>
        <w:tc>
          <w:tcPr>
            <w:tcW w:w="2693"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5557"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(Группа 2)</w:t>
            </w:r>
          </w:p>
        </w:tc>
        <w:tc>
          <w:tcPr>
            <w:tcW w:w="3827" w:type="dxa"/>
          </w:tcPr>
          <w:p w:rsidR="00DB4BC5" w:rsidRPr="00AA4DA5" w:rsidRDefault="00DB4BC5" w:rsidP="00931EF7">
            <w:pPr>
              <w:widowControl w:val="0"/>
              <w:jc w:val="center"/>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p>
        </w:tc>
        <w:tc>
          <w:tcPr>
            <w:tcW w:w="2693"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5557"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(Группа N)</w:t>
            </w:r>
          </w:p>
        </w:tc>
        <w:tc>
          <w:tcPr>
            <w:tcW w:w="3827" w:type="dxa"/>
          </w:tcPr>
          <w:p w:rsidR="00DB4BC5" w:rsidRPr="00AA4DA5" w:rsidRDefault="00DB4BC5" w:rsidP="00931EF7">
            <w:pPr>
              <w:widowControl w:val="0"/>
              <w:jc w:val="center"/>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p>
        </w:tc>
        <w:tc>
          <w:tcPr>
            <w:tcW w:w="2693"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5557" w:type="dxa"/>
          </w:tcPr>
          <w:p w:rsidR="00DB4BC5" w:rsidRPr="00AA4DA5" w:rsidRDefault="00DB4BC5" w:rsidP="00931EF7">
            <w:pPr>
              <w:widowControl w:val="0"/>
              <w:rPr>
                <w:rFonts w:ascii="Times New Roman" w:hAnsi="Times New Roman"/>
                <w:sz w:val="26"/>
                <w:szCs w:val="26"/>
              </w:rPr>
            </w:pPr>
            <w:r w:rsidRPr="00AA4DA5">
              <w:rPr>
                <w:rFonts w:ascii="Times New Roman" w:hAnsi="Times New Roman"/>
                <w:sz w:val="26"/>
                <w:szCs w:val="26"/>
              </w:rPr>
              <w:t>Источники сведений:</w:t>
            </w:r>
          </w:p>
        </w:tc>
        <w:tc>
          <w:tcPr>
            <w:tcW w:w="3827" w:type="dxa"/>
          </w:tcPr>
          <w:p w:rsidR="00DB4BC5" w:rsidRPr="00AA4DA5" w:rsidRDefault="00DB4BC5" w:rsidP="00931EF7">
            <w:pPr>
              <w:widowControl w:val="0"/>
              <w:rPr>
                <w:rFonts w:ascii="Times New Roman" w:hAnsi="Times New Roman"/>
                <w:sz w:val="26"/>
                <w:szCs w:val="26"/>
              </w:rPr>
            </w:pPr>
          </w:p>
        </w:tc>
        <w:tc>
          <w:tcPr>
            <w:tcW w:w="2977" w:type="dxa"/>
          </w:tcPr>
          <w:p w:rsidR="00DB4BC5" w:rsidRPr="00AA4DA5" w:rsidRDefault="00DB4BC5" w:rsidP="00931EF7">
            <w:pPr>
              <w:widowControl w:val="0"/>
              <w:rPr>
                <w:rFonts w:ascii="Times New Roman" w:hAnsi="Times New Roman"/>
                <w:sz w:val="26"/>
                <w:szCs w:val="26"/>
              </w:rPr>
            </w:pPr>
          </w:p>
        </w:tc>
        <w:tc>
          <w:tcPr>
            <w:tcW w:w="2693" w:type="dxa"/>
          </w:tcPr>
          <w:p w:rsidR="00DB4BC5" w:rsidRPr="00AA4DA5" w:rsidRDefault="00DB4BC5" w:rsidP="00931EF7">
            <w:pPr>
              <w:widowControl w:val="0"/>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line="360" w:lineRule="atLeast"/>
        <w:rPr>
          <w:rFonts w:ascii="Times New Roman" w:hAnsi="Times New Roman"/>
          <w:sz w:val="26"/>
          <w:szCs w:val="26"/>
        </w:rPr>
      </w:pPr>
      <w:r w:rsidRPr="00AA4DA5">
        <w:rPr>
          <w:rFonts w:ascii="Times New Roman" w:hAnsi="Times New Roman"/>
          <w:sz w:val="26"/>
          <w:szCs w:val="26"/>
        </w:rPr>
        <w:t xml:space="preserve">3. Перечень охраняемых законом ценностей, в рамках соответствующей сферы общественных отношений, </w:t>
      </w:r>
      <w:r w:rsidRPr="00AA4DA5">
        <w:rPr>
          <w:rFonts w:ascii="Times New Roman" w:hAnsi="Times New Roman"/>
          <w:sz w:val="26"/>
          <w:szCs w:val="26"/>
        </w:rPr>
        <w:br/>
        <w:t>и цели введения обязательных требований (снижение (устранение) рисков причинения вреда охраняемым законом ценностям с указанием конкретных рисков)</w:t>
      </w:r>
    </w:p>
    <w:p w:rsidR="00DB4BC5" w:rsidRPr="00AA4DA5" w:rsidRDefault="00DB4BC5" w:rsidP="00DB4BC5">
      <w:pPr>
        <w:widowControl w:val="0"/>
        <w:rPr>
          <w:rFonts w:ascii="Times New Roman" w:hAnsi="Times New Roman"/>
          <w:sz w:val="26"/>
          <w:szCs w:val="26"/>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31"/>
        <w:gridCol w:w="5960"/>
        <w:gridCol w:w="3301"/>
      </w:tblGrid>
      <w:tr w:rsidR="00DB4BC5" w:rsidRPr="00AA4DA5" w:rsidTr="00931EF7">
        <w:tc>
          <w:tcPr>
            <w:tcW w:w="594" w:type="dxa"/>
            <w:shd w:val="clear" w:color="auto" w:fill="auto"/>
          </w:tcPr>
          <w:p w:rsidR="00DB4BC5" w:rsidRPr="00AA4DA5" w:rsidRDefault="00DB4BC5" w:rsidP="00931EF7">
            <w:pPr>
              <w:widowControl w:val="0"/>
              <w:rPr>
                <w:rFonts w:ascii="Times New Roman" w:hAnsi="Times New Roman"/>
                <w:sz w:val="26"/>
                <w:szCs w:val="26"/>
              </w:rPr>
            </w:pPr>
            <w:r w:rsidRPr="00AA4DA5">
              <w:rPr>
                <w:rFonts w:ascii="Times New Roman" w:hAnsi="Times New Roman"/>
                <w:sz w:val="26"/>
                <w:szCs w:val="26"/>
              </w:rPr>
              <w:t>№</w:t>
            </w:r>
          </w:p>
          <w:p w:rsidR="00DB4BC5" w:rsidRPr="00AA4DA5" w:rsidRDefault="00DB4BC5" w:rsidP="00931EF7">
            <w:pPr>
              <w:widowControl w:val="0"/>
              <w:rPr>
                <w:rFonts w:ascii="Times New Roman" w:hAnsi="Times New Roman"/>
                <w:sz w:val="26"/>
                <w:szCs w:val="26"/>
              </w:rPr>
            </w:pPr>
            <w:r w:rsidRPr="00AA4DA5">
              <w:rPr>
                <w:rFonts w:ascii="Times New Roman" w:hAnsi="Times New Roman"/>
                <w:sz w:val="26"/>
                <w:szCs w:val="26"/>
              </w:rPr>
              <w:t>п/п</w:t>
            </w:r>
          </w:p>
        </w:tc>
        <w:tc>
          <w:tcPr>
            <w:tcW w:w="4793"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Наименование (вид) охраняемых законом ценностей (далее – ОЗЦ), защищаемых НПА</w:t>
            </w:r>
          </w:p>
        </w:tc>
        <w:tc>
          <w:tcPr>
            <w:tcW w:w="6237"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Конкретные риски ОЗЦ, на устранение либо снижение которых направлено обязательное требование</w:t>
            </w:r>
          </w:p>
        </w:tc>
        <w:tc>
          <w:tcPr>
            <w:tcW w:w="3402"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Основные причины проблемы (источники риска)</w:t>
            </w:r>
          </w:p>
        </w:tc>
      </w:tr>
      <w:tr w:rsidR="00DB4BC5" w:rsidRPr="00AA4DA5" w:rsidTr="00931EF7">
        <w:tc>
          <w:tcPr>
            <w:tcW w:w="594"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1</w:t>
            </w:r>
          </w:p>
        </w:tc>
        <w:tc>
          <w:tcPr>
            <w:tcW w:w="4793"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2</w:t>
            </w:r>
          </w:p>
        </w:tc>
        <w:tc>
          <w:tcPr>
            <w:tcW w:w="6237"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3</w:t>
            </w:r>
          </w:p>
        </w:tc>
        <w:tc>
          <w:tcPr>
            <w:tcW w:w="3402"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4</w:t>
            </w:r>
          </w:p>
        </w:tc>
      </w:tr>
      <w:tr w:rsidR="00DB4BC5" w:rsidRPr="00AA4DA5" w:rsidTr="00931EF7">
        <w:tc>
          <w:tcPr>
            <w:tcW w:w="594"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1</w:t>
            </w:r>
          </w:p>
        </w:tc>
        <w:tc>
          <w:tcPr>
            <w:tcW w:w="4793" w:type="dxa"/>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ОЗЦ 1</w:t>
            </w:r>
          </w:p>
        </w:tc>
        <w:tc>
          <w:tcPr>
            <w:tcW w:w="6237" w:type="dxa"/>
            <w:shd w:val="clear" w:color="auto" w:fill="auto"/>
          </w:tcPr>
          <w:p w:rsidR="00DB4BC5" w:rsidRPr="00AA4DA5" w:rsidRDefault="00DB4BC5" w:rsidP="00931EF7">
            <w:pPr>
              <w:widowControl w:val="0"/>
              <w:jc w:val="center"/>
              <w:rPr>
                <w:rFonts w:ascii="Times New Roman" w:hAnsi="Times New Roman"/>
                <w:sz w:val="26"/>
                <w:szCs w:val="26"/>
              </w:rPr>
            </w:pPr>
          </w:p>
        </w:tc>
        <w:tc>
          <w:tcPr>
            <w:tcW w:w="3402" w:type="dxa"/>
            <w:shd w:val="clear" w:color="auto" w:fill="auto"/>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15026" w:type="dxa"/>
            <w:gridSpan w:val="4"/>
            <w:shd w:val="clear" w:color="auto" w:fill="auto"/>
          </w:tcPr>
          <w:p w:rsidR="00DB4BC5" w:rsidRPr="00AA4DA5" w:rsidRDefault="00DB4BC5" w:rsidP="00931EF7">
            <w:pPr>
              <w:widowControl w:val="0"/>
              <w:rPr>
                <w:rFonts w:ascii="Times New Roman" w:hAnsi="Times New Roman"/>
                <w:sz w:val="26"/>
                <w:szCs w:val="26"/>
              </w:rPr>
            </w:pPr>
            <w:r w:rsidRPr="00AA4DA5">
              <w:rPr>
                <w:rFonts w:ascii="Times New Roman" w:hAnsi="Times New Roman"/>
                <w:sz w:val="26"/>
                <w:szCs w:val="26"/>
              </w:rPr>
              <w:t>Источники сведений:</w:t>
            </w: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after="240" w:line="360" w:lineRule="atLeast"/>
        <w:rPr>
          <w:rFonts w:ascii="Times New Roman" w:hAnsi="Times New Roman"/>
          <w:sz w:val="26"/>
          <w:szCs w:val="26"/>
        </w:rPr>
      </w:pPr>
      <w:r w:rsidRPr="00AA4DA5">
        <w:rPr>
          <w:rFonts w:ascii="Times New Roman" w:hAnsi="Times New Roman"/>
          <w:sz w:val="26"/>
          <w:szCs w:val="26"/>
        </w:rPr>
        <w:t>4. Изменение бюджетных расходов и доходов от реализации предусмотренных нормативным правовым актом функций, полномочий, обязанностей и прав органов местного самоуправления</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7"/>
        <w:gridCol w:w="2044"/>
        <w:gridCol w:w="5616"/>
        <w:gridCol w:w="3257"/>
      </w:tblGrid>
      <w:tr w:rsidR="00DB4BC5" w:rsidRPr="00AA4DA5" w:rsidTr="00931EF7">
        <w:tc>
          <w:tcPr>
            <w:tcW w:w="6181" w:type="dxa"/>
            <w:gridSpan w:val="2"/>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lastRenderedPageBreak/>
              <w:t>4.1. Наименование функции (полномочия, обязанности или права)</w:t>
            </w:r>
          </w:p>
        </w:tc>
        <w:tc>
          <w:tcPr>
            <w:tcW w:w="8873" w:type="dxa"/>
            <w:gridSpan w:val="2"/>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4.2. Порядок реализации</w:t>
            </w:r>
          </w:p>
        </w:tc>
      </w:tr>
      <w:tr w:rsidR="00DB4BC5" w:rsidRPr="00AA4DA5" w:rsidTr="00931EF7">
        <w:trPr>
          <w:cantSplit/>
        </w:trPr>
        <w:tc>
          <w:tcPr>
            <w:tcW w:w="15054" w:type="dxa"/>
            <w:gridSpan w:val="4"/>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Наименование органа власти 1:</w:t>
            </w:r>
          </w:p>
        </w:tc>
      </w:tr>
      <w:tr w:rsidR="00DB4BC5" w:rsidRPr="00AA4DA5" w:rsidTr="00931EF7">
        <w:tc>
          <w:tcPr>
            <w:tcW w:w="6181" w:type="dxa"/>
            <w:gridSpan w:val="2"/>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Функция (полномочие, обязанность или право) 1.1</w:t>
            </w:r>
          </w:p>
        </w:tc>
        <w:tc>
          <w:tcPr>
            <w:tcW w:w="8873" w:type="dxa"/>
            <w:gridSpan w:val="2"/>
          </w:tcPr>
          <w:p w:rsidR="00DB4BC5" w:rsidRPr="00AA4DA5" w:rsidRDefault="00DB4BC5" w:rsidP="00931EF7">
            <w:pPr>
              <w:widowControl w:val="0"/>
              <w:rPr>
                <w:rFonts w:ascii="Times New Roman" w:hAnsi="Times New Roman"/>
                <w:sz w:val="26"/>
                <w:szCs w:val="26"/>
              </w:rPr>
            </w:pPr>
          </w:p>
        </w:tc>
      </w:tr>
      <w:tr w:rsidR="00DB4BC5" w:rsidRPr="00AA4DA5" w:rsidTr="00931EF7">
        <w:tc>
          <w:tcPr>
            <w:tcW w:w="6181" w:type="dxa"/>
            <w:gridSpan w:val="2"/>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Функция (полномочие, обязанность или право) 1.№</w:t>
            </w:r>
          </w:p>
        </w:tc>
        <w:tc>
          <w:tcPr>
            <w:tcW w:w="8873" w:type="dxa"/>
            <w:gridSpan w:val="2"/>
          </w:tcPr>
          <w:p w:rsidR="00DB4BC5" w:rsidRPr="00AA4DA5" w:rsidRDefault="00DB4BC5" w:rsidP="00931EF7">
            <w:pPr>
              <w:widowControl w:val="0"/>
              <w:rPr>
                <w:rFonts w:ascii="Times New Roman" w:hAnsi="Times New Roman"/>
                <w:sz w:val="26"/>
                <w:szCs w:val="26"/>
              </w:rPr>
            </w:pPr>
          </w:p>
        </w:tc>
      </w:tr>
      <w:tr w:rsidR="00DB4BC5" w:rsidRPr="00AA4DA5" w:rsidTr="00931EF7">
        <w:trPr>
          <w:cantSplit/>
        </w:trPr>
        <w:tc>
          <w:tcPr>
            <w:tcW w:w="15054" w:type="dxa"/>
            <w:gridSpan w:val="4"/>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Наименование органа власти K:</w:t>
            </w:r>
          </w:p>
        </w:tc>
      </w:tr>
      <w:tr w:rsidR="00DB4BC5" w:rsidRPr="00AA4DA5" w:rsidTr="00931EF7">
        <w:tc>
          <w:tcPr>
            <w:tcW w:w="6181" w:type="dxa"/>
            <w:gridSpan w:val="2"/>
            <w:tcBorders>
              <w:bottom w:val="single" w:sz="4" w:space="0" w:color="auto"/>
            </w:tcBorders>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Функция (полномочие, обязанность или право) K.1</w:t>
            </w:r>
          </w:p>
        </w:tc>
        <w:tc>
          <w:tcPr>
            <w:tcW w:w="8873" w:type="dxa"/>
            <w:gridSpan w:val="2"/>
            <w:tcBorders>
              <w:bottom w:val="single" w:sz="4" w:space="0" w:color="auto"/>
            </w:tcBorders>
          </w:tcPr>
          <w:p w:rsidR="00DB4BC5" w:rsidRPr="00AA4DA5" w:rsidRDefault="00DB4BC5" w:rsidP="00931EF7">
            <w:pPr>
              <w:widowControl w:val="0"/>
              <w:rPr>
                <w:rFonts w:ascii="Times New Roman" w:hAnsi="Times New Roman"/>
                <w:sz w:val="26"/>
                <w:szCs w:val="26"/>
              </w:rPr>
            </w:pPr>
          </w:p>
        </w:tc>
      </w:tr>
      <w:tr w:rsidR="00DB4BC5" w:rsidRPr="00AA4DA5" w:rsidTr="00931EF7">
        <w:tc>
          <w:tcPr>
            <w:tcW w:w="6181" w:type="dxa"/>
            <w:gridSpan w:val="2"/>
            <w:tcBorders>
              <w:bottom w:val="single" w:sz="4" w:space="0" w:color="auto"/>
            </w:tcBorders>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Функция (полномочие, обязанность или право) K.№</w:t>
            </w:r>
          </w:p>
        </w:tc>
        <w:tc>
          <w:tcPr>
            <w:tcW w:w="8873" w:type="dxa"/>
            <w:gridSpan w:val="2"/>
            <w:tcBorders>
              <w:bottom w:val="single" w:sz="4" w:space="0" w:color="auto"/>
            </w:tcBorders>
          </w:tcPr>
          <w:p w:rsidR="00DB4BC5" w:rsidRPr="00AA4DA5" w:rsidRDefault="00DB4BC5" w:rsidP="00931EF7">
            <w:pPr>
              <w:widowControl w:val="0"/>
              <w:rPr>
                <w:rFonts w:ascii="Times New Roman" w:hAnsi="Times New Roman"/>
                <w:sz w:val="26"/>
                <w:szCs w:val="26"/>
              </w:rPr>
            </w:pPr>
          </w:p>
        </w:tc>
      </w:tr>
      <w:tr w:rsidR="00DB4BC5" w:rsidRPr="00AA4DA5" w:rsidTr="00931EF7">
        <w:trPr>
          <w:cantSplit/>
        </w:trPr>
        <w:tc>
          <w:tcPr>
            <w:tcW w:w="4137" w:type="dxa"/>
            <w:tcBorders>
              <w:top w:val="single" w:sz="4" w:space="0" w:color="auto"/>
              <w:bottom w:val="single" w:sz="4" w:space="0" w:color="auto"/>
            </w:tcBorders>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4.3. Наименование функции (полномочия, обязанности или права) (в соответствии с пунктом 4.1 отчета)</w:t>
            </w:r>
          </w:p>
        </w:tc>
        <w:tc>
          <w:tcPr>
            <w:tcW w:w="7660" w:type="dxa"/>
            <w:gridSpan w:val="2"/>
            <w:tcBorders>
              <w:top w:val="single" w:sz="4" w:space="0" w:color="auto"/>
              <w:bottom w:val="single" w:sz="4" w:space="0" w:color="auto"/>
            </w:tcBorders>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 xml:space="preserve">4.4. Виды расходов (поступлений) бюджета </w:t>
            </w:r>
          </w:p>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города Пыть-Яха</w:t>
            </w:r>
          </w:p>
        </w:tc>
        <w:tc>
          <w:tcPr>
            <w:tcW w:w="3257" w:type="dxa"/>
            <w:tcBorders>
              <w:top w:val="single" w:sz="4" w:space="0" w:color="auto"/>
              <w:bottom w:val="single" w:sz="4" w:space="0" w:color="auto"/>
            </w:tcBorders>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4.5. Количественная оценка расходов и поступлений, тыс. рублей</w:t>
            </w:r>
          </w:p>
        </w:tc>
      </w:tr>
      <w:tr w:rsidR="00DB4BC5" w:rsidRPr="00AA4DA5" w:rsidTr="00931EF7">
        <w:trPr>
          <w:cantSplit/>
          <w:trHeight w:val="396"/>
        </w:trPr>
        <w:tc>
          <w:tcPr>
            <w:tcW w:w="15054" w:type="dxa"/>
            <w:gridSpan w:val="4"/>
            <w:tcBorders>
              <w:top w:val="single" w:sz="4" w:space="0" w:color="auto"/>
            </w:tcBorders>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Наименование органа власти (от 1 до K):</w:t>
            </w:r>
          </w:p>
        </w:tc>
      </w:tr>
      <w:tr w:rsidR="00DB4BC5" w:rsidRPr="00AA4DA5" w:rsidTr="00931EF7">
        <w:trPr>
          <w:cantSplit/>
          <w:trHeight w:val="399"/>
        </w:trPr>
        <w:tc>
          <w:tcPr>
            <w:tcW w:w="4137" w:type="dxa"/>
            <w:vMerge w:val="restart"/>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Функция (полномочие, обязанность или право) 1.1</w:t>
            </w: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Единовременные расходы (от 1 до №) в 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20"/>
        </w:trPr>
        <w:tc>
          <w:tcPr>
            <w:tcW w:w="4137" w:type="dxa"/>
            <w:vMerge/>
          </w:tcPr>
          <w:p w:rsidR="00DB4BC5" w:rsidRPr="00AA4DA5" w:rsidRDefault="00DB4BC5" w:rsidP="00931EF7">
            <w:pPr>
              <w:widowControl w:val="0"/>
              <w:ind w:left="57" w:right="57"/>
              <w:rPr>
                <w:rFonts w:ascii="Times New Roman" w:hAnsi="Times New Roman"/>
                <w:sz w:val="26"/>
                <w:szCs w:val="26"/>
              </w:rPr>
            </w:pP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Периодические расходы (от 1 до №) за период 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12"/>
        </w:trPr>
        <w:tc>
          <w:tcPr>
            <w:tcW w:w="4137" w:type="dxa"/>
            <w:vMerge/>
          </w:tcPr>
          <w:p w:rsidR="00DB4BC5" w:rsidRPr="00AA4DA5" w:rsidRDefault="00DB4BC5" w:rsidP="00931EF7">
            <w:pPr>
              <w:widowControl w:val="0"/>
              <w:ind w:left="57" w:right="57"/>
              <w:rPr>
                <w:rFonts w:ascii="Times New Roman" w:hAnsi="Times New Roman"/>
                <w:sz w:val="26"/>
                <w:szCs w:val="26"/>
              </w:rPr>
            </w:pP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Возможные доходы (от 1 до №) за период 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03"/>
        </w:trPr>
        <w:tc>
          <w:tcPr>
            <w:tcW w:w="4137" w:type="dxa"/>
            <w:vMerge w:val="restart"/>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Функция (полномочие, обязанность или право) 1.№</w:t>
            </w: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Единовременные расходы (от 1 до №) в 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23"/>
        </w:trPr>
        <w:tc>
          <w:tcPr>
            <w:tcW w:w="4137" w:type="dxa"/>
            <w:vMerge/>
          </w:tcPr>
          <w:p w:rsidR="00DB4BC5" w:rsidRPr="00AA4DA5" w:rsidRDefault="00DB4BC5" w:rsidP="00931EF7">
            <w:pPr>
              <w:widowControl w:val="0"/>
              <w:ind w:left="57" w:right="57"/>
              <w:rPr>
                <w:rFonts w:ascii="Times New Roman" w:hAnsi="Times New Roman"/>
                <w:sz w:val="26"/>
                <w:szCs w:val="26"/>
              </w:rPr>
            </w:pP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Периодические расходы (от 1 до №) за период 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16"/>
        </w:trPr>
        <w:tc>
          <w:tcPr>
            <w:tcW w:w="4137" w:type="dxa"/>
            <w:vMerge/>
          </w:tcPr>
          <w:p w:rsidR="00DB4BC5" w:rsidRPr="00AA4DA5" w:rsidRDefault="00DB4BC5" w:rsidP="00931EF7">
            <w:pPr>
              <w:widowControl w:val="0"/>
              <w:ind w:left="57" w:right="57"/>
              <w:rPr>
                <w:rFonts w:ascii="Times New Roman" w:hAnsi="Times New Roman"/>
                <w:sz w:val="26"/>
                <w:szCs w:val="26"/>
              </w:rPr>
            </w:pPr>
          </w:p>
        </w:tc>
        <w:tc>
          <w:tcPr>
            <w:tcW w:w="7660" w:type="dxa"/>
            <w:gridSpan w:val="2"/>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Возможные доходы (от 1 до №) за период________ г.:</w:t>
            </w:r>
          </w:p>
        </w:tc>
        <w:tc>
          <w:tcPr>
            <w:tcW w:w="3257" w:type="dxa"/>
          </w:tcPr>
          <w:p w:rsidR="00DB4BC5" w:rsidRPr="00AA4DA5" w:rsidRDefault="00DB4BC5" w:rsidP="00931EF7">
            <w:pPr>
              <w:widowControl w:val="0"/>
              <w:ind w:left="57" w:right="57"/>
              <w:rPr>
                <w:rFonts w:ascii="Times New Roman" w:hAnsi="Times New Roman"/>
                <w:sz w:val="26"/>
                <w:szCs w:val="26"/>
              </w:rPr>
            </w:pPr>
          </w:p>
        </w:tc>
      </w:tr>
      <w:tr w:rsidR="00DB4BC5" w:rsidRPr="00AA4DA5" w:rsidTr="00931EF7">
        <w:trPr>
          <w:cantSplit/>
          <w:trHeight w:val="408"/>
        </w:trPr>
        <w:tc>
          <w:tcPr>
            <w:tcW w:w="11797" w:type="dxa"/>
            <w:gridSpan w:val="3"/>
          </w:tcPr>
          <w:p w:rsidR="00DB4BC5" w:rsidRPr="00AA4DA5" w:rsidRDefault="00DB4BC5" w:rsidP="00931EF7">
            <w:pPr>
              <w:widowControl w:val="0"/>
              <w:ind w:left="57"/>
              <w:rPr>
                <w:rFonts w:ascii="Times New Roman" w:hAnsi="Times New Roman"/>
                <w:sz w:val="26"/>
                <w:szCs w:val="26"/>
              </w:rPr>
            </w:pPr>
            <w:r w:rsidRPr="00AA4DA5">
              <w:rPr>
                <w:rFonts w:ascii="Times New Roman" w:hAnsi="Times New Roman"/>
                <w:sz w:val="26"/>
                <w:szCs w:val="26"/>
              </w:rPr>
              <w:t>Итого единовременные расходы за период __________________ гг.:</w:t>
            </w:r>
          </w:p>
        </w:tc>
        <w:tc>
          <w:tcPr>
            <w:tcW w:w="3257" w:type="dxa"/>
            <w:vAlign w:val="bottom"/>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Height w:val="408"/>
        </w:trPr>
        <w:tc>
          <w:tcPr>
            <w:tcW w:w="11797" w:type="dxa"/>
            <w:gridSpan w:val="3"/>
          </w:tcPr>
          <w:p w:rsidR="00DB4BC5" w:rsidRPr="00AA4DA5" w:rsidRDefault="00DB4BC5" w:rsidP="00931EF7">
            <w:pPr>
              <w:widowControl w:val="0"/>
              <w:ind w:left="57"/>
              <w:rPr>
                <w:rFonts w:ascii="Times New Roman" w:hAnsi="Times New Roman"/>
                <w:sz w:val="26"/>
                <w:szCs w:val="26"/>
              </w:rPr>
            </w:pPr>
            <w:r w:rsidRPr="00AA4DA5">
              <w:rPr>
                <w:rFonts w:ascii="Times New Roman" w:hAnsi="Times New Roman"/>
                <w:sz w:val="26"/>
                <w:szCs w:val="26"/>
              </w:rPr>
              <w:t>Итого периодические расходы за период __________________ гг.:</w:t>
            </w:r>
          </w:p>
        </w:tc>
        <w:tc>
          <w:tcPr>
            <w:tcW w:w="3257" w:type="dxa"/>
            <w:vAlign w:val="bottom"/>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Height w:val="419"/>
        </w:trPr>
        <w:tc>
          <w:tcPr>
            <w:tcW w:w="11797" w:type="dxa"/>
            <w:gridSpan w:val="3"/>
          </w:tcPr>
          <w:p w:rsidR="00DB4BC5" w:rsidRPr="00AA4DA5" w:rsidRDefault="00DB4BC5" w:rsidP="00931EF7">
            <w:pPr>
              <w:widowControl w:val="0"/>
              <w:ind w:left="57"/>
              <w:rPr>
                <w:rFonts w:ascii="Times New Roman" w:hAnsi="Times New Roman"/>
                <w:sz w:val="26"/>
                <w:szCs w:val="26"/>
              </w:rPr>
            </w:pPr>
            <w:r w:rsidRPr="00AA4DA5">
              <w:rPr>
                <w:rFonts w:ascii="Times New Roman" w:hAnsi="Times New Roman"/>
                <w:sz w:val="26"/>
                <w:szCs w:val="26"/>
              </w:rPr>
              <w:t>Итого возможные доходы за период __________________ гг.:</w:t>
            </w:r>
          </w:p>
        </w:tc>
        <w:tc>
          <w:tcPr>
            <w:tcW w:w="3257" w:type="dxa"/>
            <w:vAlign w:val="bottom"/>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line="360" w:lineRule="atLeast"/>
        <w:rPr>
          <w:rFonts w:ascii="Times New Roman" w:hAnsi="Times New Roman"/>
          <w:sz w:val="26"/>
          <w:szCs w:val="26"/>
        </w:rPr>
      </w:pPr>
      <w:r w:rsidRPr="00AA4DA5">
        <w:rPr>
          <w:rFonts w:ascii="Times New Roman" w:hAnsi="Times New Roman"/>
          <w:sz w:val="26"/>
          <w:szCs w:val="26"/>
        </w:rPr>
        <w:t>4.6. Другие сведения о расходах (доходах) бюджета города Пыть-Яха в связи с правовым регулированием:</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360" w:line="360" w:lineRule="atLeast"/>
        <w:jc w:val="center"/>
        <w:rPr>
          <w:rFonts w:ascii="Times New Roman" w:hAnsi="Times New Roman"/>
          <w:sz w:val="26"/>
          <w:szCs w:val="26"/>
        </w:rPr>
      </w:pPr>
      <w:r w:rsidRPr="00AA4DA5">
        <w:rPr>
          <w:rFonts w:ascii="Times New Roman" w:hAnsi="Times New Roman"/>
          <w:sz w:val="26"/>
          <w:szCs w:val="26"/>
        </w:rPr>
        <w:lastRenderedPageBreak/>
        <w:t>(место для текстового описания)</w:t>
      </w:r>
    </w:p>
    <w:p w:rsidR="00DB4BC5" w:rsidRPr="00AA4DA5" w:rsidRDefault="00DB4BC5" w:rsidP="00DB4BC5">
      <w:pPr>
        <w:widowControl w:val="0"/>
        <w:spacing w:line="360" w:lineRule="atLeast"/>
        <w:rPr>
          <w:rFonts w:ascii="Times New Roman" w:hAnsi="Times New Roman"/>
          <w:sz w:val="26"/>
          <w:szCs w:val="26"/>
        </w:rPr>
      </w:pPr>
      <w:r w:rsidRPr="00AA4DA5">
        <w:rPr>
          <w:rFonts w:ascii="Times New Roman" w:hAnsi="Times New Roman"/>
          <w:sz w:val="26"/>
          <w:szCs w:val="26"/>
        </w:rPr>
        <w:t>4.7. Источники данных:</w:t>
      </w:r>
    </w:p>
    <w:p w:rsidR="00DB4BC5" w:rsidRPr="00AA4DA5" w:rsidRDefault="00DB4BC5" w:rsidP="00DB4BC5">
      <w:pPr>
        <w:widowControl w:val="0"/>
        <w:spacing w:line="360" w:lineRule="atLeast"/>
        <w:rPr>
          <w:rFonts w:ascii="Times New Roman" w:hAnsi="Times New Roman"/>
          <w:sz w:val="26"/>
          <w:szCs w:val="26"/>
        </w:rPr>
      </w:pPr>
    </w:p>
    <w:p w:rsidR="00DB4BC5" w:rsidRPr="00AA4DA5" w:rsidRDefault="00DB4BC5" w:rsidP="00DB4BC5">
      <w:pPr>
        <w:widowControl w:val="0"/>
        <w:pBdr>
          <w:top w:val="single" w:sz="4" w:space="1" w:color="auto"/>
        </w:pBdr>
        <w:spacing w:after="360" w:line="360" w:lineRule="atLeast"/>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pBdr>
          <w:top w:val="single" w:sz="4" w:space="1" w:color="auto"/>
        </w:pBdr>
        <w:spacing w:after="360" w:line="360" w:lineRule="atLeast"/>
        <w:jc w:val="center"/>
        <w:rPr>
          <w:rFonts w:ascii="Times New Roman" w:hAnsi="Times New Roman"/>
          <w:sz w:val="26"/>
          <w:szCs w:val="26"/>
        </w:rPr>
      </w:pPr>
      <w:r w:rsidRPr="00AA4DA5">
        <w:rPr>
          <w:rFonts w:ascii="Times New Roman" w:hAnsi="Times New Roman"/>
          <w:sz w:val="26"/>
          <w:szCs w:val="26"/>
        </w:rPr>
        <w:t xml:space="preserve">5. Оценка фактических расходов субъектов предпринимательской и иной экономической деятельности, связанных с необходимостью соблюдения содержащихся в нормативных правовых актах обязательных требований </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32"/>
        <w:gridCol w:w="5301"/>
        <w:gridCol w:w="3090"/>
        <w:gridCol w:w="3572"/>
      </w:tblGrid>
      <w:tr w:rsidR="00DB4BC5" w:rsidRPr="00AA4DA5" w:rsidTr="00931EF7">
        <w:tc>
          <w:tcPr>
            <w:tcW w:w="3232" w:type="dxa"/>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 xml:space="preserve">5.1. Группы заинтересованных лиц, </w:t>
            </w:r>
            <w:r w:rsidRPr="00AA4DA5">
              <w:rPr>
                <w:rFonts w:ascii="Times New Roman" w:hAnsi="Times New Roman"/>
                <w:sz w:val="26"/>
                <w:szCs w:val="26"/>
              </w:rPr>
              <w:br/>
              <w:t>в отношении которых установлены обязательные требования</w:t>
            </w:r>
          </w:p>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(в соответствии с п. 2.1 отчета)</w:t>
            </w:r>
          </w:p>
        </w:tc>
        <w:tc>
          <w:tcPr>
            <w:tcW w:w="5301" w:type="dxa"/>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 xml:space="preserve">5.2. Обязательные требования, введенные правовым регулированием </w:t>
            </w:r>
            <w:r w:rsidRPr="00AA4DA5">
              <w:rPr>
                <w:rFonts w:ascii="Times New Roman" w:hAnsi="Times New Roman"/>
                <w:sz w:val="26"/>
                <w:szCs w:val="26"/>
              </w:rPr>
              <w:br/>
              <w:t>(с указанием соответствующих положений нормативного правового акта)</w:t>
            </w:r>
          </w:p>
        </w:tc>
        <w:tc>
          <w:tcPr>
            <w:tcW w:w="3090" w:type="dxa"/>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 xml:space="preserve">5.3. Описание единовременных и периодических расходов и выгод, связанных с </w:t>
            </w:r>
          </w:p>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необходимостью соблюдения обязательных требований</w:t>
            </w:r>
          </w:p>
          <w:p w:rsidR="00DB4BC5" w:rsidRPr="00AA4DA5" w:rsidRDefault="00DB4BC5" w:rsidP="00931EF7">
            <w:pPr>
              <w:widowControl w:val="0"/>
              <w:ind w:left="57" w:right="57"/>
              <w:rPr>
                <w:rFonts w:ascii="Times New Roman" w:hAnsi="Times New Roman"/>
                <w:sz w:val="26"/>
                <w:szCs w:val="26"/>
              </w:rPr>
            </w:pPr>
          </w:p>
        </w:tc>
        <w:tc>
          <w:tcPr>
            <w:tcW w:w="3572" w:type="dxa"/>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5.4. Количественная оценка, тыс. рублей</w:t>
            </w:r>
          </w:p>
        </w:tc>
      </w:tr>
      <w:tr w:rsidR="00DB4BC5" w:rsidRPr="00AA4DA5" w:rsidTr="00931EF7">
        <w:trPr>
          <w:cantSplit/>
        </w:trPr>
        <w:tc>
          <w:tcPr>
            <w:tcW w:w="3232" w:type="dxa"/>
            <w:vMerge w:val="restart"/>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Группа 1</w:t>
            </w:r>
          </w:p>
        </w:tc>
        <w:tc>
          <w:tcPr>
            <w:tcW w:w="5301" w:type="dxa"/>
          </w:tcPr>
          <w:p w:rsidR="00DB4BC5" w:rsidRPr="00AA4DA5" w:rsidRDefault="00DB4BC5" w:rsidP="00931EF7">
            <w:pPr>
              <w:widowControl w:val="0"/>
              <w:rPr>
                <w:rFonts w:ascii="Times New Roman" w:hAnsi="Times New Roman"/>
                <w:sz w:val="26"/>
                <w:szCs w:val="26"/>
              </w:rPr>
            </w:pPr>
          </w:p>
        </w:tc>
        <w:tc>
          <w:tcPr>
            <w:tcW w:w="3090"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232" w:type="dxa"/>
            <w:vMerge/>
          </w:tcPr>
          <w:p w:rsidR="00DB4BC5" w:rsidRPr="00AA4DA5" w:rsidRDefault="00DB4BC5" w:rsidP="00931EF7">
            <w:pPr>
              <w:widowControl w:val="0"/>
              <w:ind w:left="57" w:right="57"/>
              <w:rPr>
                <w:rFonts w:ascii="Times New Roman" w:hAnsi="Times New Roman"/>
                <w:sz w:val="26"/>
                <w:szCs w:val="26"/>
              </w:rPr>
            </w:pPr>
          </w:p>
        </w:tc>
        <w:tc>
          <w:tcPr>
            <w:tcW w:w="5301" w:type="dxa"/>
          </w:tcPr>
          <w:p w:rsidR="00DB4BC5" w:rsidRPr="00AA4DA5" w:rsidRDefault="00DB4BC5" w:rsidP="00931EF7">
            <w:pPr>
              <w:widowControl w:val="0"/>
              <w:rPr>
                <w:rFonts w:ascii="Times New Roman" w:hAnsi="Times New Roman"/>
                <w:sz w:val="26"/>
                <w:szCs w:val="26"/>
              </w:rPr>
            </w:pPr>
          </w:p>
        </w:tc>
        <w:tc>
          <w:tcPr>
            <w:tcW w:w="3090"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232" w:type="dxa"/>
            <w:vMerge w:val="restart"/>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Группа №</w:t>
            </w:r>
          </w:p>
        </w:tc>
        <w:tc>
          <w:tcPr>
            <w:tcW w:w="5301" w:type="dxa"/>
          </w:tcPr>
          <w:p w:rsidR="00DB4BC5" w:rsidRPr="00AA4DA5" w:rsidRDefault="00DB4BC5" w:rsidP="00931EF7">
            <w:pPr>
              <w:widowControl w:val="0"/>
              <w:rPr>
                <w:rFonts w:ascii="Times New Roman" w:hAnsi="Times New Roman"/>
                <w:sz w:val="26"/>
                <w:szCs w:val="26"/>
              </w:rPr>
            </w:pPr>
          </w:p>
        </w:tc>
        <w:tc>
          <w:tcPr>
            <w:tcW w:w="3090"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232" w:type="dxa"/>
            <w:vMerge/>
          </w:tcPr>
          <w:p w:rsidR="00DB4BC5" w:rsidRPr="00AA4DA5" w:rsidRDefault="00DB4BC5" w:rsidP="00931EF7">
            <w:pPr>
              <w:widowControl w:val="0"/>
              <w:ind w:left="57" w:right="57"/>
              <w:rPr>
                <w:rFonts w:ascii="Times New Roman" w:hAnsi="Times New Roman"/>
                <w:sz w:val="26"/>
                <w:szCs w:val="26"/>
              </w:rPr>
            </w:pPr>
          </w:p>
        </w:tc>
        <w:tc>
          <w:tcPr>
            <w:tcW w:w="5301" w:type="dxa"/>
          </w:tcPr>
          <w:p w:rsidR="00DB4BC5" w:rsidRPr="00AA4DA5" w:rsidRDefault="00DB4BC5" w:rsidP="00931EF7">
            <w:pPr>
              <w:widowControl w:val="0"/>
              <w:rPr>
                <w:rFonts w:ascii="Times New Roman" w:hAnsi="Times New Roman"/>
                <w:sz w:val="26"/>
                <w:szCs w:val="26"/>
              </w:rPr>
            </w:pPr>
          </w:p>
        </w:tc>
        <w:tc>
          <w:tcPr>
            <w:tcW w:w="3090"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5.5. Издержки адресатов правового регулирования, не поддающиеся количественной оценке:</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12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5.6. Количественное сопоставление выгод и издержек для всех групп, затронутых введенным правовым регулированием:</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12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5.7. Источники данных: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120"/>
        <w:jc w:val="center"/>
        <w:rPr>
          <w:rFonts w:ascii="Times New Roman" w:hAnsi="Times New Roman"/>
          <w:sz w:val="26"/>
          <w:szCs w:val="26"/>
        </w:rPr>
      </w:pPr>
      <w:r w:rsidRPr="00AA4DA5">
        <w:rPr>
          <w:rFonts w:ascii="Times New Roman" w:hAnsi="Times New Roman"/>
          <w:sz w:val="26"/>
          <w:szCs w:val="26"/>
        </w:rPr>
        <w:lastRenderedPageBreak/>
        <w:t>место для текстового описания</w:t>
      </w: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6. Оценка фактических положительных и отрицательных последствий установленного регулирования</w:t>
      </w:r>
    </w:p>
    <w:p w:rsidR="00DB4BC5" w:rsidRPr="00AA4DA5" w:rsidRDefault="00DB4BC5" w:rsidP="00DB4BC5">
      <w:pPr>
        <w:widowControl w:val="0"/>
        <w:spacing w:after="240"/>
        <w:rPr>
          <w:rFonts w:ascii="Times New Roman" w:hAnsi="Times New Roman"/>
          <w:sz w:val="26"/>
          <w:szCs w:val="26"/>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3799"/>
        <w:gridCol w:w="4253"/>
        <w:gridCol w:w="3572"/>
      </w:tblGrid>
      <w:tr w:rsidR="00DB4BC5" w:rsidRPr="00AA4DA5" w:rsidTr="00931EF7">
        <w:tc>
          <w:tcPr>
            <w:tcW w:w="3572"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6.1. Последствия регулирования</w:t>
            </w:r>
          </w:p>
        </w:tc>
        <w:tc>
          <w:tcPr>
            <w:tcW w:w="3799"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6.2. Сведения об учете последствий на стадии проведения ОРВ проекта</w:t>
            </w:r>
          </w:p>
        </w:tc>
        <w:tc>
          <w:tcPr>
            <w:tcW w:w="4253"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6.3. Группы заинтересованных лиц, для которых последствия являются значимыми</w:t>
            </w:r>
          </w:p>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(в соответствии с п. 2. отчета)</w:t>
            </w:r>
          </w:p>
        </w:tc>
        <w:tc>
          <w:tcPr>
            <w:tcW w:w="3572"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6.4. Количественная оценка положительных и отрицательных последствий, тыс. рублей</w:t>
            </w: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Положительные последствия регулирования</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1</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N</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Отрицательные последствия регулирования</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1</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3572"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N</w:t>
            </w:r>
          </w:p>
        </w:tc>
        <w:tc>
          <w:tcPr>
            <w:tcW w:w="3799" w:type="dxa"/>
          </w:tcPr>
          <w:p w:rsidR="00DB4BC5" w:rsidRPr="00AA4DA5" w:rsidRDefault="00DB4BC5" w:rsidP="00931EF7">
            <w:pPr>
              <w:widowControl w:val="0"/>
              <w:rPr>
                <w:rFonts w:ascii="Times New Roman" w:hAnsi="Times New Roman"/>
                <w:sz w:val="26"/>
                <w:szCs w:val="26"/>
              </w:rPr>
            </w:pPr>
          </w:p>
        </w:tc>
        <w:tc>
          <w:tcPr>
            <w:tcW w:w="4253" w:type="dxa"/>
          </w:tcPr>
          <w:p w:rsidR="00DB4BC5" w:rsidRPr="00AA4DA5" w:rsidRDefault="00DB4BC5" w:rsidP="00931EF7">
            <w:pPr>
              <w:widowControl w:val="0"/>
              <w:rPr>
                <w:rFonts w:ascii="Times New Roman" w:hAnsi="Times New Roman"/>
                <w:sz w:val="26"/>
                <w:szCs w:val="26"/>
              </w:rPr>
            </w:pPr>
          </w:p>
        </w:tc>
        <w:tc>
          <w:tcPr>
            <w:tcW w:w="3572" w:type="dxa"/>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6.5. Источники данных: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36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 xml:space="preserve">7. Сведения о реализации методов контроля эффективности достижения цели введения обязательных требований, а также организационно-технических, методологических, информационных и иных мероприятий с указанием соответствующих расходов бюджета </w:t>
      </w:r>
      <w:r>
        <w:rPr>
          <w:rFonts w:ascii="Times New Roman" w:hAnsi="Times New Roman"/>
          <w:sz w:val="26"/>
          <w:szCs w:val="26"/>
        </w:rPr>
        <w:t>города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3260"/>
        <w:gridCol w:w="4820"/>
        <w:gridCol w:w="2977"/>
      </w:tblGrid>
      <w:tr w:rsidR="00DB4BC5" w:rsidRPr="00AA4DA5" w:rsidTr="00931EF7">
        <w:tc>
          <w:tcPr>
            <w:tcW w:w="4139"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7.1. Характеристика  реализованных методов контроля эффективности достижения целей регулирования</w:t>
            </w:r>
          </w:p>
        </w:tc>
        <w:tc>
          <w:tcPr>
            <w:tcW w:w="3260"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7.2. Мероприятия, необходимые для достижения целей регулирования</w:t>
            </w:r>
          </w:p>
        </w:tc>
        <w:tc>
          <w:tcPr>
            <w:tcW w:w="4820"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7.3. Описание результатов реализации методов контроля эффективности достижения целей и необходимых для достижения целей мероприятий</w:t>
            </w:r>
          </w:p>
        </w:tc>
        <w:tc>
          <w:tcPr>
            <w:tcW w:w="2977" w:type="dxa"/>
          </w:tcPr>
          <w:p w:rsidR="00DB4BC5" w:rsidRPr="00AA4DA5" w:rsidRDefault="00DB4BC5" w:rsidP="00931EF7">
            <w:pPr>
              <w:widowControl w:val="0"/>
              <w:ind w:left="57" w:right="57" w:firstLine="0"/>
              <w:rPr>
                <w:rFonts w:ascii="Times New Roman" w:hAnsi="Times New Roman"/>
                <w:sz w:val="26"/>
                <w:szCs w:val="26"/>
              </w:rPr>
            </w:pPr>
            <w:r w:rsidRPr="00AA4DA5">
              <w:rPr>
                <w:rFonts w:ascii="Times New Roman" w:hAnsi="Times New Roman"/>
                <w:sz w:val="26"/>
                <w:szCs w:val="26"/>
              </w:rPr>
              <w:t>7.4. Оценка расходов бюджета города (тыс. рублей)</w:t>
            </w:r>
          </w:p>
        </w:tc>
      </w:tr>
      <w:tr w:rsidR="00DB4BC5" w:rsidRPr="00AA4DA5" w:rsidTr="00931EF7">
        <w:trPr>
          <w:cantSplit/>
        </w:trPr>
        <w:tc>
          <w:tcPr>
            <w:tcW w:w="4139"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1</w:t>
            </w:r>
          </w:p>
        </w:tc>
        <w:tc>
          <w:tcPr>
            <w:tcW w:w="3260" w:type="dxa"/>
          </w:tcPr>
          <w:p w:rsidR="00DB4BC5" w:rsidRPr="00AA4DA5" w:rsidRDefault="00DB4BC5" w:rsidP="00931EF7">
            <w:pPr>
              <w:widowControl w:val="0"/>
              <w:rPr>
                <w:rFonts w:ascii="Times New Roman" w:hAnsi="Times New Roman"/>
                <w:sz w:val="26"/>
                <w:szCs w:val="26"/>
              </w:rPr>
            </w:pPr>
          </w:p>
        </w:tc>
        <w:tc>
          <w:tcPr>
            <w:tcW w:w="4820" w:type="dxa"/>
          </w:tcPr>
          <w:p w:rsidR="00DB4BC5" w:rsidRPr="00AA4DA5" w:rsidRDefault="00DB4BC5" w:rsidP="00931EF7">
            <w:pPr>
              <w:widowControl w:val="0"/>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rPr>
          <w:cantSplit/>
        </w:trPr>
        <w:tc>
          <w:tcPr>
            <w:tcW w:w="4139"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w:t>
            </w:r>
          </w:p>
        </w:tc>
        <w:tc>
          <w:tcPr>
            <w:tcW w:w="3260" w:type="dxa"/>
          </w:tcPr>
          <w:p w:rsidR="00DB4BC5" w:rsidRPr="00AA4DA5" w:rsidRDefault="00DB4BC5" w:rsidP="00931EF7">
            <w:pPr>
              <w:widowControl w:val="0"/>
              <w:rPr>
                <w:rFonts w:ascii="Times New Roman" w:hAnsi="Times New Roman"/>
                <w:sz w:val="26"/>
                <w:szCs w:val="26"/>
              </w:rPr>
            </w:pPr>
          </w:p>
        </w:tc>
        <w:tc>
          <w:tcPr>
            <w:tcW w:w="4820" w:type="dxa"/>
          </w:tcPr>
          <w:p w:rsidR="00DB4BC5" w:rsidRPr="00AA4DA5" w:rsidRDefault="00DB4BC5" w:rsidP="00931EF7">
            <w:pPr>
              <w:widowControl w:val="0"/>
              <w:rPr>
                <w:rFonts w:ascii="Times New Roman" w:hAnsi="Times New Roman"/>
                <w:sz w:val="26"/>
                <w:szCs w:val="26"/>
              </w:rPr>
            </w:pPr>
          </w:p>
        </w:tc>
        <w:tc>
          <w:tcPr>
            <w:tcW w:w="2977" w:type="dxa"/>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lastRenderedPageBreak/>
        <w:t>7.5. Источники данных: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pBdr>
          <w:top w:val="single" w:sz="4" w:space="1" w:color="auto"/>
        </w:pBdr>
        <w:jc w:val="center"/>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8. Оценка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p w:rsidR="00DB4BC5" w:rsidRPr="00AA4DA5" w:rsidRDefault="00DB4BC5" w:rsidP="00DB4BC5">
      <w:pPr>
        <w:widowControl w:val="0"/>
        <w:rPr>
          <w:rFonts w:ascii="Times New Roman" w:hAnsi="Times New Roman"/>
          <w:sz w:val="26"/>
          <w:szCs w:val="26"/>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2835"/>
        <w:gridCol w:w="1842"/>
        <w:gridCol w:w="3403"/>
        <w:gridCol w:w="3402"/>
      </w:tblGrid>
      <w:tr w:rsidR="00DB4BC5" w:rsidRPr="00AA4DA5" w:rsidTr="00931EF7">
        <w:tc>
          <w:tcPr>
            <w:tcW w:w="3714" w:type="dxa"/>
            <w:vMerge w:val="restart"/>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8.1. Цели правового регулирования</w:t>
            </w:r>
          </w:p>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(в соответствии с разделом 3 сводного отчета об ОРВ)</w:t>
            </w:r>
          </w:p>
        </w:tc>
        <w:tc>
          <w:tcPr>
            <w:tcW w:w="2835" w:type="dxa"/>
            <w:vMerge w:val="restart"/>
          </w:tcPr>
          <w:p w:rsidR="00DB4BC5" w:rsidRPr="00AA4DA5" w:rsidRDefault="00DB4BC5" w:rsidP="00931EF7">
            <w:pPr>
              <w:widowControl w:val="0"/>
              <w:ind w:left="57" w:right="57"/>
              <w:jc w:val="center"/>
              <w:rPr>
                <w:rFonts w:ascii="Times New Roman" w:hAnsi="Times New Roman"/>
                <w:sz w:val="26"/>
                <w:szCs w:val="26"/>
              </w:rPr>
            </w:pPr>
            <w:r w:rsidRPr="00AA4DA5">
              <w:rPr>
                <w:rFonts w:ascii="Times New Roman" w:hAnsi="Times New Roman"/>
                <w:sz w:val="26"/>
                <w:szCs w:val="26"/>
              </w:rPr>
              <w:t>8.2. Индикаторы достижения целей правового регулирования</w:t>
            </w:r>
          </w:p>
        </w:tc>
        <w:tc>
          <w:tcPr>
            <w:tcW w:w="1842" w:type="dxa"/>
            <w:vMerge w:val="restart"/>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8.3. Ед. измерения индикаторов</w:t>
            </w:r>
          </w:p>
        </w:tc>
        <w:tc>
          <w:tcPr>
            <w:tcW w:w="6805" w:type="dxa"/>
            <w:gridSpan w:val="2"/>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8.4. Целевые значения</w:t>
            </w:r>
            <w:r w:rsidRPr="00AA4DA5">
              <w:rPr>
                <w:rFonts w:ascii="Times New Roman" w:hAnsi="Times New Roman"/>
                <w:sz w:val="26"/>
                <w:szCs w:val="26"/>
              </w:rPr>
              <w:br/>
              <w:t>индикаторов по годам</w:t>
            </w:r>
          </w:p>
        </w:tc>
      </w:tr>
      <w:tr w:rsidR="00DB4BC5" w:rsidRPr="00AA4DA5" w:rsidTr="00931EF7">
        <w:tc>
          <w:tcPr>
            <w:tcW w:w="3714" w:type="dxa"/>
            <w:vMerge/>
          </w:tcPr>
          <w:p w:rsidR="00DB4BC5" w:rsidRPr="00AA4DA5" w:rsidRDefault="00DB4BC5" w:rsidP="00931EF7">
            <w:pPr>
              <w:widowControl w:val="0"/>
              <w:ind w:left="57" w:right="57"/>
              <w:jc w:val="center"/>
              <w:rPr>
                <w:rFonts w:ascii="Times New Roman" w:hAnsi="Times New Roman"/>
                <w:sz w:val="26"/>
                <w:szCs w:val="26"/>
              </w:rPr>
            </w:pPr>
          </w:p>
        </w:tc>
        <w:tc>
          <w:tcPr>
            <w:tcW w:w="2835" w:type="dxa"/>
            <w:vMerge/>
          </w:tcPr>
          <w:p w:rsidR="00DB4BC5" w:rsidRPr="00AA4DA5" w:rsidRDefault="00DB4BC5" w:rsidP="00931EF7">
            <w:pPr>
              <w:widowControl w:val="0"/>
              <w:ind w:left="57" w:right="57"/>
              <w:jc w:val="center"/>
              <w:rPr>
                <w:rFonts w:ascii="Times New Roman" w:hAnsi="Times New Roman"/>
                <w:sz w:val="26"/>
                <w:szCs w:val="26"/>
              </w:rPr>
            </w:pPr>
          </w:p>
        </w:tc>
        <w:tc>
          <w:tcPr>
            <w:tcW w:w="1842" w:type="dxa"/>
            <w:vMerge/>
          </w:tcPr>
          <w:p w:rsidR="00DB4BC5" w:rsidRPr="00AA4DA5" w:rsidRDefault="00DB4BC5" w:rsidP="00931EF7">
            <w:pPr>
              <w:widowControl w:val="0"/>
              <w:jc w:val="center"/>
              <w:rPr>
                <w:rFonts w:ascii="Times New Roman" w:hAnsi="Times New Roman"/>
                <w:sz w:val="26"/>
                <w:szCs w:val="26"/>
              </w:rPr>
            </w:pPr>
          </w:p>
        </w:tc>
        <w:tc>
          <w:tcPr>
            <w:tcW w:w="3403" w:type="dxa"/>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значение, указанное в сводном отчете об ОРВ</w:t>
            </w:r>
          </w:p>
        </w:tc>
        <w:tc>
          <w:tcPr>
            <w:tcW w:w="3402" w:type="dxa"/>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фактическое значение</w:t>
            </w:r>
          </w:p>
        </w:tc>
      </w:tr>
      <w:tr w:rsidR="00DB4BC5" w:rsidRPr="00AA4DA5" w:rsidTr="00931EF7">
        <w:tc>
          <w:tcPr>
            <w:tcW w:w="3714"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(Цель 1)</w:t>
            </w:r>
          </w:p>
        </w:tc>
        <w:tc>
          <w:tcPr>
            <w:tcW w:w="2835"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(Индикатор 1.1)</w:t>
            </w:r>
          </w:p>
        </w:tc>
        <w:tc>
          <w:tcPr>
            <w:tcW w:w="1842" w:type="dxa"/>
          </w:tcPr>
          <w:p w:rsidR="00DB4BC5" w:rsidRPr="00AA4DA5" w:rsidRDefault="00DB4BC5" w:rsidP="00931EF7">
            <w:pPr>
              <w:widowControl w:val="0"/>
              <w:jc w:val="center"/>
              <w:rPr>
                <w:rFonts w:ascii="Times New Roman" w:hAnsi="Times New Roman"/>
                <w:sz w:val="26"/>
                <w:szCs w:val="26"/>
              </w:rPr>
            </w:pPr>
          </w:p>
        </w:tc>
        <w:tc>
          <w:tcPr>
            <w:tcW w:w="3403" w:type="dxa"/>
          </w:tcPr>
          <w:p w:rsidR="00DB4BC5" w:rsidRPr="00AA4DA5" w:rsidRDefault="00DB4BC5" w:rsidP="00931EF7">
            <w:pPr>
              <w:widowControl w:val="0"/>
              <w:jc w:val="center"/>
              <w:rPr>
                <w:rFonts w:ascii="Times New Roman" w:hAnsi="Times New Roman"/>
                <w:sz w:val="26"/>
                <w:szCs w:val="26"/>
              </w:rPr>
            </w:pPr>
          </w:p>
        </w:tc>
        <w:tc>
          <w:tcPr>
            <w:tcW w:w="340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3714" w:type="dxa"/>
          </w:tcPr>
          <w:p w:rsidR="00DB4BC5" w:rsidRPr="00AA4DA5" w:rsidRDefault="00DB4BC5" w:rsidP="00931EF7">
            <w:pPr>
              <w:widowControl w:val="0"/>
              <w:ind w:left="57" w:right="57"/>
              <w:rPr>
                <w:rFonts w:ascii="Times New Roman" w:hAnsi="Times New Roman"/>
                <w:sz w:val="26"/>
                <w:szCs w:val="26"/>
              </w:rPr>
            </w:pPr>
          </w:p>
        </w:tc>
        <w:tc>
          <w:tcPr>
            <w:tcW w:w="2835"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(Индикатор 1.№)</w:t>
            </w:r>
          </w:p>
        </w:tc>
        <w:tc>
          <w:tcPr>
            <w:tcW w:w="1842" w:type="dxa"/>
          </w:tcPr>
          <w:p w:rsidR="00DB4BC5" w:rsidRPr="00AA4DA5" w:rsidRDefault="00DB4BC5" w:rsidP="00931EF7">
            <w:pPr>
              <w:widowControl w:val="0"/>
              <w:jc w:val="center"/>
              <w:rPr>
                <w:rFonts w:ascii="Times New Roman" w:hAnsi="Times New Roman"/>
                <w:sz w:val="26"/>
                <w:szCs w:val="26"/>
              </w:rPr>
            </w:pPr>
          </w:p>
        </w:tc>
        <w:tc>
          <w:tcPr>
            <w:tcW w:w="3403" w:type="dxa"/>
          </w:tcPr>
          <w:p w:rsidR="00DB4BC5" w:rsidRPr="00AA4DA5" w:rsidRDefault="00DB4BC5" w:rsidP="00931EF7">
            <w:pPr>
              <w:widowControl w:val="0"/>
              <w:jc w:val="center"/>
              <w:rPr>
                <w:rFonts w:ascii="Times New Roman" w:hAnsi="Times New Roman"/>
                <w:sz w:val="26"/>
                <w:szCs w:val="26"/>
              </w:rPr>
            </w:pPr>
          </w:p>
        </w:tc>
        <w:tc>
          <w:tcPr>
            <w:tcW w:w="340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3714"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(Цель №)</w:t>
            </w:r>
          </w:p>
        </w:tc>
        <w:tc>
          <w:tcPr>
            <w:tcW w:w="2835"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(Индикатор №.1)</w:t>
            </w:r>
          </w:p>
        </w:tc>
        <w:tc>
          <w:tcPr>
            <w:tcW w:w="1842" w:type="dxa"/>
          </w:tcPr>
          <w:p w:rsidR="00DB4BC5" w:rsidRPr="00AA4DA5" w:rsidRDefault="00DB4BC5" w:rsidP="00931EF7">
            <w:pPr>
              <w:widowControl w:val="0"/>
              <w:jc w:val="center"/>
              <w:rPr>
                <w:rFonts w:ascii="Times New Roman" w:hAnsi="Times New Roman"/>
                <w:sz w:val="26"/>
                <w:szCs w:val="26"/>
              </w:rPr>
            </w:pPr>
          </w:p>
        </w:tc>
        <w:tc>
          <w:tcPr>
            <w:tcW w:w="3403" w:type="dxa"/>
          </w:tcPr>
          <w:p w:rsidR="00DB4BC5" w:rsidRPr="00AA4DA5" w:rsidRDefault="00DB4BC5" w:rsidP="00931EF7">
            <w:pPr>
              <w:widowControl w:val="0"/>
              <w:jc w:val="center"/>
              <w:rPr>
                <w:rFonts w:ascii="Times New Roman" w:hAnsi="Times New Roman"/>
                <w:sz w:val="26"/>
                <w:szCs w:val="26"/>
              </w:rPr>
            </w:pPr>
          </w:p>
        </w:tc>
        <w:tc>
          <w:tcPr>
            <w:tcW w:w="3402" w:type="dxa"/>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3714" w:type="dxa"/>
          </w:tcPr>
          <w:p w:rsidR="00DB4BC5" w:rsidRPr="00AA4DA5" w:rsidRDefault="00DB4BC5" w:rsidP="00931EF7">
            <w:pPr>
              <w:widowControl w:val="0"/>
              <w:ind w:left="57" w:right="57"/>
              <w:rPr>
                <w:rFonts w:ascii="Times New Roman" w:hAnsi="Times New Roman"/>
                <w:sz w:val="26"/>
                <w:szCs w:val="26"/>
              </w:rPr>
            </w:pPr>
          </w:p>
        </w:tc>
        <w:tc>
          <w:tcPr>
            <w:tcW w:w="2835" w:type="dxa"/>
          </w:tcPr>
          <w:p w:rsidR="00DB4BC5" w:rsidRPr="00AA4DA5" w:rsidRDefault="00DB4BC5" w:rsidP="00931EF7">
            <w:pPr>
              <w:widowControl w:val="0"/>
              <w:ind w:left="57" w:right="57"/>
              <w:rPr>
                <w:rFonts w:ascii="Times New Roman" w:hAnsi="Times New Roman"/>
                <w:sz w:val="26"/>
                <w:szCs w:val="26"/>
              </w:rPr>
            </w:pPr>
            <w:r w:rsidRPr="00AA4DA5">
              <w:rPr>
                <w:rFonts w:ascii="Times New Roman" w:hAnsi="Times New Roman"/>
                <w:sz w:val="26"/>
                <w:szCs w:val="26"/>
              </w:rPr>
              <w:t>(Индикатор №.№)</w:t>
            </w:r>
          </w:p>
        </w:tc>
        <w:tc>
          <w:tcPr>
            <w:tcW w:w="1842" w:type="dxa"/>
          </w:tcPr>
          <w:p w:rsidR="00DB4BC5" w:rsidRPr="00AA4DA5" w:rsidRDefault="00DB4BC5" w:rsidP="00931EF7">
            <w:pPr>
              <w:widowControl w:val="0"/>
              <w:jc w:val="center"/>
              <w:rPr>
                <w:rFonts w:ascii="Times New Roman" w:hAnsi="Times New Roman"/>
                <w:sz w:val="26"/>
                <w:szCs w:val="26"/>
              </w:rPr>
            </w:pPr>
          </w:p>
        </w:tc>
        <w:tc>
          <w:tcPr>
            <w:tcW w:w="3403" w:type="dxa"/>
          </w:tcPr>
          <w:p w:rsidR="00DB4BC5" w:rsidRPr="00AA4DA5" w:rsidRDefault="00DB4BC5" w:rsidP="00931EF7">
            <w:pPr>
              <w:widowControl w:val="0"/>
              <w:jc w:val="center"/>
              <w:rPr>
                <w:rFonts w:ascii="Times New Roman" w:hAnsi="Times New Roman"/>
                <w:sz w:val="26"/>
                <w:szCs w:val="26"/>
              </w:rPr>
            </w:pPr>
          </w:p>
        </w:tc>
        <w:tc>
          <w:tcPr>
            <w:tcW w:w="3402" w:type="dxa"/>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8.5. Методы расчета индикаторов достижения целей правового регулирования, источники информации для расчетов:____________________________________________________________________________________________________</w:t>
      </w:r>
    </w:p>
    <w:p w:rsidR="00DB4BC5" w:rsidRPr="00AA4DA5" w:rsidRDefault="00DB4BC5" w:rsidP="00DB4BC5">
      <w:pPr>
        <w:widowControl w:val="0"/>
        <w:ind w:left="5664" w:firstLine="708"/>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ind w:left="5664"/>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8.6. Оценка затрат на проведение мониторинга достижения целей правового регулирования: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48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8.7. Источники данных: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spacing w:after="36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 xml:space="preserve">9. Сведения о привлечении к ответственности за нарушение установленных нормативным правовым актом требований, </w:t>
      </w:r>
      <w:r w:rsidRPr="00AA4DA5">
        <w:rPr>
          <w:rFonts w:ascii="Times New Roman" w:hAnsi="Times New Roman"/>
          <w:sz w:val="26"/>
          <w:szCs w:val="26"/>
        </w:rPr>
        <w:br/>
        <w:t>в случае если законодательством автономного округа установлена такая ответственность</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66"/>
        <w:gridCol w:w="7230"/>
      </w:tblGrid>
      <w:tr w:rsidR="00DB4BC5" w:rsidRPr="00AA4DA5" w:rsidTr="00931EF7">
        <w:tc>
          <w:tcPr>
            <w:tcW w:w="7966" w:type="dxa"/>
          </w:tcPr>
          <w:p w:rsidR="00DB4BC5" w:rsidRPr="00AA4DA5" w:rsidRDefault="00DB4BC5" w:rsidP="00931EF7">
            <w:pPr>
              <w:widowControl w:val="0"/>
              <w:spacing w:line="360" w:lineRule="atLeast"/>
              <w:ind w:left="57" w:right="57"/>
              <w:jc w:val="center"/>
              <w:rPr>
                <w:rFonts w:ascii="Times New Roman" w:hAnsi="Times New Roman"/>
                <w:sz w:val="26"/>
                <w:szCs w:val="26"/>
              </w:rPr>
            </w:pPr>
            <w:r w:rsidRPr="00AA4DA5">
              <w:rPr>
                <w:rFonts w:ascii="Times New Roman" w:hAnsi="Times New Roman"/>
                <w:sz w:val="26"/>
                <w:szCs w:val="26"/>
              </w:rPr>
              <w:lastRenderedPageBreak/>
              <w:t>9.1. Ответственность за нарушение требований, установленных нормативным правовым актом</w:t>
            </w:r>
          </w:p>
        </w:tc>
        <w:tc>
          <w:tcPr>
            <w:tcW w:w="7230" w:type="dxa"/>
          </w:tcPr>
          <w:p w:rsidR="00DB4BC5" w:rsidRPr="00AA4DA5" w:rsidRDefault="00DB4BC5" w:rsidP="00931EF7">
            <w:pPr>
              <w:widowControl w:val="0"/>
              <w:spacing w:line="360" w:lineRule="atLeast"/>
              <w:ind w:left="57" w:right="57"/>
              <w:jc w:val="center"/>
              <w:rPr>
                <w:rFonts w:ascii="Times New Roman" w:hAnsi="Times New Roman"/>
                <w:sz w:val="26"/>
                <w:szCs w:val="26"/>
              </w:rPr>
            </w:pPr>
            <w:r w:rsidRPr="00AA4DA5">
              <w:rPr>
                <w:rFonts w:ascii="Times New Roman" w:hAnsi="Times New Roman"/>
                <w:sz w:val="26"/>
                <w:szCs w:val="26"/>
              </w:rPr>
              <w:t xml:space="preserve">9.2. Количественная оценка числа привлеченных </w:t>
            </w:r>
            <w:r w:rsidRPr="00AA4DA5">
              <w:rPr>
                <w:rFonts w:ascii="Times New Roman" w:hAnsi="Times New Roman"/>
                <w:sz w:val="26"/>
                <w:szCs w:val="26"/>
              </w:rPr>
              <w:br/>
              <w:t>к ответственности субъектов</w:t>
            </w:r>
          </w:p>
        </w:tc>
      </w:tr>
      <w:tr w:rsidR="00DB4BC5" w:rsidRPr="00AA4DA5" w:rsidTr="00931EF7">
        <w:trPr>
          <w:cantSplit/>
        </w:trPr>
        <w:tc>
          <w:tcPr>
            <w:tcW w:w="7966" w:type="dxa"/>
          </w:tcPr>
          <w:p w:rsidR="00DB4BC5" w:rsidRPr="00AA4DA5" w:rsidRDefault="00DB4BC5" w:rsidP="00931EF7">
            <w:pPr>
              <w:widowControl w:val="0"/>
              <w:spacing w:line="360" w:lineRule="atLeast"/>
              <w:ind w:left="57" w:right="57"/>
              <w:rPr>
                <w:rFonts w:ascii="Times New Roman" w:hAnsi="Times New Roman"/>
                <w:sz w:val="26"/>
                <w:szCs w:val="26"/>
              </w:rPr>
            </w:pPr>
          </w:p>
        </w:tc>
        <w:tc>
          <w:tcPr>
            <w:tcW w:w="7230" w:type="dxa"/>
          </w:tcPr>
          <w:p w:rsidR="00DB4BC5" w:rsidRPr="00AA4DA5" w:rsidRDefault="00DB4BC5" w:rsidP="00931EF7">
            <w:pPr>
              <w:widowControl w:val="0"/>
              <w:spacing w:line="360" w:lineRule="atLeast"/>
              <w:rPr>
                <w:rFonts w:ascii="Times New Roman" w:hAnsi="Times New Roman"/>
                <w:sz w:val="26"/>
                <w:szCs w:val="26"/>
              </w:rPr>
            </w:pPr>
          </w:p>
        </w:tc>
      </w:tr>
    </w:tbl>
    <w:p w:rsidR="00DB4BC5" w:rsidRPr="00AA4DA5" w:rsidRDefault="00DB4BC5" w:rsidP="00DB4BC5">
      <w:pPr>
        <w:widowControl w:val="0"/>
        <w:spacing w:after="120" w:line="360" w:lineRule="atLeast"/>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9.3. Иные количественные оценки, позволяющие сделать вывод о фактическом воздействии введенного правового регулирования</w:t>
      </w:r>
    </w:p>
    <w:p w:rsidR="00DB4BC5" w:rsidRPr="00AA4DA5" w:rsidRDefault="00DB4BC5" w:rsidP="00DB4BC5">
      <w:pPr>
        <w:widowControl w:val="0"/>
        <w:pBdr>
          <w:top w:val="single" w:sz="4" w:space="1" w:color="auto"/>
        </w:pBdr>
        <w:spacing w:after="240"/>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9.4. Источники данных:</w:t>
      </w: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10. Оценка соблюдения принципов установления и оценки применения обязательных требований, установленных Федеральным законом № 247-ФЗ:</w:t>
      </w:r>
    </w:p>
    <w:p w:rsidR="00DB4BC5" w:rsidRPr="00AA4DA5" w:rsidRDefault="00DB4BC5" w:rsidP="00DB4BC5">
      <w:pPr>
        <w:widowControl w:val="0"/>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10651"/>
      </w:tblGrid>
      <w:tr w:rsidR="00DB4BC5" w:rsidRPr="00AA4DA5" w:rsidTr="00931EF7">
        <w:tc>
          <w:tcPr>
            <w:tcW w:w="15168" w:type="dxa"/>
            <w:gridSpan w:val="2"/>
            <w:shd w:val="clear" w:color="auto" w:fill="auto"/>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 xml:space="preserve">Краткое описание содержания обязательного требования </w:t>
            </w:r>
            <w:r w:rsidRPr="00AA4DA5">
              <w:rPr>
                <w:rFonts w:ascii="Times New Roman" w:hAnsi="Times New Roman"/>
                <w:sz w:val="26"/>
                <w:szCs w:val="26"/>
              </w:rPr>
              <w:br/>
              <w:t>(с указанием ссылки на структурную единицу НПА)</w:t>
            </w: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Наименование принципа</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Обоснование</w:t>
            </w: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Законность</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Обоснованность обязательных требований</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Правовая определенность и системность</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Открытость и предсказуемость</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p>
        </w:tc>
      </w:tr>
      <w:tr w:rsidR="00DB4BC5" w:rsidRPr="00AA4DA5" w:rsidTr="00931EF7">
        <w:tc>
          <w:tcPr>
            <w:tcW w:w="4395" w:type="dxa"/>
            <w:shd w:val="clear" w:color="auto" w:fill="auto"/>
            <w:vAlign w:val="center"/>
          </w:tcPr>
          <w:p w:rsidR="00DB4BC5" w:rsidRPr="00AA4DA5" w:rsidRDefault="00DB4BC5" w:rsidP="00931EF7">
            <w:pPr>
              <w:widowControl w:val="0"/>
              <w:jc w:val="center"/>
              <w:rPr>
                <w:rFonts w:ascii="Times New Roman" w:hAnsi="Times New Roman"/>
                <w:sz w:val="26"/>
                <w:szCs w:val="26"/>
              </w:rPr>
            </w:pPr>
            <w:r w:rsidRPr="00AA4DA5">
              <w:rPr>
                <w:rFonts w:ascii="Times New Roman" w:hAnsi="Times New Roman"/>
                <w:sz w:val="26"/>
                <w:szCs w:val="26"/>
              </w:rPr>
              <w:t>Исполнимость обязательных требований</w:t>
            </w:r>
          </w:p>
        </w:tc>
        <w:tc>
          <w:tcPr>
            <w:tcW w:w="10773" w:type="dxa"/>
            <w:shd w:val="clear" w:color="auto" w:fill="auto"/>
            <w:vAlign w:val="center"/>
          </w:tcPr>
          <w:p w:rsidR="00DB4BC5" w:rsidRPr="00AA4DA5" w:rsidRDefault="00DB4BC5" w:rsidP="00931EF7">
            <w:pPr>
              <w:widowControl w:val="0"/>
              <w:jc w:val="center"/>
              <w:rPr>
                <w:rFonts w:ascii="Times New Roman" w:hAnsi="Times New Roman"/>
                <w:sz w:val="26"/>
                <w:szCs w:val="26"/>
              </w:rPr>
            </w:pPr>
          </w:p>
        </w:tc>
      </w:tr>
    </w:tbl>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 xml:space="preserve">* Таблица заполняется в отношении каждого обязательного требования, содержащегося в НПА, в соответствии </w:t>
      </w:r>
      <w:r w:rsidRPr="00AA4DA5">
        <w:rPr>
          <w:rFonts w:ascii="Times New Roman" w:hAnsi="Times New Roman"/>
          <w:sz w:val="26"/>
          <w:szCs w:val="26"/>
        </w:rPr>
        <w:br/>
        <w:t xml:space="preserve">с критериями, установленными в п. 10 методических рекомендаций по заполнению отчета об ОФВ. В случае если столбец «Обоснование» таблицы не заполнен или заполнен формально (без приведения требуемого обоснования в полном объеме), соответствующий принцип считается невыполненным. Также принцип считается невыполненным в случае, если сведения, приведенные в столбце таблицы «Обоснование», противоречат сведениям, представленным в иных пунктах отчета </w:t>
      </w:r>
      <w:r w:rsidRPr="00AA4DA5">
        <w:rPr>
          <w:rFonts w:ascii="Times New Roman" w:hAnsi="Times New Roman"/>
          <w:sz w:val="26"/>
          <w:szCs w:val="26"/>
        </w:rPr>
        <w:br/>
        <w:t>об ОФВ и (или) содержащимся в документах, прилагаемых к отчету об ОФВ, и (или) в общедоступных официальных источниках информации.</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11. Иные сведения, которые, по мнению разработчика, позволяют оценить фактическое воздействие нормативного правового акта</w:t>
      </w:r>
    </w:p>
    <w:p w:rsidR="00DB4BC5" w:rsidRPr="00AA4DA5" w:rsidRDefault="00DB4BC5" w:rsidP="00DB4BC5">
      <w:pPr>
        <w:widowControl w:val="0"/>
        <w:spacing w:line="360" w:lineRule="atLeast"/>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11.1. Текстовое описание:</w:t>
      </w:r>
    </w:p>
    <w:p w:rsidR="00DB4BC5" w:rsidRPr="00AA4DA5" w:rsidRDefault="00DB4BC5" w:rsidP="00DB4BC5">
      <w:pPr>
        <w:widowControl w:val="0"/>
        <w:spacing w:after="24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Указывается информация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также проводится анализ причин указанной ситуации (отражается), которая является основанием для формирования предложений об отмене или изменении нормативного правового акта или его отдельных положений.</w:t>
      </w: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11.2. Методы расчетов:</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spacing w:after="240"/>
        <w:rPr>
          <w:rFonts w:ascii="Times New Roman" w:hAnsi="Times New Roman"/>
          <w:sz w:val="26"/>
          <w:szCs w:val="26"/>
        </w:rPr>
      </w:pPr>
      <w:r w:rsidRPr="00AA4DA5">
        <w:rPr>
          <w:rFonts w:ascii="Times New Roman" w:hAnsi="Times New Roman"/>
          <w:sz w:val="26"/>
          <w:szCs w:val="26"/>
        </w:rPr>
        <w:t>11.3. Источники данных:</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pBdr>
          <w:top w:val="single" w:sz="4" w:space="1" w:color="auto"/>
        </w:pBdr>
        <w:spacing w:after="360" w:line="360" w:lineRule="atLeast"/>
        <w:jc w:val="center"/>
        <w:rPr>
          <w:rFonts w:ascii="Times New Roman" w:hAnsi="Times New Roman"/>
          <w:sz w:val="26"/>
          <w:szCs w:val="26"/>
        </w:rPr>
      </w:pPr>
    </w:p>
    <w:p w:rsidR="00DB4BC5" w:rsidRPr="00AA4DA5" w:rsidRDefault="00DB4BC5" w:rsidP="00DB4BC5">
      <w:pPr>
        <w:widowControl w:val="0"/>
        <w:spacing w:line="360" w:lineRule="atLeast"/>
        <w:rPr>
          <w:rFonts w:ascii="Times New Roman" w:hAnsi="Times New Roman"/>
          <w:sz w:val="26"/>
          <w:szCs w:val="26"/>
        </w:rPr>
        <w:sectPr w:rsidR="00DB4BC5" w:rsidRPr="00AA4DA5" w:rsidSect="000E4462">
          <w:pgSz w:w="16840" w:h="11907" w:orient="landscape"/>
          <w:pgMar w:top="1134" w:right="851" w:bottom="567" w:left="851" w:header="397" w:footer="397" w:gutter="0"/>
          <w:pgNumType w:start="20"/>
          <w:cols w:space="709"/>
          <w:docGrid w:linePitch="360"/>
        </w:sect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lastRenderedPageBreak/>
        <w:t xml:space="preserve">12. Вывод о возможности продления срока действия нормативного правового акта, его отдельных положений </w:t>
      </w:r>
      <w:r w:rsidRPr="00AA4DA5">
        <w:rPr>
          <w:rFonts w:ascii="Times New Roman" w:hAnsi="Times New Roman"/>
          <w:sz w:val="26"/>
          <w:szCs w:val="26"/>
        </w:rPr>
        <w:br/>
        <w:t>(в отношении нормативного правового акта города Пыть-Яха, имеющего срок действия), в том числе о возможности внесения в него изменений или об отсутствии такой необходимости (в отношении нормативного правового акта города Пыть-Яха, срок действия которого не установлен), либо о необходимости отмены (признания утратившим силу) нормативного правового акта города Пыть-Яха, его отдельных положений</w:t>
      </w: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13. Результаты предыдущих ОФВ данного нормативного правового акта, содержащего обязательные требования (при наличии):</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pBdr>
          <w:top w:val="single" w:sz="4" w:space="1" w:color="auto"/>
        </w:pBdr>
        <w:jc w:val="center"/>
        <w:rPr>
          <w:rFonts w:ascii="Times New Roman" w:hAnsi="Times New Roman"/>
          <w:sz w:val="26"/>
          <w:szCs w:val="26"/>
        </w:rPr>
      </w:pPr>
      <w:r w:rsidRPr="00AA4DA5">
        <w:rPr>
          <w:rFonts w:ascii="Times New Roman" w:hAnsi="Times New Roman"/>
          <w:sz w:val="26"/>
          <w:szCs w:val="26"/>
        </w:rPr>
        <w:t>место для текстового описания</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rPr>
          <w:rFonts w:ascii="Times New Roman" w:hAnsi="Times New Roman"/>
          <w:sz w:val="26"/>
          <w:szCs w:val="26"/>
        </w:rPr>
      </w:pPr>
      <w:r w:rsidRPr="00AA4DA5">
        <w:rPr>
          <w:rFonts w:ascii="Times New Roman" w:hAnsi="Times New Roman"/>
          <w:sz w:val="26"/>
          <w:szCs w:val="26"/>
        </w:rPr>
        <w:t xml:space="preserve">Приложение: </w:t>
      </w:r>
    </w:p>
    <w:p w:rsidR="00DB4BC5" w:rsidRPr="00AA4DA5" w:rsidRDefault="00DB4BC5" w:rsidP="00DB4BC5">
      <w:pPr>
        <w:widowControl w:val="0"/>
        <w:numPr>
          <w:ilvl w:val="0"/>
          <w:numId w:val="1"/>
        </w:numPr>
        <w:tabs>
          <w:tab w:val="left" w:pos="1134"/>
        </w:tabs>
        <w:ind w:left="0" w:firstLine="567"/>
        <w:rPr>
          <w:rFonts w:ascii="Times New Roman" w:hAnsi="Times New Roman"/>
          <w:sz w:val="26"/>
          <w:szCs w:val="26"/>
        </w:rPr>
      </w:pPr>
      <w:r w:rsidRPr="00AA4DA5">
        <w:rPr>
          <w:rFonts w:ascii="Times New Roman" w:hAnsi="Times New Roman"/>
          <w:sz w:val="26"/>
          <w:szCs w:val="26"/>
        </w:rPr>
        <w:t>расчеты, выполненные в ходе составления отчета об оценке фактического воздействия нормативного правового акта.</w:t>
      </w:r>
    </w:p>
    <w:p w:rsidR="00DB4BC5" w:rsidRPr="00AA4DA5" w:rsidRDefault="00DB4BC5" w:rsidP="00DB4BC5">
      <w:pPr>
        <w:widowControl w:val="0"/>
        <w:rPr>
          <w:rFonts w:ascii="Times New Roman" w:hAnsi="Times New Roman"/>
          <w:sz w:val="26"/>
          <w:szCs w:val="26"/>
        </w:rPr>
      </w:pPr>
    </w:p>
    <w:p w:rsidR="00DB4BC5" w:rsidRPr="00AA4DA5" w:rsidRDefault="00DB4BC5" w:rsidP="00DB4BC5">
      <w:pPr>
        <w:widowControl w:val="0"/>
        <w:spacing w:after="120" w:line="360" w:lineRule="atLeast"/>
        <w:rPr>
          <w:rFonts w:ascii="Times New Roman" w:hAnsi="Times New Roman"/>
          <w:sz w:val="26"/>
          <w:szCs w:val="26"/>
        </w:rPr>
      </w:pPr>
    </w:p>
    <w:p w:rsidR="00DB4BC5" w:rsidRPr="00AA4DA5" w:rsidRDefault="00DB4BC5" w:rsidP="00DB4BC5">
      <w:pPr>
        <w:widowControl w:val="0"/>
        <w:ind w:right="4678"/>
        <w:rPr>
          <w:rFonts w:ascii="Times New Roman" w:hAnsi="Times New Roman"/>
          <w:sz w:val="26"/>
          <w:szCs w:val="26"/>
        </w:rPr>
      </w:pPr>
      <w:r w:rsidRPr="00AA4DA5">
        <w:rPr>
          <w:rFonts w:ascii="Times New Roman" w:hAnsi="Times New Roman"/>
          <w:sz w:val="26"/>
          <w:szCs w:val="26"/>
        </w:rPr>
        <w:t xml:space="preserve">Руководитель (заместитель руководителя) уполномоченного </w:t>
      </w:r>
      <w:r w:rsidRPr="00AA4DA5">
        <w:rPr>
          <w:rFonts w:ascii="Times New Roman" w:hAnsi="Times New Roman"/>
          <w:sz w:val="26"/>
          <w:szCs w:val="26"/>
        </w:rPr>
        <w:br/>
        <w:t>на реализацию государственной политики и нормативное правовое регулирование в соответствующих сферах общественных отношений</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DB4BC5" w:rsidRPr="00AA4DA5" w:rsidTr="00931EF7">
        <w:tc>
          <w:tcPr>
            <w:tcW w:w="4564" w:type="dxa"/>
            <w:tcBorders>
              <w:top w:val="none" w:sz="4" w:space="0" w:color="000000"/>
              <w:left w:val="none" w:sz="4" w:space="0" w:color="000000"/>
              <w:bottom w:val="single" w:sz="4" w:space="0" w:color="auto"/>
              <w:right w:val="none" w:sz="4" w:space="0" w:color="000000"/>
            </w:tcBorders>
            <w:vAlign w:val="bottom"/>
          </w:tcPr>
          <w:p w:rsidR="00DB4BC5" w:rsidRPr="00AA4DA5" w:rsidRDefault="00DB4BC5" w:rsidP="00931EF7">
            <w:pPr>
              <w:widowControl w:val="0"/>
              <w:spacing w:line="360" w:lineRule="atLeast"/>
              <w:rPr>
                <w:rFonts w:ascii="Times New Roman" w:hAnsi="Times New Roman"/>
                <w:sz w:val="26"/>
                <w:szCs w:val="26"/>
              </w:rPr>
            </w:pPr>
          </w:p>
        </w:tc>
        <w:tc>
          <w:tcPr>
            <w:tcW w:w="993" w:type="dxa"/>
            <w:tcBorders>
              <w:top w:val="none" w:sz="4" w:space="0" w:color="000000"/>
              <w:left w:val="none" w:sz="4" w:space="0" w:color="000000"/>
              <w:bottom w:val="none" w:sz="4" w:space="0" w:color="000000"/>
              <w:right w:val="none" w:sz="4" w:space="0" w:color="000000"/>
            </w:tcBorders>
            <w:vAlign w:val="bottom"/>
          </w:tcPr>
          <w:p w:rsidR="00DB4BC5" w:rsidRPr="00AA4DA5" w:rsidRDefault="00DB4BC5" w:rsidP="00931EF7">
            <w:pPr>
              <w:widowControl w:val="0"/>
              <w:spacing w:line="360" w:lineRule="atLeast"/>
              <w:ind w:left="850"/>
              <w:rPr>
                <w:rFonts w:ascii="Times New Roman" w:hAnsi="Times New Roman"/>
                <w:sz w:val="26"/>
                <w:szCs w:val="26"/>
              </w:rPr>
            </w:pPr>
          </w:p>
        </w:tc>
        <w:tc>
          <w:tcPr>
            <w:tcW w:w="1985" w:type="dxa"/>
            <w:tcBorders>
              <w:top w:val="none" w:sz="4" w:space="0" w:color="000000"/>
              <w:left w:val="none" w:sz="4" w:space="0" w:color="000000"/>
              <w:bottom w:val="single" w:sz="4" w:space="0" w:color="auto"/>
              <w:right w:val="none" w:sz="4" w:space="0" w:color="000000"/>
            </w:tcBorders>
            <w:vAlign w:val="bottom"/>
          </w:tcPr>
          <w:p w:rsidR="00DB4BC5" w:rsidRPr="00AA4DA5" w:rsidRDefault="00DB4BC5" w:rsidP="00931EF7">
            <w:pPr>
              <w:widowControl w:val="0"/>
              <w:spacing w:line="360" w:lineRule="atLeast"/>
              <w:jc w:val="center"/>
              <w:rPr>
                <w:rFonts w:ascii="Times New Roman" w:hAnsi="Times New Roman"/>
                <w:sz w:val="26"/>
                <w:szCs w:val="26"/>
              </w:rPr>
            </w:pPr>
          </w:p>
        </w:tc>
        <w:tc>
          <w:tcPr>
            <w:tcW w:w="170" w:type="dxa"/>
            <w:tcBorders>
              <w:top w:val="none" w:sz="4" w:space="0" w:color="000000"/>
              <w:left w:val="none" w:sz="4" w:space="0" w:color="000000"/>
              <w:bottom w:val="none" w:sz="4" w:space="0" w:color="000000"/>
              <w:right w:val="none" w:sz="4" w:space="0" w:color="000000"/>
            </w:tcBorders>
            <w:vAlign w:val="bottom"/>
          </w:tcPr>
          <w:p w:rsidR="00DB4BC5" w:rsidRPr="00AA4DA5" w:rsidRDefault="00DB4BC5" w:rsidP="00931EF7">
            <w:pPr>
              <w:widowControl w:val="0"/>
              <w:spacing w:line="360" w:lineRule="atLeast"/>
              <w:rPr>
                <w:rFonts w:ascii="Times New Roman" w:hAnsi="Times New Roman"/>
                <w:sz w:val="26"/>
                <w:szCs w:val="26"/>
              </w:rPr>
            </w:pPr>
          </w:p>
        </w:tc>
        <w:tc>
          <w:tcPr>
            <w:tcW w:w="1672" w:type="dxa"/>
            <w:tcBorders>
              <w:top w:val="none" w:sz="4" w:space="0" w:color="000000"/>
              <w:left w:val="none" w:sz="4" w:space="0" w:color="000000"/>
              <w:bottom w:val="single" w:sz="4" w:space="0" w:color="auto"/>
              <w:right w:val="none" w:sz="4" w:space="0" w:color="000000"/>
            </w:tcBorders>
            <w:vAlign w:val="bottom"/>
          </w:tcPr>
          <w:p w:rsidR="00DB4BC5" w:rsidRPr="00AA4DA5" w:rsidRDefault="00DB4BC5" w:rsidP="00931EF7">
            <w:pPr>
              <w:widowControl w:val="0"/>
              <w:spacing w:line="360" w:lineRule="atLeast"/>
              <w:jc w:val="center"/>
              <w:rPr>
                <w:rFonts w:ascii="Times New Roman" w:hAnsi="Times New Roman"/>
                <w:sz w:val="26"/>
                <w:szCs w:val="26"/>
              </w:rPr>
            </w:pPr>
          </w:p>
        </w:tc>
      </w:tr>
      <w:tr w:rsidR="00DB4BC5" w:rsidRPr="00AA4DA5" w:rsidTr="00931EF7">
        <w:tc>
          <w:tcPr>
            <w:tcW w:w="4564" w:type="dxa"/>
            <w:tcBorders>
              <w:top w:val="none" w:sz="4" w:space="0" w:color="000000"/>
              <w:left w:val="none" w:sz="4" w:space="0" w:color="000000"/>
              <w:bottom w:val="none" w:sz="4" w:space="0" w:color="000000"/>
              <w:right w:val="none" w:sz="4" w:space="0" w:color="000000"/>
            </w:tcBorders>
          </w:tcPr>
          <w:p w:rsidR="00DB4BC5" w:rsidRPr="00AA4DA5" w:rsidRDefault="00DB4BC5" w:rsidP="00931EF7">
            <w:pPr>
              <w:widowControl w:val="0"/>
              <w:spacing w:line="360" w:lineRule="atLeast"/>
              <w:jc w:val="center"/>
              <w:rPr>
                <w:rFonts w:ascii="Times New Roman" w:hAnsi="Times New Roman"/>
                <w:sz w:val="26"/>
                <w:szCs w:val="26"/>
              </w:rPr>
            </w:pPr>
            <w:r w:rsidRPr="00AA4DA5">
              <w:rPr>
                <w:rFonts w:ascii="Times New Roman" w:hAnsi="Times New Roman"/>
                <w:sz w:val="26"/>
                <w:szCs w:val="26"/>
              </w:rPr>
              <w:t>инициалы, фамилия</w:t>
            </w:r>
          </w:p>
        </w:tc>
        <w:tc>
          <w:tcPr>
            <w:tcW w:w="993" w:type="dxa"/>
            <w:tcBorders>
              <w:top w:val="none" w:sz="4" w:space="0" w:color="000000"/>
              <w:left w:val="none" w:sz="4" w:space="0" w:color="000000"/>
              <w:bottom w:val="none" w:sz="4" w:space="0" w:color="000000"/>
              <w:right w:val="none" w:sz="4" w:space="0" w:color="000000"/>
            </w:tcBorders>
          </w:tcPr>
          <w:p w:rsidR="00DB4BC5" w:rsidRPr="00AA4DA5" w:rsidRDefault="00DB4BC5" w:rsidP="00931EF7">
            <w:pPr>
              <w:widowControl w:val="0"/>
              <w:spacing w:line="360" w:lineRule="atLeast"/>
              <w:rPr>
                <w:rFonts w:ascii="Times New Roman" w:hAnsi="Times New Roman"/>
                <w:sz w:val="26"/>
                <w:szCs w:val="26"/>
              </w:rPr>
            </w:pPr>
          </w:p>
        </w:tc>
        <w:tc>
          <w:tcPr>
            <w:tcW w:w="1985" w:type="dxa"/>
            <w:tcBorders>
              <w:top w:val="none" w:sz="4" w:space="0" w:color="000000"/>
              <w:left w:val="none" w:sz="4" w:space="0" w:color="000000"/>
              <w:bottom w:val="none" w:sz="4" w:space="0" w:color="000000"/>
              <w:right w:val="none" w:sz="4" w:space="0" w:color="000000"/>
            </w:tcBorders>
          </w:tcPr>
          <w:p w:rsidR="00DB4BC5" w:rsidRPr="00AA4DA5" w:rsidRDefault="00DB4BC5" w:rsidP="00931EF7">
            <w:pPr>
              <w:widowControl w:val="0"/>
              <w:spacing w:line="360" w:lineRule="atLeast"/>
              <w:jc w:val="center"/>
              <w:rPr>
                <w:rFonts w:ascii="Times New Roman" w:hAnsi="Times New Roman"/>
                <w:sz w:val="26"/>
                <w:szCs w:val="26"/>
              </w:rPr>
            </w:pPr>
            <w:r w:rsidRPr="00AA4DA5">
              <w:rPr>
                <w:rFonts w:ascii="Times New Roman" w:hAnsi="Times New Roman"/>
                <w:sz w:val="26"/>
                <w:szCs w:val="26"/>
              </w:rPr>
              <w:t>дата</w:t>
            </w:r>
          </w:p>
        </w:tc>
        <w:tc>
          <w:tcPr>
            <w:tcW w:w="170" w:type="dxa"/>
            <w:tcBorders>
              <w:top w:val="none" w:sz="4" w:space="0" w:color="000000"/>
              <w:left w:val="none" w:sz="4" w:space="0" w:color="000000"/>
              <w:bottom w:val="none" w:sz="4" w:space="0" w:color="000000"/>
              <w:right w:val="none" w:sz="4" w:space="0" w:color="000000"/>
            </w:tcBorders>
          </w:tcPr>
          <w:p w:rsidR="00DB4BC5" w:rsidRPr="00AA4DA5" w:rsidRDefault="00DB4BC5" w:rsidP="00931EF7">
            <w:pPr>
              <w:widowControl w:val="0"/>
              <w:spacing w:line="360" w:lineRule="atLeast"/>
              <w:rPr>
                <w:rFonts w:ascii="Times New Roman" w:hAnsi="Times New Roman"/>
                <w:sz w:val="26"/>
                <w:szCs w:val="26"/>
              </w:rPr>
            </w:pPr>
          </w:p>
        </w:tc>
        <w:tc>
          <w:tcPr>
            <w:tcW w:w="1672" w:type="dxa"/>
            <w:tcBorders>
              <w:top w:val="none" w:sz="4" w:space="0" w:color="000000"/>
              <w:left w:val="none" w:sz="4" w:space="0" w:color="000000"/>
              <w:bottom w:val="none" w:sz="4" w:space="0" w:color="000000"/>
              <w:right w:val="none" w:sz="4" w:space="0" w:color="000000"/>
            </w:tcBorders>
          </w:tcPr>
          <w:p w:rsidR="00DB4BC5" w:rsidRPr="00AA4DA5" w:rsidRDefault="00DB4BC5" w:rsidP="00931EF7">
            <w:pPr>
              <w:widowControl w:val="0"/>
              <w:spacing w:line="360" w:lineRule="atLeast"/>
              <w:jc w:val="center"/>
              <w:rPr>
                <w:rFonts w:ascii="Times New Roman" w:hAnsi="Times New Roman"/>
                <w:sz w:val="26"/>
                <w:szCs w:val="26"/>
              </w:rPr>
            </w:pPr>
            <w:r w:rsidRPr="00AA4DA5">
              <w:rPr>
                <w:rFonts w:ascii="Times New Roman" w:hAnsi="Times New Roman"/>
                <w:sz w:val="26"/>
                <w:szCs w:val="26"/>
              </w:rPr>
              <w:t>подпись</w:t>
            </w:r>
          </w:p>
        </w:tc>
      </w:tr>
    </w:tbl>
    <w:p w:rsidR="00DB4BC5" w:rsidRPr="00AA4DA5" w:rsidRDefault="00DB4BC5" w:rsidP="00DB4BC5">
      <w:pPr>
        <w:widowControl w:val="0"/>
        <w:spacing w:line="360" w:lineRule="atLeast"/>
        <w:rPr>
          <w:rFonts w:ascii="Times New Roman" w:hAnsi="Times New Roman"/>
          <w:sz w:val="26"/>
          <w:szCs w:val="26"/>
        </w:rPr>
      </w:pPr>
    </w:p>
    <w:p w:rsidR="00DB4BC5" w:rsidRPr="00AA4DA5" w:rsidRDefault="00DB4BC5" w:rsidP="00DB4BC5">
      <w:pPr>
        <w:widowControl w:val="0"/>
        <w:spacing w:line="360" w:lineRule="atLeast"/>
        <w:jc w:val="right"/>
        <w:rPr>
          <w:rFonts w:ascii="Times New Roman" w:hAnsi="Times New Roman"/>
          <w:sz w:val="26"/>
          <w:szCs w:val="26"/>
        </w:rPr>
      </w:pPr>
    </w:p>
    <w:p w:rsidR="00DB4BC5" w:rsidRPr="00AA4DA5" w:rsidRDefault="00DB4BC5" w:rsidP="00DB4BC5">
      <w:pPr>
        <w:widowControl w:val="0"/>
        <w:spacing w:after="120"/>
        <w:rPr>
          <w:rFonts w:ascii="Times New Roman" w:hAnsi="Times New Roman"/>
          <w:sz w:val="26"/>
          <w:szCs w:val="26"/>
        </w:rPr>
      </w:pPr>
      <w:r w:rsidRPr="00AA4DA5">
        <w:rPr>
          <w:rFonts w:ascii="Times New Roman" w:hAnsi="Times New Roman"/>
          <w:sz w:val="26"/>
          <w:szCs w:val="26"/>
        </w:rPr>
        <w:t>*Заполняется до проведения публичных консультаций по отчету об оценке фактического воздействия нормативного правового акта, за исключением раздела 10 отчета, заполняемого по результатам публичных консультаций по указанному отчету.</w:t>
      </w:r>
    </w:p>
    <w:p w:rsidR="00A111BE" w:rsidRDefault="00A111BE">
      <w:bookmarkStart w:id="0" w:name="_GoBack"/>
      <w:bookmarkEnd w:id="0"/>
    </w:p>
    <w:sectPr w:rsidR="00A11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98" w:rsidRDefault="00DB4BC5">
    <w:pPr>
      <w:pStyle w:val="a3"/>
      <w:jc w:val="center"/>
    </w:pPr>
    <w:r>
      <w:fldChar w:fldCharType="begin"/>
    </w:r>
    <w:r>
      <w:instrText>PAGE   \* MERGEFORMAT</w:instrText>
    </w:r>
    <w:r>
      <w:fldChar w:fldCharType="separate"/>
    </w:r>
    <w:r>
      <w:rPr>
        <w:noProof/>
      </w:rPr>
      <w:t>27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03D8A"/>
    <w:multiLevelType w:val="hybridMultilevel"/>
    <w:tmpl w:val="3FCE308C"/>
    <w:lvl w:ilvl="0" w:tplc="B0DA3BCE">
      <w:start w:val="1"/>
      <w:numFmt w:val="decimal"/>
      <w:lvlText w:val="%1)"/>
      <w:lvlJc w:val="left"/>
      <w:pPr>
        <w:ind w:left="720" w:hanging="360"/>
      </w:pPr>
      <w:rPr>
        <w:rFonts w:hint="default"/>
      </w:rPr>
    </w:lvl>
    <w:lvl w:ilvl="1" w:tplc="B45A529A">
      <w:start w:val="1"/>
      <w:numFmt w:val="lowerLetter"/>
      <w:lvlText w:val="%2."/>
      <w:lvlJc w:val="left"/>
      <w:pPr>
        <w:ind w:left="1440" w:hanging="360"/>
      </w:pPr>
    </w:lvl>
    <w:lvl w:ilvl="2" w:tplc="45E0FEA8">
      <w:start w:val="1"/>
      <w:numFmt w:val="lowerRoman"/>
      <w:lvlText w:val="%3."/>
      <w:lvlJc w:val="right"/>
      <w:pPr>
        <w:ind w:left="2160" w:hanging="180"/>
      </w:pPr>
    </w:lvl>
    <w:lvl w:ilvl="3" w:tplc="1ABCF0A4">
      <w:start w:val="1"/>
      <w:numFmt w:val="decimal"/>
      <w:lvlText w:val="%4."/>
      <w:lvlJc w:val="left"/>
      <w:pPr>
        <w:ind w:left="2880" w:hanging="360"/>
      </w:pPr>
    </w:lvl>
    <w:lvl w:ilvl="4" w:tplc="5240EF5C">
      <w:start w:val="1"/>
      <w:numFmt w:val="lowerLetter"/>
      <w:lvlText w:val="%5."/>
      <w:lvlJc w:val="left"/>
      <w:pPr>
        <w:ind w:left="3600" w:hanging="360"/>
      </w:pPr>
    </w:lvl>
    <w:lvl w:ilvl="5" w:tplc="5114E99A">
      <w:start w:val="1"/>
      <w:numFmt w:val="lowerRoman"/>
      <w:lvlText w:val="%6."/>
      <w:lvlJc w:val="right"/>
      <w:pPr>
        <w:ind w:left="4320" w:hanging="180"/>
      </w:pPr>
    </w:lvl>
    <w:lvl w:ilvl="6" w:tplc="745C6F5C">
      <w:start w:val="1"/>
      <w:numFmt w:val="decimal"/>
      <w:lvlText w:val="%7."/>
      <w:lvlJc w:val="left"/>
      <w:pPr>
        <w:ind w:left="5040" w:hanging="360"/>
      </w:pPr>
    </w:lvl>
    <w:lvl w:ilvl="7" w:tplc="AA9EEA1E">
      <w:start w:val="1"/>
      <w:numFmt w:val="lowerLetter"/>
      <w:lvlText w:val="%8."/>
      <w:lvlJc w:val="left"/>
      <w:pPr>
        <w:ind w:left="5760" w:hanging="360"/>
      </w:pPr>
    </w:lvl>
    <w:lvl w:ilvl="8" w:tplc="468862E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D5"/>
    <w:rsid w:val="00702ED5"/>
    <w:rsid w:val="00A111BE"/>
    <w:rsid w:val="00DB4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78466-9AC6-4550-8204-403DEDB0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B4BC5"/>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4BC5"/>
    <w:pPr>
      <w:tabs>
        <w:tab w:val="center" w:pos="4677"/>
        <w:tab w:val="right" w:pos="9355"/>
      </w:tabs>
    </w:pPr>
  </w:style>
  <w:style w:type="character" w:customStyle="1" w:styleId="a4">
    <w:name w:val="Верхний колонтитул Знак"/>
    <w:basedOn w:val="a0"/>
    <w:link w:val="a3"/>
    <w:uiPriority w:val="99"/>
    <w:rsid w:val="00DB4BC5"/>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2</cp:revision>
  <dcterms:created xsi:type="dcterms:W3CDTF">2024-04-09T09:15:00Z</dcterms:created>
  <dcterms:modified xsi:type="dcterms:W3CDTF">2024-04-09T09:15:00Z</dcterms:modified>
</cp:coreProperties>
</file>