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122A11">
        <w:rPr>
          <w:sz w:val="28"/>
          <w:szCs w:val="28"/>
        </w:rPr>
        <w:t>26.08.2022 № 389</w:t>
      </w:r>
      <w:r w:rsidR="003B2412" w:rsidRPr="001C0E78">
        <w:rPr>
          <w:sz w:val="28"/>
          <w:szCs w:val="28"/>
        </w:rPr>
        <w:t xml:space="preserve">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602969" w:rsidRDefault="00597F0B" w:rsidP="00122A11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sz w:val="28"/>
          <w:szCs w:val="28"/>
        </w:rPr>
        <w:t>«</w:t>
      </w:r>
      <w:r w:rsidR="00122A11">
        <w:rPr>
          <w:rFonts w:eastAsiaTheme="minorHAnsi"/>
          <w:sz w:val="28"/>
          <w:szCs w:val="28"/>
        </w:rPr>
        <w:t xml:space="preserve">Предварительное согласование </w:t>
      </w:r>
    </w:p>
    <w:p w:rsidR="003E012A" w:rsidRPr="00A7049B" w:rsidRDefault="00122A11" w:rsidP="00122A11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предоставления земельного участка</w:t>
      </w:r>
      <w:r w:rsidR="00597F0B" w:rsidRPr="00A7049B">
        <w:rPr>
          <w:sz w:val="28"/>
          <w:szCs w:val="28"/>
        </w:rPr>
        <w:t>»</w:t>
      </w:r>
    </w:p>
    <w:p w:rsidR="003E012A" w:rsidRPr="00D90994" w:rsidRDefault="00D90994" w:rsidP="00CA72D0">
      <w:pPr>
        <w:pStyle w:val="a3"/>
        <w:ind w:left="0"/>
      </w:pPr>
      <w:r>
        <w:t xml:space="preserve">(с изм. </w:t>
      </w:r>
      <w:r w:rsidR="002A4DDF">
        <w:t xml:space="preserve">от 02.03.2023 № 64-па, </w:t>
      </w:r>
      <w:r>
        <w:t xml:space="preserve">от </w:t>
      </w:r>
      <w:r w:rsidR="00122A11">
        <w:t>23.12.2024 № 287</w:t>
      </w:r>
      <w:r>
        <w:t>)</w:t>
      </w: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2A4DDF">
        <w:t>26.08.2022</w:t>
      </w:r>
      <w:r w:rsidR="00877AC4">
        <w:t xml:space="preserve"> № </w:t>
      </w:r>
      <w:r w:rsidR="002A4DDF">
        <w:t>389</w:t>
      </w:r>
      <w:r w:rsidR="00877AC4">
        <w:t>-па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8C738B">
        <w:t>Предварительное согласование предоставления земельного участка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734359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01447E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01447E">
        <w:t xml:space="preserve">. Подраздел «Правовые основания для предоставления муниципальной услуги» и пункт 2.9 </w:t>
      </w:r>
      <w:r w:rsidR="002B701B">
        <w:t>–</w:t>
      </w:r>
      <w:r w:rsidR="0001447E">
        <w:t xml:space="preserve"> исключить</w:t>
      </w:r>
    </w:p>
    <w:p w:rsidR="002B701B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2B701B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2.20 изложить в следующей редакции:</w:t>
      </w:r>
    </w:p>
    <w:p w:rsidR="002B701B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>
        <w:lastRenderedPageBreak/>
        <w:t>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2B701B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2B701B" w:rsidRDefault="002A4DDF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2B701B">
        <w:t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в социальной защите инвалидов» изложить в следующей редакции:</w:t>
      </w:r>
    </w:p>
    <w:p w:rsidR="002B701B" w:rsidRDefault="002B701B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2A4DDF" w:rsidRDefault="002A4DDF" w:rsidP="002A4DDF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1.4. Абзац 3 пункта </w:t>
      </w:r>
      <w:r>
        <w:t>2.22</w:t>
      </w:r>
      <w:r>
        <w:t xml:space="preserve">. изложить в следующей редакции: </w:t>
      </w:r>
    </w:p>
    <w:p w:rsidR="002A4DDF" w:rsidRDefault="002A4DDF" w:rsidP="002A4DDF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</w:t>
      </w:r>
    </w:p>
    <w:p w:rsidR="002A4DDF" w:rsidRPr="002A4DDF" w:rsidRDefault="002A4DDF" w:rsidP="002A4DDF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</w:t>
      </w:r>
      <w:r>
        <w:rPr>
          <w:rFonts w:eastAsiaTheme="minorHAnsi"/>
          <w:sz w:val="28"/>
          <w:szCs w:val="28"/>
        </w:rPr>
        <w:lastRenderedPageBreak/>
        <w:t>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сфере.».</w:t>
      </w:r>
    </w:p>
    <w:p w:rsidR="00202C79" w:rsidRPr="00304506" w:rsidRDefault="00202C79" w:rsidP="0073435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2A4DDF">
        <w:t>.5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01447E">
        <w:t xml:space="preserve">- </w:t>
      </w:r>
      <w:r>
        <w:t>исключить.</w:t>
      </w:r>
    </w:p>
    <w:p w:rsidR="009C5F22" w:rsidRDefault="002A4DDF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01447E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8F6E09" w:rsidRPr="002D7C0F" w:rsidRDefault="008F6E09" w:rsidP="00734359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</w:t>
      </w:r>
      <w:bookmarkStart w:id="0" w:name="_GoBack"/>
      <w:bookmarkEnd w:id="0"/>
      <w:r w:rsidRPr="00304506">
        <w:rPr>
          <w:sz w:val="28"/>
          <w:szCs w:val="28"/>
        </w:rPr>
        <w:t xml:space="preserve">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8F6E09" w:rsidRPr="00286940" w:rsidRDefault="008F6E09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955E6B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202C79" w:rsidRDefault="00202C79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73435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73435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447E"/>
    <w:rsid w:val="00016DCE"/>
    <w:rsid w:val="000263F2"/>
    <w:rsid w:val="00055E93"/>
    <w:rsid w:val="000877A9"/>
    <w:rsid w:val="00113D01"/>
    <w:rsid w:val="00122A11"/>
    <w:rsid w:val="00153949"/>
    <w:rsid w:val="00177492"/>
    <w:rsid w:val="00180AFB"/>
    <w:rsid w:val="001C0E78"/>
    <w:rsid w:val="00202C79"/>
    <w:rsid w:val="00286940"/>
    <w:rsid w:val="002A4DDF"/>
    <w:rsid w:val="002B0FC2"/>
    <w:rsid w:val="002B701B"/>
    <w:rsid w:val="002D5115"/>
    <w:rsid w:val="00304506"/>
    <w:rsid w:val="003B2412"/>
    <w:rsid w:val="003C35C8"/>
    <w:rsid w:val="003D2275"/>
    <w:rsid w:val="003E012A"/>
    <w:rsid w:val="004B62B4"/>
    <w:rsid w:val="005311BA"/>
    <w:rsid w:val="00597F0B"/>
    <w:rsid w:val="006000CB"/>
    <w:rsid w:val="00602969"/>
    <w:rsid w:val="00634EE7"/>
    <w:rsid w:val="006755CD"/>
    <w:rsid w:val="00691244"/>
    <w:rsid w:val="007073A5"/>
    <w:rsid w:val="00734359"/>
    <w:rsid w:val="00776C5D"/>
    <w:rsid w:val="007C5F8A"/>
    <w:rsid w:val="007F2E03"/>
    <w:rsid w:val="00871CDE"/>
    <w:rsid w:val="00877AC4"/>
    <w:rsid w:val="008A24EC"/>
    <w:rsid w:val="008B3EFE"/>
    <w:rsid w:val="008C1AD7"/>
    <w:rsid w:val="008C738B"/>
    <w:rsid w:val="008C7739"/>
    <w:rsid w:val="008F6E09"/>
    <w:rsid w:val="009241C0"/>
    <w:rsid w:val="00943909"/>
    <w:rsid w:val="00955E6B"/>
    <w:rsid w:val="009B1FBC"/>
    <w:rsid w:val="009C5F22"/>
    <w:rsid w:val="00A7049B"/>
    <w:rsid w:val="00AC61A2"/>
    <w:rsid w:val="00B2714A"/>
    <w:rsid w:val="00B81621"/>
    <w:rsid w:val="00BE15BB"/>
    <w:rsid w:val="00BE6F0B"/>
    <w:rsid w:val="00C8343D"/>
    <w:rsid w:val="00CA72D0"/>
    <w:rsid w:val="00CB6F61"/>
    <w:rsid w:val="00D87335"/>
    <w:rsid w:val="00D90994"/>
    <w:rsid w:val="00D94FAE"/>
    <w:rsid w:val="00E07D22"/>
    <w:rsid w:val="00E242D0"/>
    <w:rsid w:val="00E47CBB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B701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43</cp:revision>
  <dcterms:created xsi:type="dcterms:W3CDTF">2024-10-03T10:19:00Z</dcterms:created>
  <dcterms:modified xsi:type="dcterms:W3CDTF">2025-05-07T07:21:00Z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