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4"/>
        <w:ind w:firstLine="540"/>
        <w:jc w:val="right"/>
        <w:spacing w:before="0" w:beforeAutospacing="0" w:after="0" w:afterAutospacing="0"/>
        <w:shd w:val="clear" w:color="auto" w:fill="ffffff"/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/>
    </w:p>
    <w:p>
      <w:pPr>
        <w:jc w:val="left"/>
        <w:spacing w:after="0" w:line="240" w:lineRule="auto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/>
    </w:p>
    <w:p>
      <w:pPr>
        <w:jc w:val="left"/>
        <w:spacing w:after="0" w:line="240" w:lineRule="auto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Положение о проведении окружного конкурса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«Семья – основа государства» в 2024 году</w:t>
      </w:r>
      <w:r>
        <w:rPr>
          <w:b w:val="0"/>
          <w:bCs w:val="0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ru-RU"/>
        </w:rPr>
        <w:t xml:space="preserve">(далее – Положение)</w:t>
      </w:r>
      <w:r>
        <w:rPr>
          <w:b w:val="0"/>
          <w:bCs w:val="0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numPr>
          <w:ilvl w:val="0"/>
          <w:numId w:val="1"/>
        </w:numPr>
        <w:contextualSpacing/>
        <w:ind w:left="0" w:firstLine="0"/>
        <w:jc w:val="center"/>
        <w:spacing w:after="0" w:line="240" w:lineRule="auto"/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Общие положения</w:t>
      </w:r>
      <w:r/>
    </w:p>
    <w:p>
      <w:pPr>
        <w:contextualSpacing/>
        <w:spacing w:after="0" w:line="240" w:lineRule="auto"/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1.1. Настоящее Положение определяет условия и порядок проведения окружного конкурса «Семья – основа государства» в 2024 году                           (далее – Конкурс).</w:t>
      </w:r>
      <w:r/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1.2. Целью Конкурса является укрепление и развитие института семьи, формирование в обществе ценностей семьи, ребенка, ответственного родительства, выявление и общественное признание социально успешных и активных семей.</w:t>
      </w:r>
      <w:r/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1.3. Задачи Конкурса:</w:t>
      </w:r>
      <w:r/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пропаганда семейных ценностей и традиций, преемственности поколений, культуры семейных отношений, здорового образа жизни;</w:t>
      </w:r>
      <w:r/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распространение положительного опыта семейного воспитания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и повышения ответственности родителей за воспитание детей;</w:t>
      </w:r>
      <w:r/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формирование общественного мнения, направленного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на укрепление социальной значимости семьи как основного института общества;</w:t>
      </w:r>
      <w:r/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создание условий для развития социальной активности семей;</w:t>
      </w:r>
      <w:r/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выявление и поддержка успешных и активных семей.</w:t>
      </w:r>
      <w:r/>
    </w:p>
    <w:p>
      <w:pPr>
        <w:ind w:firstLine="709"/>
        <w:jc w:val="both"/>
        <w:spacing w:after="0" w:afterAutospacing="0" w:line="240" w:lineRule="auto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1.4. На Конкурс предоставляются работы, отражающие значимость семейного уклада жизни, бережного отношения к семейным ценностям,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положительн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ого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опыт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а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семейного воспитания, в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соответствии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br/>
        <w:t xml:space="preserve">с национальными целями развития и задачами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Десятилетия детства, с учето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м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объявленных в Российской Федерации Года семьи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 Года народного сплочения в Ханты-Мансийском автономном округе – Югре, по одной из номинаций:</w:t>
      </w:r>
      <w:r/>
    </w:p>
    <w:p>
      <w:pPr>
        <w:ind w:left="0" w:firstLine="709"/>
        <w:jc w:val="both"/>
        <w:spacing w:after="0" w:afterAutospacing="0" w:line="240" w:lineRule="auto"/>
        <w:tabs>
          <w:tab w:val="left" w:pos="993" w:leader="none"/>
        </w:tabs>
        <w:suppressLineNumbers w:val="0"/>
      </w:pP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1.4.1.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«Сила семьи»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принимают участие семьи, имеющие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опыт в преодолении трудностей и взаимной поддержки в период участия члена семьи в специальной военной операции;</w:t>
      </w:r>
      <w:r/>
    </w:p>
    <w:p>
      <w:pPr>
        <w:ind w:left="0" w:firstLine="709"/>
        <w:jc w:val="both"/>
        <w:spacing w:after="0" w:afterAutospacing="0" w:line="240" w:lineRule="auto"/>
        <w:tabs>
          <w:tab w:val="left" w:pos="993" w:leader="none"/>
        </w:tabs>
        <w:suppressLineNumbers w:val="0"/>
      </w:pP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highlight w:val="none"/>
          <w:shd w:val="clear" w:color="auto" w:fill="ffffff"/>
        </w:rPr>
        <w:t xml:space="preserve">1.4.2.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highlight w:val="none"/>
          <w:shd w:val="clear" w:color="auto" w:fill="ffffff"/>
        </w:rPr>
        <w:t xml:space="preserve">«Большая семья – сильная Югра»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принимают участие многодетные семьи, владеющие уникальными подходами к многодетному воспитанию как источнику радости и вдохновения;</w:t>
      </w:r>
      <w:r/>
    </w:p>
    <w:p>
      <w:pPr>
        <w:ind w:left="0" w:firstLine="709"/>
        <w:jc w:val="both"/>
        <w:spacing w:after="0" w:afterAutospacing="0" w:line="240" w:lineRule="auto"/>
        <w:tabs>
          <w:tab w:val="left" w:pos="993" w:leader="none"/>
        </w:tabs>
        <w:suppressLineNumbers w:val="0"/>
      </w:pP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1.4.3.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«Семья с неограниченными возможностями»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принимают участие семьи, воспитывающие детей с ограниченными возможностями здоровья и инвалидностью. Семьи на конкурс представляют работу, раскрывающую особенности создания условий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наиболее полной адаптации детей с ОВЗ к жизни в обществе, раскрытия их способностей в различных сферах деятельности. </w:t>
      </w:r>
      <w:r/>
    </w:p>
    <w:p>
      <w:pPr>
        <w:ind w:left="0" w:firstLine="709"/>
        <w:jc w:val="both"/>
        <w:spacing w:after="0" w:afterAutospacing="0" w:line="240" w:lineRule="auto"/>
        <w:tabs>
          <w:tab w:val="left" w:pos="993" w:leader="none"/>
        </w:tabs>
        <w:suppressLineNumbers w:val="0"/>
      </w:pP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1.4.4.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«Делай добро – делай, как я!»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 принимают участие семьи, участвующие в добровольческом (волонтерском) движении, являющиеся примером формирования в семье активной социальной позиции;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/>
    </w:p>
    <w:p>
      <w:pPr>
        <w:ind w:left="0" w:firstLine="709"/>
        <w:jc w:val="both"/>
        <w:spacing w:after="0" w:afterAutospacing="0" w:line="240" w:lineRule="auto"/>
        <w:tabs>
          <w:tab w:val="left" w:pos="993" w:leader="none"/>
        </w:tabs>
        <w:suppressLineNumbers w:val="0"/>
      </w:pP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1.4.5.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«Единство семьи – единство народа»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принимают участие многонациональные семьи, соблюдающие и сохраняющие ценности, объединяющие семью;</w:t>
      </w:r>
      <w:r/>
    </w:p>
    <w:p>
      <w:pPr>
        <w:ind w:firstLine="709"/>
        <w:jc w:val="both"/>
        <w:spacing w:after="0" w:afterAutospacing="0" w:line="240" w:lineRule="auto"/>
        <w:tabs>
          <w:tab w:val="left" w:pos="993" w:leader="none"/>
        </w:tabs>
        <w:suppressLineNumbers w:val="0"/>
      </w:pPr>
      <w:r>
        <w:rPr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1.4.6.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«Семья – хранитель традиций»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принимают участие семьи, имеющие семейные традиции, которыми они занимаются всей семьей профессионально или любительски, </w:t>
      </w:r>
      <w:r>
        <w:rPr>
          <w:rFonts w:ascii="Times New Roman" w:hAnsi="Times New Roman" w:cs="Times New Roman"/>
          <w:color w:val="333333"/>
          <w:sz w:val="28"/>
          <w:szCs w:val="28"/>
          <w:highlight w:val="none"/>
          <w:shd w:val="clear" w:color="auto" w:fill="ffffff"/>
        </w:rPr>
        <w:t xml:space="preserve">а также семьи, составляющие профессиональные династии. </w:t>
      </w:r>
      <w:r/>
    </w:p>
    <w:p>
      <w:pPr>
        <w:ind w:firstLine="709"/>
        <w:jc w:val="both"/>
        <w:spacing w:after="0" w:afterAutospacing="0" w:line="240" w:lineRule="auto"/>
        <w:tabs>
          <w:tab w:val="left" w:pos="993" w:leader="none"/>
        </w:tabs>
        <w:suppressLineNumbers w:val="0"/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1.5. Организатором Конкурса является Департамент социального развития Ханты-Мансийского автономного округа – Югры                               (далее – Организатор Конкурса).</w:t>
      </w:r>
      <w:r/>
    </w:p>
    <w:p>
      <w:pPr>
        <w:ind w:left="0" w:firstLine="709"/>
        <w:jc w:val="both"/>
        <w:spacing w:after="0" w:afterAutospacing="0" w:line="240" w:lineRule="auto"/>
        <w:tabs>
          <w:tab w:val="left" w:pos="993" w:leader="none"/>
        </w:tabs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1.6. Организационно-информационное сопровождение Конкурса осуществляет б</w:t>
      </w:r>
      <w:r>
        <w:rPr>
          <w:rFonts w:ascii="Times New Roman" w:hAnsi="Times New Roman" w:cs="Times New Roman"/>
          <w:iCs/>
          <w:sz w:val="28"/>
          <w:szCs w:val="28"/>
        </w:rPr>
        <w:t xml:space="preserve">юджетное учреждение Ханты-Мансийского автономного округа – Югры «Ресурсный центр развития социального обслуживания»</w:t>
      </w:r>
      <w:r>
        <w:rPr>
          <w:rFonts w:ascii="Times New Roman" w:hAnsi="Times New Roman" w:cs="Times New Roman"/>
          <w:sz w:val="28"/>
          <w:szCs w:val="28"/>
        </w:rPr>
        <w:t xml:space="preserve"> (далее – Оператор Конкурса).</w:t>
      </w:r>
      <w:r/>
    </w:p>
    <w:p>
      <w:pPr>
        <w:ind w:left="0" w:firstLine="709"/>
        <w:jc w:val="both"/>
        <w:spacing w:after="0" w:afterAutospacing="0" w:line="240" w:lineRule="auto"/>
        <w:tabs>
          <w:tab w:val="left" w:pos="993" w:leader="none"/>
        </w:tabs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1.7. Участниками Конкурса являются семьи, воспитывающие             (или воспитавшие) детей, проживающие на территории                                         Ханты-Мансийского автономного округа – Югры (далее – участники Конкурса).</w:t>
      </w:r>
      <w:r/>
    </w:p>
    <w:p>
      <w:pPr>
        <w:jc w:val="both"/>
        <w:spacing w:after="0" w:afterAutospacing="0" w:line="240" w:lineRule="auto"/>
        <w:tabs>
          <w:tab w:val="left" w:pos="851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numPr>
          <w:ilvl w:val="0"/>
          <w:numId w:val="1"/>
        </w:numPr>
        <w:contextualSpacing/>
        <w:ind w:left="0" w:firstLine="0"/>
        <w:jc w:val="center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Сроки и организация проведения Конкурса</w:t>
      </w:r>
      <w:r>
        <w:rPr>
          <w:rFonts w:ascii="Times New Roman" w:hAnsi="Times New Roman" w:cs="Times New Roman"/>
        </w:rPr>
      </w:r>
      <w:r/>
    </w:p>
    <w:p>
      <w:pPr>
        <w:contextualSpacing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1"/>
          <w:numId w:val="3"/>
        </w:numPr>
        <w:ind w:left="0" w:firstLine="709"/>
        <w:jc w:val="both"/>
        <w:spacing w:after="0" w:afterAutospacing="0" w:line="240" w:lineRule="auto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Конкурсный отбор проводится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заочном формате</w:t>
      </w:r>
      <w:r>
        <w:rPr>
          <w:rFonts w:ascii="Times New Roman" w:hAnsi="Times New Roman" w:cs="Times New Roman"/>
          <w:sz w:val="28"/>
          <w:szCs w:val="28"/>
        </w:rPr>
        <w:br/>
        <w:t xml:space="preserve">по номинациям на основании представленны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мат</w:t>
      </w:r>
      <w:r>
        <w:rPr>
          <w:rFonts w:ascii="Times New Roman" w:hAnsi="Times New Roman" w:cs="Times New Roman"/>
          <w:sz w:val="28"/>
          <w:szCs w:val="28"/>
        </w:rPr>
        <w:t xml:space="preserve">ериалов, оформленных в соответствии с предъявленными требованиями.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1"/>
          <w:numId w:val="3"/>
        </w:numPr>
        <w:ind w:left="0" w:firstLine="709"/>
        <w:jc w:val="both"/>
        <w:spacing w:after="0" w:afterAutospacing="0" w:line="240" w:lineRule="auto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в три этапа:</w:t>
      </w:r>
      <w:r>
        <w:rPr>
          <w:rFonts w:ascii="Times New Roman" w:hAnsi="Times New Roman" w:cs="Times New Roman"/>
        </w:rPr>
      </w:r>
      <w:r/>
    </w:p>
    <w:p>
      <w:pPr>
        <w:contextualSpacing/>
        <w:ind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 этап (заявительный) –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 19 февраля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29 марта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 2024 года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: прием документов и материалов, указанных в пункте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2.3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настоящего Положения;</w:t>
      </w:r>
      <w:r>
        <w:rPr>
          <w:rFonts w:ascii="Times New Roman" w:hAnsi="Times New Roman" w:cs="Times New Roman"/>
        </w:rPr>
      </w:r>
      <w:r/>
    </w:p>
    <w:p>
      <w:pPr>
        <w:contextualSpacing/>
        <w:ind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2 этап (оценочный) –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с 8 апреля по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19 апреля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  <w:t xml:space="preserve"> 2024 года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: экспертиза представленных материалов конкурсной комиссией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и определение победителей и призеров Конкурса в соответствии с установленными настоящим Положением критериями оценки;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2"/>
        </w:numPr>
        <w:ind w:lef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этап (заключительный) –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с 29 апреля по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24 мая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2024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года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  подведение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итогов и награждение победителей и призеров Конкурса.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1"/>
          <w:numId w:val="3"/>
        </w:numPr>
        <w:ind w:lef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участия в Конкурсе необходимо не позднее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29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 марта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br/>
        <w:t xml:space="preserve">2024 года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представить в адрес Оператора Конкурса следую</w:t>
      </w:r>
      <w:r>
        <w:rPr>
          <w:rFonts w:ascii="Times New Roman" w:hAnsi="Times New Roman" w:cs="Times New Roman"/>
          <w:sz w:val="28"/>
          <w:szCs w:val="28"/>
        </w:rPr>
        <w:t xml:space="preserve">щие конкурсные материалы:</w:t>
      </w:r>
      <w:r>
        <w:rPr>
          <w:rFonts w:ascii="Times New Roman" w:hAnsi="Times New Roman" w:cs="Times New Roman"/>
        </w:rPr>
      </w:r>
      <w:r/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заявку на участие в окружном конкурсе «Семья – основа государства» в 2024 году по форме согласно приложению 1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настоящему Положению;</w:t>
      </w:r>
      <w:r>
        <w:rPr>
          <w:rFonts w:ascii="Times New Roman" w:hAnsi="Times New Roman" w:cs="Times New Roman"/>
        </w:rPr>
      </w:r>
      <w:r/>
    </w:p>
    <w:p>
      <w:pPr>
        <w:contextualSpacing/>
        <w:ind w:firstLine="709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конкурсную работу по одной из номинаций, указанных в пунктах 1.4.1. –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1.4.6.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настоящего Положения;</w:t>
      </w:r>
      <w:r>
        <w:rPr>
          <w:rFonts w:ascii="Times New Roman" w:hAnsi="Times New Roman" w:cs="Times New Roman"/>
        </w:rPr>
      </w:r>
      <w:r/>
    </w:p>
    <w:p>
      <w:pPr>
        <w:pStyle w:val="882"/>
        <w:ind w:left="0" w:firstLine="709"/>
        <w:jc w:val="both"/>
        <w:spacing w:after="0" w:afterAutospacing="0" w:line="240" w:lineRule="auto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мультимедийную презентацию либо видеоролик (при желании);</w:t>
      </w:r>
      <w:r>
        <w:rPr>
          <w:rFonts w:ascii="Times New Roman" w:hAnsi="Times New Roman" w:cs="Times New Roman"/>
        </w:rPr>
      </w:r>
      <w:r/>
    </w:p>
    <w:p>
      <w:pPr>
        <w:pStyle w:val="882"/>
        <w:ind w:left="0" w:firstLine="709"/>
        <w:jc w:val="both"/>
        <w:spacing w:after="0" w:afterAutospacing="0" w:line="240" w:lineRule="auto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материалы (при наличии).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1"/>
          <w:numId w:val="3"/>
        </w:numPr>
        <w:ind w:left="0" w:firstLine="709"/>
        <w:jc w:val="both"/>
        <w:spacing w:after="0" w:afterAutospacing="0" w:line="240" w:lineRule="auto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участник может подать не более одной заявки.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1"/>
          <w:numId w:val="3"/>
        </w:numPr>
        <w:ind w:left="0" w:firstLine="709"/>
        <w:jc w:val="both"/>
        <w:spacing w:after="0" w:afterAutospacing="0" w:line="240" w:lineRule="auto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считается принятой после получения уведомления на адрес электронный почты отправителя (участника) о подтверждении участия в Конкурсе.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1"/>
          <w:numId w:val="3"/>
        </w:numPr>
        <w:ind w:left="0" w:firstLine="709"/>
        <w:jc w:val="both"/>
        <w:spacing w:after="0" w:afterAutospacing="0" w:line="240" w:lineRule="auto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Подача заявки на участие в Конкурсе будет рассматриваться как сог</w:t>
      </w:r>
      <w:r>
        <w:rPr>
          <w:rFonts w:ascii="Times New Roman" w:hAnsi="Times New Roman" w:cs="Times New Roman"/>
          <w:sz w:val="28"/>
          <w:szCs w:val="28"/>
        </w:rPr>
        <w:t xml:space="preserve">ласие автора (авторов) на использование персональных данных при проведении Конкурса и подведении его итогов, публикацию отдельных материалов в средствах массовой информации, сети Интернет, на выставках, презентациях и др., официальных сайтов Организатора (</w:t>
      </w:r>
      <w:hyperlink r:id="rId12" w:tooltip="http://depsr.admhmao.ru/" w:history="1">
        <w:r>
          <w:rPr>
            <w:rStyle w:val="860"/>
            <w:rFonts w:ascii="Times New Roman" w:hAnsi="Times New Roman" w:cs="Times New Roman"/>
            <w:sz w:val="28"/>
            <w:szCs w:val="28"/>
          </w:rPr>
          <w:t xml:space="preserve">http://</w:t>
        </w:r>
        <w:r>
          <w:rPr>
            <w:rStyle w:val="860"/>
            <w:rFonts w:ascii="Times New Roman" w:hAnsi="Times New Roman" w:cs="Times New Roman"/>
            <w:sz w:val="28"/>
            <w:szCs w:val="28"/>
            <w:lang w:val="en-US"/>
          </w:rPr>
          <w:t xml:space="preserve">depsr</w:t>
        </w:r>
        <w:r>
          <w:rPr>
            <w:rStyle w:val="860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60"/>
            <w:rFonts w:ascii="Times New Roman" w:hAnsi="Times New Roman" w:cs="Times New Roman"/>
            <w:sz w:val="28"/>
            <w:szCs w:val="28"/>
            <w:lang w:val="en-US"/>
          </w:rPr>
          <w:t xml:space="preserve">admhmao</w:t>
        </w:r>
        <w:r>
          <w:rPr>
            <w:rStyle w:val="860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60"/>
            <w:rFonts w:ascii="Times New Roman" w:hAnsi="Times New Roman" w:cs="Times New Roman"/>
            <w:sz w:val="28"/>
            <w:szCs w:val="28"/>
            <w:lang w:val="en-US"/>
          </w:rPr>
          <w:t xml:space="preserve">ru</w:t>
        </w:r>
        <w:r>
          <w:rPr>
            <w:rStyle w:val="860"/>
            <w:rFonts w:ascii="Times New Roman" w:hAnsi="Times New Roman" w:cs="Times New Roman"/>
            <w:sz w:val="28"/>
            <w:szCs w:val="28"/>
          </w:rPr>
          <w:t xml:space="preserve">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Оператора Конкурса (</w:t>
      </w:r>
      <w:hyperlink r:id="rId13" w:tooltip="http://rcsur.ru/" w:history="1">
        <w:r>
          <w:rPr>
            <w:rStyle w:val="860"/>
            <w:rFonts w:ascii="Times New Roman" w:hAnsi="Times New Roman" w:cs="Times New Roman"/>
            <w:sz w:val="28"/>
            <w:szCs w:val="28"/>
          </w:rPr>
          <w:t xml:space="preserve">http://rcsur.ru/</w:t>
        </w:r>
      </w:hyperlink>
      <w:r>
        <w:rPr>
          <w:rFonts w:ascii="Times New Roman" w:hAnsi="Times New Roman" w:cs="Times New Roman"/>
          <w:color w:val="0000ff"/>
          <w:sz w:val="28"/>
          <w:szCs w:val="28"/>
          <w:u w:val="single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с соблюдением авторских прав.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1"/>
          <w:numId w:val="3"/>
        </w:numPr>
        <w:ind w:left="0" w:firstLine="709"/>
        <w:jc w:val="both"/>
        <w:spacing w:after="0" w:afterAutospacing="0" w:line="240" w:lineRule="auto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Конкурс не принимаются конкурсные работы, объявленные победителями и призерами Конкурсов предыдущих 3 лет.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1"/>
          <w:numId w:val="3"/>
        </w:numPr>
        <w:ind w:left="0" w:firstLine="709"/>
        <w:jc w:val="both"/>
        <w:spacing w:after="0" w:afterAutospacing="0" w:line="240" w:lineRule="auto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и конкурсные материалы направляются в сроки, указанные в пунктах 2.2. – 2.3. настоящего Положения, на адрес электронной почты Оператора Конкурса </w:t>
      </w:r>
      <w:hyperlink r:id="rId14" w:tooltip="mailto:concurs86@mail.ru" w:history="1">
        <w:r>
          <w:rPr>
            <w:rStyle w:val="860"/>
            <w:rFonts w:ascii="Times New Roman" w:hAnsi="Times New Roman" w:cs="Times New Roman"/>
            <w:sz w:val="28"/>
            <w:szCs w:val="28"/>
          </w:rPr>
          <w:t xml:space="preserve">concurs86@mail.ru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 пометкой «Семья – основа государства» 2024 </w:t>
      </w:r>
      <w:r>
        <w:rPr>
          <w:rFonts w:ascii="Times New Roman" w:hAnsi="Times New Roman" w:cs="Times New Roman"/>
          <w:sz w:val="28"/>
          <w:szCs w:val="28"/>
        </w:rPr>
        <w:t xml:space="preserve">или лично участником на электронном носителе по адресу: город Сургут, улица Лермонтова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дом 3/1, кабинет 305, </w:t>
      </w:r>
      <w:r>
        <w:rPr>
          <w:rFonts w:ascii="Times New Roman" w:hAnsi="Times New Roman" w:cs="Times New Roman"/>
          <w:bCs/>
          <w:sz w:val="28"/>
          <w:szCs w:val="28"/>
        </w:rPr>
        <w:t xml:space="preserve">телелефон</w:t>
      </w:r>
      <w:r>
        <w:rPr>
          <w:rFonts w:ascii="Times New Roman" w:hAnsi="Times New Roman" w:cs="Times New Roman"/>
          <w:bCs/>
          <w:sz w:val="28"/>
          <w:szCs w:val="28"/>
        </w:rPr>
        <w:t xml:space="preserve"> 8 (3462) 55-05-58 (191)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</w:rPr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</w:rPr>
      </w:r>
      <w:r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</w:p>
    <w:p>
      <w:pPr>
        <w:ind w:left="0" w:firstLine="0"/>
        <w:jc w:val="both"/>
        <w:spacing w:after="0" w:afterAutospacing="0" w:line="240" w:lineRule="auto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2"/>
        <w:numPr>
          <w:ilvl w:val="0"/>
          <w:numId w:val="1"/>
        </w:numPr>
        <w:ind w:left="0" w:firstLine="0"/>
        <w:jc w:val="center"/>
        <w:spacing w:after="0" w:afterAutospacing="0" w:line="240" w:lineRule="auto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Требования к конкурсным материалам.</w:t>
      </w:r>
      <w:r>
        <w:rPr>
          <w:rFonts w:ascii="Times New Roman" w:hAnsi="Times New Roman" w:cs="Times New Roman"/>
        </w:rPr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</w:rPr>
      </w:r>
      <w:r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</w:p>
    <w:p>
      <w:pPr>
        <w:ind w:left="0" w:firstLine="0"/>
        <w:jc w:val="left"/>
        <w:spacing w:after="0" w:afterAutospacing="0" w:line="240" w:lineRule="auto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pStyle w:val="882"/>
        <w:numPr>
          <w:ilvl w:val="1"/>
          <w:numId w:val="2"/>
        </w:numPr>
        <w:ind w:left="0" w:firstLine="709"/>
        <w:jc w:val="both"/>
        <w:spacing w:after="0" w:afterAutospacing="0" w:line="240" w:lineRule="auto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материалы должны быть представлены соответствии с требованиями к оформлению (приложение 2  к настоящему Положению).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1"/>
          <w:numId w:val="2"/>
        </w:numPr>
        <w:ind w:left="0" w:firstLine="709"/>
        <w:jc w:val="both"/>
        <w:spacing w:after="0" w:afterAutospacing="0" w:line="240" w:lineRule="auto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материалы должны быть на русском языке, соответствовать тематике Конкурса.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1"/>
          <w:numId w:val="2"/>
        </w:numPr>
        <w:ind w:left="0" w:firstLine="709"/>
        <w:jc w:val="both"/>
        <w:spacing w:after="0" w:afterAutospacing="0" w:line="240" w:lineRule="auto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и материалы на Конкурс направляются в электронном виде.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1"/>
          <w:numId w:val="2"/>
        </w:numPr>
        <w:ind w:left="0" w:firstLine="709"/>
        <w:jc w:val="both"/>
        <w:spacing w:after="0" w:afterAutospacing="0" w:line="240" w:lineRule="auto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Материалы, представленные на Конкурс, не рецензируются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и не возвращаются. 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1"/>
          <w:numId w:val="2"/>
        </w:numPr>
        <w:ind w:left="0" w:firstLine="709"/>
        <w:jc w:val="both"/>
        <w:spacing w:after="0" w:afterAutospacing="0" w:line="240" w:lineRule="auto"/>
        <w:shd w:val="clear" w:color="auto" w:fill="ffffff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Материалы, подготовленные 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нарушением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тр</w:t>
      </w:r>
      <w:r>
        <w:rPr>
          <w:rFonts w:ascii="Times New Roman" w:hAnsi="Times New Roman" w:cs="Times New Roman"/>
          <w:sz w:val="28"/>
          <w:szCs w:val="28"/>
        </w:rPr>
        <w:t xml:space="preserve">ебований к их оформлению, а также, поступившие с нарушением срока, не подлежат рассмотрению.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1"/>
        </w:numPr>
        <w:ind w:left="0" w:firstLine="0"/>
        <w:jc w:val="center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Критерии и порядок оценивания конкурсных материалов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afterAutospacing="0" w:line="240" w:lineRule="auto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1"/>
          <w:numId w:val="4"/>
        </w:numPr>
        <w:ind w:left="0" w:firstLine="709"/>
        <w:jc w:val="both"/>
        <w:spacing w:after="0" w:afterAutospacing="0" w:line="240" w:lineRule="auto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Работы, допущенные к участию в Конкурсе, оцениваются </w:t>
      </w:r>
      <w:r>
        <w:rPr>
          <w:rFonts w:ascii="Times New Roman" w:hAnsi="Times New Roman" w:cs="Times New Roman"/>
          <w:sz w:val="28"/>
          <w:szCs w:val="28"/>
        </w:rPr>
        <w:br/>
        <w:t xml:space="preserve">по 10 – балльной системе отдельно по каждому критерию                 (приложение 3 </w:t>
      </w:r>
      <w:r>
        <w:rPr>
          <w:rFonts w:ascii="Times New Roman" w:hAnsi="Times New Roman" w:cs="Times New Roman"/>
          <w:sz w:val="28"/>
          <w:szCs w:val="28"/>
        </w:rPr>
        <w:t xml:space="preserve">к настоящему Положению).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1"/>
          <w:numId w:val="4"/>
        </w:numPr>
        <w:ind w:left="0" w:firstLine="709"/>
        <w:jc w:val="both"/>
        <w:spacing w:after="0" w:afterAutospacing="0" w:line="240" w:lineRule="auto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по каждому критерию производится по следующей шкале: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afterAutospacing="0" w:line="240" w:lineRule="auto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9–10 баллов – критерий полностью выполнен;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afterAutospacing="0" w:line="240" w:lineRule="auto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7–8 баллов – критерий скорее выполнен;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afterAutospacing="0" w:line="240" w:lineRule="auto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5–6 баллов – критерий частично выполнен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afterAutospacing="0" w:line="240" w:lineRule="auto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3–4 баллов – критерий скорее не выполнен;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afterAutospacing="0" w:line="240" w:lineRule="auto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1–2 баллов – критерий полностью не выполнен.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1"/>
          <w:numId w:val="4"/>
        </w:numPr>
        <w:ind w:left="0" w:firstLine="709"/>
        <w:jc w:val="both"/>
        <w:spacing w:after="0" w:afterAutospacing="0" w:line="240" w:lineRule="auto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заносятся в итоговую таблицу по каждой номинации (приложение 4 к настоящему Положению), представляющую собой ранжированный список участников, расположенных по мере убывания набранных ими баллов.</w:t>
      </w:r>
      <w:r>
        <w:rPr>
          <w:rFonts w:ascii="Times New Roman" w:hAnsi="Times New Roman" w:cs="Times New Roman"/>
        </w:rPr>
      </w:r>
      <w:r/>
    </w:p>
    <w:p>
      <w:pPr>
        <w:jc w:val="both"/>
        <w:spacing w:after="0" w:afterAutospacing="0" w:line="240" w:lineRule="auto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1"/>
        </w:numPr>
        <w:ind w:left="0" w:firstLine="0"/>
        <w:jc w:val="center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Определение победителей и подведение итогов Конкурса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1"/>
          <w:numId w:val="5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Победители определятся конкурсной комиссией по итогам экспертизы представленных материалов. 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Конкурсная комиссия состоит из председателя, заместителя председателя, секретаря, членов комиссии. Состав и регламент работы конкурсной комиссии утверждается приказом Оператора Конкурса.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1"/>
          <w:numId w:val="5"/>
        </w:numPr>
        <w:ind w:lef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конкурсной комиссии не обязаны публично комментировать свои решения.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1"/>
          <w:numId w:val="5"/>
        </w:numPr>
        <w:ind w:lef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невозможности кого-либо из членов конкурсной </w:t>
      </w:r>
      <w:r>
        <w:rPr>
          <w:rFonts w:ascii="Times New Roman" w:hAnsi="Times New Roman" w:cs="Times New Roman"/>
          <w:sz w:val="28"/>
          <w:szCs w:val="28"/>
        </w:rPr>
        <w:t xml:space="preserve">комиссииисполнения</w:t>
      </w:r>
      <w:r>
        <w:rPr>
          <w:rFonts w:ascii="Times New Roman" w:hAnsi="Times New Roman" w:cs="Times New Roman"/>
          <w:sz w:val="28"/>
          <w:szCs w:val="28"/>
        </w:rPr>
        <w:t xml:space="preserve"> своих обязанностей в связи со сложившимися объективными обстоятельствами, он письменно уведомляет об этом факте председателя конкурсной комиссии.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1"/>
          <w:numId w:val="5"/>
        </w:numPr>
        <w:ind w:left="0"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каждой номинации Конкурса определяются победитель (1 место) и призеры (2 и 3 места).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trike w:val="0"/>
          <w:sz w:val="28"/>
          <w:szCs w:val="28"/>
          <w:highlight w:val="none"/>
          <w:lang w:eastAsia="ru-RU"/>
        </w:rPr>
        <w:t xml:space="preserve">5.5.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Конкурсная комиссия имеет право определить несколько победителей и призеров (в случае равного количества баллов).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5.6.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Конкурсная комиссия оставляет за собой право присуждать другие номинации.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5.7.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На основании решения конкурсной комиссии выстраивается рейтинг участников.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5.8.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Решение конкурсной комиссии оформляется протоколом, который подписывается председателем и секретарем конкурсной комиссии.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5.9.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Итоги Конкурса размещаются на сайте Организатора и Оператора Конкурса.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5.10.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Победители и призеры Конкурса награждаются дипломами 1, 2, 3 степеней, которые передаются в органы местного самоуправления муниципальных образований автономного округа для награждения участников Конкурса.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5.11.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 Участникам, не занявшим призовые места, направляются свидетельства участников Конкурса в электронном виде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адрес электронный поч</w:t>
      </w:r>
      <w:r>
        <w:rPr>
          <w:rFonts w:ascii="Times New Roman" w:hAnsi="Times New Roman" w:cs="Times New Roman"/>
          <w:sz w:val="28"/>
          <w:szCs w:val="28"/>
        </w:rPr>
        <w:t xml:space="preserve">ты отправителя (участника)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</w:rPr>
      </w:r>
      <w:r/>
    </w:p>
    <w:p>
      <w:pPr>
        <w:spacing w:after="0" w:afterAutospacing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jc w:val="right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/>
    </w:p>
    <w:p>
      <w:pPr>
        <w:jc w:val="right"/>
        <w:spacing w:after="0" w:afterAutospacing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afterAutospacing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afterAutospacing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afterAutospacing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afterAutospacing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afterAutospacing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afterAutospacing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afterAutospacing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1 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highlight w:val="none"/>
          <w:lang w:eastAsia="ru-RU"/>
        </w:rPr>
      </w:r>
      <w:r/>
    </w:p>
    <w:p>
      <w:pPr>
        <w:jc w:val="right"/>
        <w:spacing w:after="0" w:afterAutospacing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Положению о Конкурсе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</w:r>
      <w:r/>
    </w:p>
    <w:p>
      <w:pPr>
        <w:jc w:val="center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b/>
          <w:sz w:val="26"/>
          <w:szCs w:val="26"/>
          <w:lang w:eastAsia="ru-RU"/>
        </w:rPr>
      </w:r>
      <w:r/>
    </w:p>
    <w:tbl>
      <w:tblPr>
        <w:tblStyle w:val="885"/>
        <w:tblW w:w="0" w:type="auto"/>
        <w:jc w:val="right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5073"/>
      </w:tblGrid>
      <w:tr>
        <w:trPr>
          <w:jc w:val="right"/>
        </w:trPr>
        <w:tc>
          <w:tcPr>
            <w:tcW w:w="5073" w:type="dxa"/>
            <w:textDirection w:val="lrTb"/>
            <w:noWrap w:val="false"/>
          </w:tcPr>
          <w:p>
            <w:pPr>
              <w:jc w:val="right"/>
              <w:spacing w:after="0" w:line="240" w:lineRule="auto"/>
              <w:tabs>
                <w:tab w:val="left" w:pos="2115" w:leader="none"/>
              </w:tabs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б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юджетное учреждение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  <w:t xml:space="preserve">Ханты-Мансийского автономного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  <w:t xml:space="preserve">округа – Югры «Ресурсный центр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br/>
              <w:t xml:space="preserve"> развития социального обслуживания»</w:t>
            </w:r>
            <w:r/>
          </w:p>
          <w:p>
            <w:pPr>
              <w:jc w:val="right"/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</w:tbl>
    <w:p>
      <w:pPr>
        <w:jc w:val="center"/>
        <w:spacing w:after="0" w:afterAutospacing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bCs/>
          <w:sz w:val="26"/>
          <w:szCs w:val="26"/>
          <w:lang w:eastAsia="ru-RU"/>
        </w:rPr>
        <w:t xml:space="preserve">Заявка на участие в окружном конкурсе</w:t>
      </w:r>
      <w:r/>
    </w:p>
    <w:p>
      <w:pPr>
        <w:jc w:val="center"/>
        <w:spacing w:after="0" w:afterAutospacing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bCs/>
          <w:sz w:val="26"/>
          <w:szCs w:val="26"/>
          <w:lang w:eastAsia="ru-RU"/>
        </w:rPr>
        <w:t xml:space="preserve">«Семья – основа государства» в 2024 году</w:t>
      </w:r>
      <w:r/>
    </w:p>
    <w:p>
      <w:pPr>
        <w:spacing w:after="0" w:afterAutospacing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caps/>
          <w:sz w:val="24"/>
          <w:szCs w:val="24"/>
          <w:lang w:eastAsia="ru-RU"/>
        </w:rPr>
        <w:t xml:space="preserve">Номинация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________________________________________________________________________</w:t>
      </w:r>
      <w:r>
        <w:t xml:space="preserve">___</w:t>
      </w:r>
      <w:r/>
    </w:p>
    <w:p>
      <w:pPr>
        <w:spacing w:after="0" w:afterAutospacing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jc w:val="both"/>
        <w:spacing w:after="0" w:afterAutospacing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1. Ф.И.О. участников конкурса </w:t>
      </w:r>
      <w:r>
        <w:rPr>
          <w:rFonts w:ascii="Times New Roman" w:hAnsi="Times New Roman" w:eastAsia="Times New Roman"/>
          <w:bCs/>
          <w:i/>
          <w:sz w:val="24"/>
          <w:szCs w:val="24"/>
          <w:lang w:eastAsia="ru-RU"/>
        </w:rPr>
        <w:t xml:space="preserve">(полностью)</w:t>
      </w:r>
      <w:r/>
    </w:p>
    <w:p>
      <w:pPr>
        <w:jc w:val="both"/>
        <w:spacing w:after="0" w:afterAutospacing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/>
    </w:p>
    <w:p>
      <w:pPr>
        <w:jc w:val="both"/>
        <w:spacing w:after="0" w:afterAutospacing="0" w:line="240" w:lineRule="auto"/>
        <w:tabs>
          <w:tab w:val="left" w:pos="2115" w:leader="none"/>
        </w:tabs>
        <w:pBdr>
          <w:bottom w:val="single" w:color="000000" w:sz="12" w:space="0"/>
        </w:pBd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Отец/законный представитель со стороны отца</w:t>
      </w:r>
      <w:r/>
    </w:p>
    <w:p>
      <w:pPr>
        <w:jc w:val="both"/>
        <w:spacing w:after="0" w:afterAutospacing="0" w:line="240" w:lineRule="auto"/>
        <w:tabs>
          <w:tab w:val="left" w:pos="2115" w:leader="none"/>
        </w:tabs>
        <w:pBdr>
          <w:bottom w:val="single" w:color="000000" w:sz="12" w:space="0"/>
        </w:pBd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/>
    </w:p>
    <w:p>
      <w:pPr>
        <w:spacing w:after="0" w:afterAutospacing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/>
    </w:p>
    <w:p>
      <w:pPr>
        <w:spacing w:after="0" w:afterAutospacing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Мать/законный представитель со стороны матери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br/>
        <w:t xml:space="preserve">___________________________________________________________________________</w:t>
      </w:r>
      <w:r/>
    </w:p>
    <w:p>
      <w:pPr>
        <w:spacing w:after="0" w:afterAutospacing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/>
    </w:p>
    <w:p>
      <w:pPr>
        <w:spacing w:after="0" w:afterAutospacing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Дети (Ф.И.О.), количество полных лет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br/>
        <w:t xml:space="preserve">___________________________________________________________________________</w:t>
      </w:r>
      <w:r/>
    </w:p>
    <w:p>
      <w:pPr>
        <w:spacing w:after="0" w:afterAutospacing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</w:r>
      <w:r/>
    </w:p>
    <w:p>
      <w:pPr>
        <w:spacing w:after="0" w:afterAutospacing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2. Семейный стаж </w:t>
      </w:r>
      <w:r>
        <w:rPr>
          <w:rFonts w:ascii="Times New Roman" w:hAnsi="Times New Roman" w:eastAsia="Times New Roman"/>
          <w:bCs/>
          <w:i/>
          <w:sz w:val="24"/>
          <w:szCs w:val="24"/>
          <w:lang w:eastAsia="ru-RU"/>
        </w:rPr>
        <w:t xml:space="preserve">(дата регистрации брака, количество лет в браке)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:</w:t>
      </w:r>
      <w:r/>
    </w:p>
    <w:p>
      <w:pPr>
        <w:jc w:val="both"/>
        <w:spacing w:after="0" w:afterAutospacing="0" w:line="240" w:lineRule="auto"/>
        <w:tabs>
          <w:tab w:val="left" w:pos="2115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___________________________________________________________________________</w:t>
      </w:r>
      <w:r/>
    </w:p>
    <w:p>
      <w:pPr>
        <w:jc w:val="both"/>
        <w:spacing w:after="0" w:afterAutospacing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3. Домашний 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почтовый 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адрес</w:t>
      </w:r>
      <w:r>
        <w:rPr>
          <w:rFonts w:ascii="Times New Roman" w:hAnsi="Times New Roman" w:eastAsia="Times New Roman"/>
          <w:bCs/>
          <w:i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контактные телефоны, электронная почта </w:t>
      </w:r>
      <w:r>
        <w:rPr>
          <w:rFonts w:ascii="Times New Roman" w:hAnsi="Times New Roman" w:eastAsia="Times New Roman"/>
          <w:bCs/>
          <w:i/>
          <w:iCs/>
          <w:sz w:val="24"/>
          <w:szCs w:val="24"/>
          <w:lang w:eastAsia="ru-RU"/>
        </w:rPr>
        <w:t xml:space="preserve">(полностью, без сокращений):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 </w:t>
      </w:r>
      <w:r/>
    </w:p>
    <w:p>
      <w:pPr>
        <w:jc w:val="both"/>
        <w:spacing w:after="0" w:afterAutospacing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</w:t>
      </w:r>
      <w:r>
        <w:t xml:space="preserve">____</w:t>
      </w:r>
      <w:r/>
    </w:p>
    <w:p>
      <w:pPr>
        <w:jc w:val="both"/>
        <w:spacing w:after="0" w:afterAutospacing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К заявке прилагаются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Cs/>
          <w:i/>
          <w:sz w:val="24"/>
          <w:szCs w:val="24"/>
          <w:lang w:eastAsia="ru-RU"/>
        </w:rPr>
        <w:t xml:space="preserve">(перечислить прилагаемые материалы) </w:t>
      </w:r>
      <w:r>
        <w:rPr>
          <w:rFonts w:ascii="Times New Roman" w:hAnsi="Times New Roman" w:eastAsia="Times New Roman"/>
          <w:bCs/>
          <w:iCs/>
          <w:sz w:val="24"/>
          <w:szCs w:val="24"/>
          <w:lang w:eastAsia="ru-RU"/>
        </w:rPr>
        <w:t xml:space="preserve">и указать</w:t>
      </w:r>
      <w:r>
        <w:rPr>
          <w:rFonts w:ascii="Times New Roman" w:hAnsi="Times New Roman" w:eastAsia="Times New Roman"/>
          <w:bCs/>
          <w:i/>
          <w:sz w:val="24"/>
          <w:szCs w:val="24"/>
          <w:lang w:eastAsia="ru-RU"/>
        </w:rPr>
        <w:t xml:space="preserve"> ссылку на </w:t>
      </w:r>
      <w:r>
        <w:rPr>
          <w:rFonts w:ascii="Times New Roman" w:hAnsi="Times New Roman" w:eastAsia="Times New Roman"/>
          <w:bCs/>
          <w:i/>
          <w:sz w:val="24"/>
          <w:szCs w:val="24"/>
          <w:lang w:eastAsia="ru-RU"/>
        </w:rPr>
        <w:t xml:space="preserve">мультимедийную</w:t>
      </w:r>
      <w:r>
        <w:rPr>
          <w:rFonts w:ascii="Times New Roman" w:hAnsi="Times New Roman" w:eastAsia="Times New Roman"/>
          <w:bCs/>
          <w:i/>
          <w:sz w:val="24"/>
          <w:szCs w:val="24"/>
          <w:lang w:eastAsia="ru-RU"/>
        </w:rPr>
        <w:t xml:space="preserve"> презентацию либо видеоролик (при желании), ссылку на дополнительные материалы (при наличии)</w:t>
      </w:r>
      <w:r>
        <w:rPr>
          <w:rFonts w:ascii="Times New Roman" w:hAnsi="Times New Roman" w:eastAsia="Times New Roman"/>
          <w:bCs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/>
    </w:p>
    <w:p>
      <w:pPr>
        <w:jc w:val="both"/>
        <w:spacing w:after="0" w:afterAutospacing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</w:t>
      </w:r>
      <w:r/>
    </w:p>
    <w:p>
      <w:pPr>
        <w:jc w:val="both"/>
        <w:spacing w:after="0" w:afterAutospacing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 xml:space="preserve">Дипломы и свидетельства участников Конкурса оформляются на ФИО заявителей</w:t>
      </w:r>
      <w:r/>
    </w:p>
    <w:p>
      <w:pPr>
        <w:spacing w:after="0" w:afterAutospacing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afterAutospacing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 условием конкурса ознакомлен(а), согласен(а) __________________________________</w:t>
      </w:r>
      <w:r/>
    </w:p>
    <w:p>
      <w:pPr>
        <w:jc w:val="both"/>
        <w:spacing w:after="0" w:afterAutospacing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Номинант гарантирует полноту и достоверность сведений, указанных в настоящей заявке.</w:t>
      </w:r>
      <w:r/>
    </w:p>
    <w:p>
      <w:pPr>
        <w:spacing w:after="0" w:afterAutospacing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tbl>
      <w:tblPr>
        <w:tblStyle w:val="734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87"/>
        <w:gridCol w:w="1701"/>
        <w:gridCol w:w="1985"/>
      </w:tblGrid>
      <w:tr>
        <w:trPr/>
        <w:tc>
          <w:tcPr>
            <w:tcW w:w="5387" w:type="dxa"/>
            <w:textDirection w:val="lrTb"/>
            <w:noWrap w:val="false"/>
          </w:tcPr>
          <w:p>
            <w:pPr>
              <w:spacing w:after="0" w:afterAutospacing="0" w:line="240" w:lineRule="auto"/>
              <w:tabs>
                <w:tab w:val="left" w:pos="2115" w:leader="none"/>
              </w:tabs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Подписи супругов:</w:t>
            </w:r>
            <w:r/>
          </w:p>
          <w:p>
            <w:pPr>
              <w:spacing w:after="0" w:afterAutospacing="0" w:line="240" w:lineRule="auto"/>
              <w:tabs>
                <w:tab w:val="left" w:pos="2115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Мать/законный представитель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со стороны матери</w:t>
            </w:r>
            <w:r>
              <w:rPr>
                <w:rFonts w:ascii="Times New Roman" w:hAnsi="Times New Roman" w:eastAsia="Times New Roman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2115" w:leader="none"/>
              </w:tabs>
            </w:pP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2115" w:leader="none"/>
              </w:tabs>
            </w:pPr>
            <w:r>
              <w:rPr>
                <w:rFonts w:ascii="Times New Roman" w:hAnsi="Times New Roman" w:eastAsia="Times New Roman"/>
              </w:rPr>
              <w:t xml:space="preserve">______________</w:t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2115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(Ф.И.О.)</w:t>
            </w:r>
            <w:r>
              <w:rPr>
                <w:rFonts w:ascii="Times New Roman" w:hAnsi="Times New Roman" w:eastAsia="Times New Roman"/>
              </w:rPr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2115" w:leader="none"/>
              </w:tabs>
            </w:pP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2115" w:leader="none"/>
              </w:tabs>
            </w:pPr>
            <w:r>
              <w:rPr>
                <w:rFonts w:ascii="Times New Roman" w:hAnsi="Times New Roman" w:eastAsia="Times New Roman"/>
              </w:rPr>
              <w:t xml:space="preserve">_________________</w:t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2115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(подпись)</w:t>
            </w:r>
            <w:r>
              <w:rPr>
                <w:rFonts w:ascii="Times New Roman" w:hAnsi="Times New Roman" w:eastAsia="Times New Roman"/>
              </w:rPr>
            </w:r>
            <w:r/>
          </w:p>
        </w:tc>
      </w:tr>
      <w:tr>
        <w:trPr/>
        <w:tc>
          <w:tcPr>
            <w:tcW w:w="5387" w:type="dxa"/>
            <w:textDirection w:val="lrTb"/>
            <w:noWrap w:val="false"/>
          </w:tcPr>
          <w:p>
            <w:pPr>
              <w:spacing w:after="0" w:afterAutospacing="0" w:line="240" w:lineRule="auto"/>
              <w:tabs>
                <w:tab w:val="left" w:pos="2115" w:leader="none"/>
              </w:tabs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Отец/законный представитель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</w:rPr>
              <w:t xml:space="preserve">со стороны отца</w:t>
            </w:r>
            <w:r/>
          </w:p>
          <w:p>
            <w:pPr>
              <w:spacing w:after="0" w:afterAutospacing="0" w:line="240" w:lineRule="auto"/>
              <w:tabs>
                <w:tab w:val="left" w:pos="2115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</w:rPr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2115" w:leader="none"/>
              </w:tabs>
            </w:pP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2115" w:leader="none"/>
              </w:tabs>
            </w:pPr>
            <w:r>
              <w:rPr>
                <w:rFonts w:ascii="Times New Roman" w:hAnsi="Times New Roman" w:eastAsia="Times New Roman"/>
              </w:rPr>
              <w:t xml:space="preserve">______________</w:t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2115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(Ф.И.О.)</w:t>
            </w:r>
            <w:r>
              <w:rPr>
                <w:rFonts w:ascii="Times New Roman" w:hAnsi="Times New Roman" w:eastAsia="Times New Roman"/>
              </w:rPr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tabs>
                <w:tab w:val="left" w:pos="2115" w:leader="none"/>
              </w:tabs>
            </w:pPr>
            <w:r>
              <w:rPr>
                <w:rFonts w:ascii="Times New Roman" w:hAnsi="Times New Roman" w:eastAsia="Times New Roman"/>
              </w:rPr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2115" w:leader="none"/>
              </w:tabs>
            </w:pPr>
            <w:r>
              <w:rPr>
                <w:rFonts w:ascii="Times New Roman" w:hAnsi="Times New Roman" w:eastAsia="Times New Roman"/>
              </w:rPr>
              <w:t xml:space="preserve">_________________</w:t>
            </w:r>
            <w:r/>
          </w:p>
          <w:p>
            <w:pPr>
              <w:jc w:val="center"/>
              <w:spacing w:after="0" w:afterAutospacing="0" w:line="240" w:lineRule="auto"/>
              <w:tabs>
                <w:tab w:val="left" w:pos="2115" w:leader="none"/>
              </w:tabs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  <w:t xml:space="preserve">(подпись)</w:t>
            </w:r>
            <w:r>
              <w:rPr>
                <w:rFonts w:ascii="Times New Roman" w:hAnsi="Times New Roman" w:eastAsia="Times New Roman"/>
              </w:rPr>
            </w:r>
            <w:r/>
          </w:p>
        </w:tc>
      </w:tr>
    </w:tbl>
    <w:p>
      <w:pPr>
        <w:spacing w:after="0" w:afterAutospacing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/>
    </w:p>
    <w:p>
      <w:pPr>
        <w:spacing w:after="0" w:afterAutospacing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spacing w:after="0" w:afterAutospacing="0" w:line="240" w:lineRule="auto"/>
        <w:tabs>
          <w:tab w:val="left" w:pos="2115" w:leader="none"/>
        </w:tabs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Дата: «_____» ____________ 20___ г.</w:t>
      </w:r>
      <w:r>
        <w:rPr>
          <w:rFonts w:ascii="Times New Roman" w:hAnsi="Times New Roman" w:eastAsia="Times New Roman"/>
          <w:b/>
          <w:bCs/>
          <w:i/>
          <w:caps/>
          <w:sz w:val="24"/>
          <w:szCs w:val="24"/>
          <w:lang w:eastAsia="ru-RU"/>
        </w:rPr>
      </w:r>
      <w:r/>
    </w:p>
    <w:p>
      <w:pPr>
        <w:jc w:val="right"/>
        <w:spacing w:after="0" w:line="240" w:lineRule="auto"/>
        <w:tabs>
          <w:tab w:val="left" w:pos="2115" w:leader="none"/>
        </w:tabs>
        <w:rPr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/>
    </w:p>
    <w:p>
      <w:pPr>
        <w:jc w:val="right"/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2</w:t>
      </w:r>
      <w:r>
        <w:rPr>
          <w:sz w:val="28"/>
          <w:szCs w:val="28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Положению о Конкурсе </w:t>
      </w:r>
      <w:r>
        <w:rPr>
          <w:sz w:val="28"/>
          <w:szCs w:val="28"/>
        </w:rPr>
      </w:r>
      <w:r/>
    </w:p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jc w:val="center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Требования к оформлению конкурсных материалов</w:t>
      </w:r>
      <w:r/>
    </w:p>
    <w:p>
      <w:pPr>
        <w:jc w:val="center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pStyle w:val="882"/>
        <w:numPr>
          <w:ilvl w:val="0"/>
          <w:numId w:val="6"/>
        </w:numPr>
        <w:ind w:left="0" w:firstLine="709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Конкурсная работа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Конкурсная работа является основным конкурсным документом для оценивания членами конкурсн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ой комиссии, состоит из титульного листа и основной (содержательной) части. Основная (содержательная) часть конкурсной работы должна быть выстроена таким образом, чтобы эксперты (члены конкурсной комиссии) могли точно понять мысли, высказываемые автором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соответствии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 заявленной номинацией.</w:t>
      </w:r>
      <w:r>
        <w:rPr>
          <w:rFonts w:ascii="Times New Roman" w:hAnsi="Times New Roman" w:cs="Times New Roman"/>
        </w:rPr>
      </w:r>
      <w:r/>
    </w:p>
    <w:p>
      <w:pPr>
        <w:ind w:firstLine="709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Технические требования к оформлению конкурсной работы: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11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 документа 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Microsoft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Word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11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– не более 8 страниц компьютерного текста;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11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 бумаги – А4;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11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поля: левое – 2 см, правое – 1,5 см, верхнее и нижнее – 2 см;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11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 текста – черный;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11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шрифт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текста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Roman, </w:t>
      </w:r>
      <w:r>
        <w:rPr>
          <w:rFonts w:ascii="Times New Roman" w:hAnsi="Times New Roman" w:cs="Times New Roman"/>
          <w:sz w:val="28"/>
          <w:szCs w:val="28"/>
        </w:rPr>
        <w:t xml:space="preserve">кегль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14 </w:t>
      </w:r>
      <w:r>
        <w:rPr>
          <w:rFonts w:ascii="Times New Roman" w:hAnsi="Times New Roman" w:cs="Times New Roman"/>
          <w:sz w:val="28"/>
          <w:szCs w:val="28"/>
        </w:rPr>
        <w:t xml:space="preserve">пт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;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11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выравнивание – по ширине; 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11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междустрочный интервал – 1,5 пт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11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абзацный отступ – 1,25 см;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11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нумерация страниц – вверху, выравнивание по центру.</w:t>
      </w:r>
      <w:r>
        <w:rPr>
          <w:rFonts w:ascii="Times New Roman" w:hAnsi="Times New Roman" w:cs="Times New Roman"/>
        </w:rPr>
      </w:r>
      <w:r/>
    </w:p>
    <w:p>
      <w:pPr>
        <w:ind w:firstLine="708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Титульный лист является первой страницей конкурсной работы, который включает: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12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полное наименование Конкурса (окружной конкурс                     «Семья – основа государства» в 2024 году) располагается вверху по центру;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12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номинации располагается в правом верхнем углу;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12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конкурсной работы располагается по центру страницы;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12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фамили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  <w:t xml:space="preserve">имена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  <w:t xml:space="preserve">отчества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членов семьи (полностью) располагаются ниже наименования работы справа;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12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 и адрес электронной почты конкурсанта располагаются ниже наименования работы слева;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12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населенного пункта, год располагаются внизу по центру в одну строку.</w:t>
      </w:r>
      <w:r>
        <w:rPr>
          <w:rFonts w:ascii="Times New Roman" w:hAnsi="Times New Roman" w:cs="Times New Roman"/>
        </w:rPr>
      </w:r>
      <w:r/>
    </w:p>
    <w:p>
      <w:pPr>
        <w:ind w:left="0" w:firstLine="0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82"/>
        <w:numPr>
          <w:ilvl w:val="0"/>
          <w:numId w:val="6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Мультимедийная презентация либо видеоролик                                 (при желании).</w:t>
      </w:r>
      <w:r>
        <w:rPr>
          <w:rFonts w:ascii="Times New Roman" w:hAnsi="Times New Roman" w:cs="Times New Roman"/>
        </w:rPr>
      </w:r>
      <w:r/>
    </w:p>
    <w:p>
      <w:pPr>
        <w:pStyle w:val="882"/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Мультимедийная презентация либо видеоролик являются дополнительным материалом к конкурсной работе, но их наличие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риветствуется, так как сопровождение конкурсной работы наглядной иллюстрацией позволит кратко и убедительно отобразить ее содержание, результативность, наиболее интересные и значимые моменты, подтверждающие деятельность семьи в рамках заявленной номинации.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1"/>
          <w:numId w:val="6"/>
        </w:numPr>
        <w:ind w:left="0" w:firstLine="709"/>
        <w:jc w:val="both"/>
        <w:spacing w:after="0" w:afterAutospacing="0" w:line="240" w:lineRule="auto"/>
        <w:tabs>
          <w:tab w:val="left" w:pos="127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ьт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имедийная презентация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собой сочетание компьютерной анимации, графики, музыки, видео и звукового рядов, которые представляют единое целое. Как правило, мультимедийн</w:t>
      </w:r>
      <w:r>
        <w:rPr>
          <w:rFonts w:ascii="Times New Roman" w:hAnsi="Times New Roman" w:cs="Times New Roman"/>
          <w:sz w:val="28"/>
          <w:szCs w:val="28"/>
        </w:rPr>
        <w:t xml:space="preserve">ая</w:t>
      </w:r>
      <w:r>
        <w:rPr>
          <w:rFonts w:ascii="Times New Roman" w:hAnsi="Times New Roman" w:cs="Times New Roman"/>
          <w:sz w:val="28"/>
          <w:szCs w:val="28"/>
        </w:rPr>
        <w:t xml:space="preserve"> презентация имеет сюжет, сценарий и структуру удобную для восприятия информации.</w:t>
      </w:r>
      <w:r>
        <w:rPr>
          <w:rFonts w:ascii="Times New Roman" w:hAnsi="Times New Roman" w:cs="Times New Roman"/>
        </w:rPr>
      </w:r>
      <w:r/>
    </w:p>
    <w:p>
      <w:pPr>
        <w:pStyle w:val="882"/>
        <w:ind w:left="-11" w:firstLine="720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требования к оформлению мультимедийной презентации: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7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состав – не более 8 слайдов;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7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 документа 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Microsoft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Power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Point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7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расположение информации на слайде – горизонтально;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7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поля: левое – 2 см, правое – 1,5 см, верхнее и нижнее – 2 см;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7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шрифт текста 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Arial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Verdana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7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кегль для заголовков – не менее 24 пт.;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7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кегль для основного текста – не менее 18 пт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7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выравнивание текста – по ширине; 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7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междустрочный интервал – 1,5 пт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7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абзацный отступ – 1,25 см.</w:t>
      </w:r>
      <w:r>
        <w:rPr>
          <w:rFonts w:ascii="Times New Roman" w:hAnsi="Times New Roman" w:cs="Times New Roman"/>
        </w:rPr>
      </w:r>
      <w:r/>
    </w:p>
    <w:p>
      <w:pPr>
        <w:pStyle w:val="882"/>
        <w:ind w:left="-11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Общие требования к оформлению </w:t>
      </w:r>
      <w:r>
        <w:rPr>
          <w:rFonts w:ascii="Times New Roman" w:hAnsi="Times New Roman" w:cs="Times New Roman"/>
          <w:sz w:val="28"/>
          <w:szCs w:val="28"/>
        </w:rPr>
        <w:t xml:space="preserve">мультимедийной</w:t>
      </w:r>
      <w:r>
        <w:rPr>
          <w:rFonts w:ascii="Times New Roman" w:hAnsi="Times New Roman" w:cs="Times New Roman"/>
          <w:sz w:val="28"/>
          <w:szCs w:val="28"/>
        </w:rPr>
        <w:t xml:space="preserve"> презентации: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8"/>
        </w:numPr>
        <w:ind w:left="-11" w:firstLine="709"/>
        <w:jc w:val="both"/>
        <w:spacing w:after="0" w:afterAutospacing="0" w:line="240" w:lineRule="auto"/>
        <w:tabs>
          <w:tab w:val="left" w:pos="426" w:leader="none"/>
          <w:tab w:val="left" w:pos="1134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содержание титульного листа презентации (слайд № 1): полное наименование Конкурса (вверху по центру)</w:t>
      </w:r>
      <w:r>
        <w:rPr>
          <w:rFonts w:ascii="Times New Roman" w:hAnsi="Times New Roman" w:cs="Times New Roman"/>
          <w:sz w:val="28"/>
          <w:szCs w:val="28"/>
        </w:rPr>
        <w:t xml:space="preserve">; наименование номинации                  (в правом верхнем углу); наименование конкурсной работы (по центру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страницы); 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  <w:t xml:space="preserve">фамилии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trike w:val="0"/>
          <w:sz w:val="28"/>
          <w:szCs w:val="28"/>
          <w:highlight w:val="none"/>
        </w:rPr>
        <w:t xml:space="preserve">имена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отчества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чл</w:t>
      </w:r>
      <w:r>
        <w:rPr>
          <w:rFonts w:ascii="Times New Roman" w:hAnsi="Times New Roman" w:cs="Times New Roman"/>
          <w:sz w:val="28"/>
          <w:szCs w:val="28"/>
        </w:rPr>
        <w:t xml:space="preserve">енов семьи (полностью)               (ниже наименования работы справа); наименование населенного пункта, год (внизу по центру в одну строчку);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8"/>
        </w:numPr>
        <w:ind w:left="-11" w:firstLine="709"/>
        <w:jc w:val="both"/>
        <w:spacing w:after="0" w:afterAutospacing="0" w:line="240" w:lineRule="auto"/>
        <w:tabs>
          <w:tab w:val="left" w:pos="426" w:leader="none"/>
          <w:tab w:val="left" w:pos="1134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единый стиль при оформлении всех слайдов (одинаковый тип шрифта, сходная цветовая гамма). Для решения фоновой задачи предпочтительно использовать холодные тона;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8"/>
        </w:numPr>
        <w:ind w:left="-11" w:firstLine="709"/>
        <w:jc w:val="both"/>
        <w:spacing w:after="0" w:afterAutospacing="0" w:line="240" w:lineRule="auto"/>
        <w:tabs>
          <w:tab w:val="left" w:pos="426" w:leader="none"/>
          <w:tab w:val="left" w:pos="1134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оптимальный объем информации для восприятия каждого слайда и презентации в целом;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8"/>
        </w:numPr>
        <w:ind w:left="-11" w:firstLine="709"/>
        <w:jc w:val="both"/>
        <w:spacing w:after="0" w:afterAutospacing="0" w:line="240" w:lineRule="auto"/>
        <w:tabs>
          <w:tab w:val="left" w:pos="426" w:leader="none"/>
          <w:tab w:val="left" w:pos="1134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расположение наиболее важной информации в центре слайда;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8"/>
        </w:numPr>
        <w:ind w:left="-11" w:firstLine="709"/>
        <w:jc w:val="both"/>
        <w:spacing w:after="0" w:afterAutospacing="0" w:line="240" w:lineRule="auto"/>
        <w:tabs>
          <w:tab w:val="left" w:pos="426" w:leader="none"/>
          <w:tab w:val="left" w:pos="1134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информации в различном виде                                       (текст, фотографии, рисунки и т.д.), не рекомендуется заполнять один слайд слишком большим объ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мом текстовой информации; 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8"/>
        </w:numPr>
        <w:ind w:left="-11" w:firstLine="709"/>
        <w:jc w:val="both"/>
        <w:spacing w:after="0" w:afterAutospacing="0" w:line="240" w:lineRule="auto"/>
        <w:tabs>
          <w:tab w:val="left" w:pos="426" w:leader="none"/>
          <w:tab w:val="left" w:pos="1134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расположение подписи к иллюстрациям под ними;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8"/>
        </w:numPr>
        <w:ind w:left="-11" w:firstLine="709"/>
        <w:jc w:val="both"/>
        <w:spacing w:after="0" w:afterAutospacing="0" w:line="240" w:lineRule="auto"/>
        <w:tabs>
          <w:tab w:val="left" w:pos="426" w:leader="none"/>
          <w:tab w:val="left" w:pos="1134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соблюдение общепринятых правил орфографии, пунктуации, сокращений и правил оформления текста.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1"/>
          <w:numId w:val="6"/>
        </w:numPr>
        <w:ind w:left="0" w:firstLine="709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Видеоролик</w:t>
      </w:r>
      <w:r>
        <w:rPr>
          <w:rFonts w:ascii="Times New Roman" w:hAnsi="Times New Roman" w:cs="Times New Roman"/>
          <w:sz w:val="28"/>
          <w:szCs w:val="28"/>
        </w:rPr>
        <w:t xml:space="preserve"> – это непродолжительная по времени художественно составленная последовательность кадров.</w:t>
      </w:r>
      <w:r>
        <w:rPr>
          <w:rFonts w:ascii="Times New Roman" w:hAnsi="Times New Roman" w:cs="Times New Roman"/>
        </w:rPr>
      </w:r>
      <w:r/>
    </w:p>
    <w:p>
      <w:pPr>
        <w:pStyle w:val="882"/>
        <w:ind w:left="0" w:firstLine="709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видеороликов не должно противоречить законодательству Российской Федерации. Не принимаются ролики рекламного характера, оскорбляющие достоинства и чувства других людей, не отражающие тематику Конкурса.</w:t>
      </w:r>
      <w:r>
        <w:rPr>
          <w:rFonts w:ascii="Times New Roman" w:hAnsi="Times New Roman" w:cs="Times New Roman"/>
        </w:rPr>
      </w:r>
      <w:r/>
    </w:p>
    <w:p>
      <w:pPr>
        <w:pStyle w:val="882"/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оформлению видеоролика: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10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– не более 3 минут;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10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форматы: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MP</w:t>
      </w:r>
      <w:r>
        <w:rPr>
          <w:rFonts w:ascii="Times New Roman" w:hAnsi="Times New Roman" w:cs="Times New Roman"/>
          <w:sz w:val="28"/>
          <w:szCs w:val="28"/>
        </w:rPr>
        <w:t xml:space="preserve">4,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MPG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AVI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MKV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WMV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10"/>
        </w:numPr>
        <w:ind w:left="0" w:firstLine="709"/>
        <w:jc w:val="both"/>
        <w:spacing w:after="0" w:afterAutospacing="0" w:line="240" w:lineRule="auto"/>
        <w:tabs>
          <w:tab w:val="left" w:pos="532" w:leader="none"/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не ниже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HD</w:t>
      </w:r>
      <w:r>
        <w:rPr>
          <w:rFonts w:ascii="Times New Roman" w:hAnsi="Times New Roman" w:cs="Times New Roman"/>
          <w:sz w:val="28"/>
          <w:szCs w:val="28"/>
        </w:rPr>
        <w:t xml:space="preserve"> (1280 х 720), рекомендуется формат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FuIIHD</w:t>
      </w:r>
      <w:r>
        <w:rPr>
          <w:rFonts w:ascii="Times New Roman" w:hAnsi="Times New Roman" w:cs="Times New Roman"/>
          <w:sz w:val="28"/>
          <w:szCs w:val="28"/>
        </w:rPr>
        <w:t xml:space="preserve"> (1920 х 1080), допускается выше;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10"/>
        </w:numPr>
        <w:ind w:left="0" w:firstLine="709"/>
        <w:jc w:val="both"/>
        <w:spacing w:after="0" w:afterAutospacing="0" w:line="240" w:lineRule="auto"/>
        <w:tabs>
          <w:tab w:val="left" w:pos="350" w:leader="none"/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обязательное присутствие в кадре в течение всего видеоролика семьи-участника Конкурса;</w:t>
      </w:r>
      <w:r>
        <w:rPr>
          <w:rFonts w:ascii="Times New Roman" w:hAnsi="Times New Roman" w:cs="Times New Roman"/>
        </w:rPr>
      </w:r>
      <w:r/>
    </w:p>
    <w:p>
      <w:pPr>
        <w:pStyle w:val="882"/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5) соответствие подборки кадровой тематики заявленной номинации;</w:t>
      </w:r>
      <w:r>
        <w:rPr>
          <w:rFonts w:ascii="Times New Roman" w:hAnsi="Times New Roman" w:cs="Times New Roman"/>
        </w:rPr>
      </w:r>
      <w:r/>
    </w:p>
    <w:p>
      <w:pPr>
        <w:pStyle w:val="882"/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при монтаже и съемке видеоролика специальных программ и инструментов – на усмотрение участника;</w:t>
      </w:r>
      <w:r>
        <w:rPr>
          <w:rFonts w:ascii="Times New Roman" w:hAnsi="Times New Roman" w:cs="Times New Roman"/>
        </w:rPr>
      </w:r>
      <w:r/>
    </w:p>
    <w:p>
      <w:pPr>
        <w:pStyle w:val="882"/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6) определение стиля видеоролика – на усмотрение участника;</w:t>
      </w:r>
      <w:r>
        <w:rPr>
          <w:rFonts w:ascii="Times New Roman" w:hAnsi="Times New Roman" w:cs="Times New Roman"/>
        </w:rPr>
      </w:r>
      <w:r/>
    </w:p>
    <w:p>
      <w:pPr>
        <w:pStyle w:val="882"/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7) предоставление видеоролика посредством направления ссылки для скачивания видеофайла, размещенного в облачном хранилище (Яндекс. Диск, Облако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  <w:t xml:space="preserve"> и др.). Ссылку на конкурсные материалы необходимо указать в заявке.</w:t>
      </w:r>
      <w:r>
        <w:rPr>
          <w:rFonts w:ascii="Times New Roman" w:hAnsi="Times New Roman" w:cs="Times New Roman"/>
        </w:rPr>
      </w:r>
      <w:r/>
    </w:p>
    <w:p>
      <w:pPr>
        <w:pStyle w:val="882"/>
        <w:ind w:left="1069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6"/>
        </w:numPr>
        <w:ind w:left="0" w:firstLine="709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Дополнительные материалы (при наличии)</w:t>
      </w:r>
      <w:r>
        <w:rPr>
          <w:rFonts w:ascii="Times New Roman" w:hAnsi="Times New Roman" w:cs="Times New Roman"/>
        </w:rPr>
      </w:r>
      <w:r/>
    </w:p>
    <w:p>
      <w:pPr>
        <w:pStyle w:val="882"/>
        <w:ind w:left="142" w:firstLine="567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материалы к конкурсной работе могут быть представлены скан-копиями документов, фотоматериал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ми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JPG</w:t>
      </w:r>
      <w:r>
        <w:rPr>
          <w:rFonts w:ascii="Times New Roman" w:hAnsi="Times New Roman" w:cs="Times New Roman"/>
          <w:sz w:val="28"/>
          <w:szCs w:val="28"/>
        </w:rPr>
        <w:t xml:space="preserve">, статьями в СМИ, скан-копиями благодарностей, грамот и т.д., подтверждающих активность, успешность и результативность деятельности участника Конкурса в выбранной номинации.</w:t>
      </w:r>
      <w:r>
        <w:rPr>
          <w:rFonts w:ascii="Times New Roman" w:hAnsi="Times New Roman" w:cs="Times New Roman"/>
        </w:rPr>
      </w:r>
      <w:r/>
    </w:p>
    <w:p>
      <w:pPr>
        <w:pStyle w:val="882"/>
        <w:ind w:left="142" w:firstLine="567"/>
        <w:jc w:val="both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оформлению дополнительных материалов: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9"/>
        </w:numPr>
        <w:ind w:left="142" w:firstLine="567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дополнительны</w:t>
      </w:r>
      <w:r>
        <w:rPr>
          <w:rFonts w:ascii="Times New Roman" w:hAnsi="Times New Roman" w:cs="Times New Roman"/>
          <w:sz w:val="28"/>
          <w:szCs w:val="28"/>
        </w:rPr>
        <w:t xml:space="preserve">е материалы распределяются в группы по содержанию: видеосюжеты, фотографии, благодарности, публикации в СМИ и т.д., оформляются отдельной папкой «Дополнительные материалы», которая размещается в облачном хранилище                     (Яндекс. Диск, Облако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  <w:t xml:space="preserve"> и др.).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9"/>
        </w:numPr>
        <w:ind w:left="142" w:firstLine="567"/>
        <w:jc w:val="both"/>
        <w:spacing w:after="0" w:afterAutospacing="0" w:line="240" w:lineRule="auto"/>
        <w:tabs>
          <w:tab w:val="left" w:pos="1162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дополнительных материалов осуществляется посредством направления ссылки для скачивания материалов. Ссылка указывается в заявке.</w:t>
      </w:r>
      <w:r>
        <w:rPr>
          <w:rFonts w:ascii="Times New Roman" w:hAnsi="Times New Roman" w:cs="Times New Roman"/>
        </w:rPr>
      </w:r>
      <w:r/>
    </w:p>
    <w:p>
      <w:pPr>
        <w:pStyle w:val="882"/>
        <w:numPr>
          <w:ilvl w:val="0"/>
          <w:numId w:val="9"/>
        </w:numPr>
        <w:ind w:left="142" w:firstLine="567"/>
        <w:jc w:val="both"/>
        <w:spacing w:after="0" w:afterAutospacing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желании можно создать для каждой группы дополнительных материалов отдельную активную интернет-ссылку для просмотра посредством использования облачных хранилищ (Яндекс. Диск, Облако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  <w:t xml:space="preserve"> и др.).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Ссылки оформляются в один документ и располагаются под соответствующими заголовками.</w:t>
      </w:r>
      <w:r>
        <w:rPr>
          <w:rFonts w:ascii="Times New Roman" w:hAnsi="Times New Roman" w:cs="Times New Roman"/>
        </w:rPr>
      </w:r>
      <w:r/>
    </w:p>
    <w:p>
      <w:pPr>
        <w:jc w:val="right"/>
        <w:spacing w:after="0"/>
        <w:tabs>
          <w:tab w:val="left" w:pos="2115" w:leader="none"/>
        </w:tabs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jc w:val="lef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jc w:val="right"/>
        <w:spacing w:after="0" w:line="240" w:lineRule="auto"/>
        <w:tabs>
          <w:tab w:val="left" w:pos="211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right"/>
        <w:spacing w:after="0" w:line="240" w:lineRule="auto"/>
        <w:tabs>
          <w:tab w:val="left" w:pos="211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right"/>
        <w:spacing w:after="0" w:line="240" w:lineRule="auto"/>
        <w:tabs>
          <w:tab w:val="left" w:pos="211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jc w:val="right"/>
        <w:spacing w:after="0" w:line="240" w:lineRule="auto"/>
        <w:tabs>
          <w:tab w:val="left" w:pos="2115" w:leader="none"/>
        </w:tabs>
        <w:rPr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sz w:val="28"/>
          <w:szCs w:val="28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3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Положению о Конкурсе </w:t>
      </w:r>
      <w:r/>
    </w:p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КРИТЕРИИ ОЦЕНКИ КОНКУРСНЫХ РАБОТ </w:t>
      </w:r>
      <w:r>
        <w:rPr>
          <w:sz w:val="28"/>
          <w:szCs w:val="28"/>
        </w:rPr>
      </w:r>
      <w:r/>
    </w:p>
    <w:p>
      <w:pPr>
        <w:jc w:val="center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конкурсу «Семья – основа государства» в 2024 году</w:t>
      </w:r>
      <w:r>
        <w:rPr>
          <w:sz w:val="28"/>
          <w:szCs w:val="28"/>
        </w:rPr>
      </w:r>
      <w:r/>
    </w:p>
    <w:p>
      <w:pPr>
        <w:jc w:val="center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sz w:val="28"/>
          <w:szCs w:val="28"/>
        </w:rPr>
      </w:r>
      <w:r/>
    </w:p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Оценка по каждому критерию производится по следующей шкале:</w:t>
      </w:r>
      <w:r>
        <w:rPr>
          <w:sz w:val="28"/>
          <w:szCs w:val="28"/>
        </w:rPr>
      </w:r>
      <w:r/>
    </w:p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9–10 баллов – критерий полностью выполнен;</w:t>
      </w:r>
      <w:r>
        <w:rPr>
          <w:sz w:val="28"/>
          <w:szCs w:val="28"/>
        </w:rPr>
      </w:r>
      <w:r/>
    </w:p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7–8 баллов – критерий скорее выполнен;</w:t>
      </w:r>
      <w:r>
        <w:rPr>
          <w:sz w:val="28"/>
          <w:szCs w:val="28"/>
        </w:rPr>
      </w:r>
      <w:r/>
    </w:p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5–6 баллов – критерий частично выполнен</w:t>
      </w:r>
      <w:r>
        <w:rPr>
          <w:sz w:val="28"/>
          <w:szCs w:val="28"/>
        </w:rPr>
      </w:r>
      <w:r/>
    </w:p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3–4 баллов – критерий скорее не выполнен;</w:t>
      </w:r>
      <w:r>
        <w:rPr>
          <w:sz w:val="28"/>
          <w:szCs w:val="28"/>
        </w:rPr>
      </w:r>
      <w:r/>
    </w:p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1–2 баллов – критерий полностью не выполнен.</w:t>
      </w:r>
      <w:r>
        <w:rPr>
          <w:sz w:val="28"/>
          <w:szCs w:val="28"/>
        </w:rPr>
      </w:r>
      <w:r/>
    </w:p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tbl>
      <w:tblPr>
        <w:tblStyle w:val="885"/>
        <w:tblW w:w="9037" w:type="dxa"/>
        <w:tblLayout w:type="fixed"/>
        <w:tblLook w:val="04A0" w:firstRow="1" w:lastRow="0" w:firstColumn="1" w:lastColumn="0" w:noHBand="0" w:noVBand="1"/>
      </w:tblPr>
      <w:tblGrid>
        <w:gridCol w:w="704"/>
        <w:gridCol w:w="2381"/>
        <w:gridCol w:w="4281"/>
        <w:gridCol w:w="1671"/>
      </w:tblGrid>
      <w:tr>
        <w:trPr/>
        <w:tc>
          <w:tcPr>
            <w:shd w:val="clear" w:color="ffffff" w:fill="ffffff"/>
            <w:tcW w:w="70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3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Критерии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428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Описание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16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Количество баллов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502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Соответствие заявленной номинации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Содержание конкурсной работы соответствует тематике выбранной номинации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167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Внутренняя согласованность представленной конкурсной работы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Цельность, логичность и соразмерность композиции конкурсной работы, соотнесенность ее к содержанию работы, богатство лексики, разнообразие синтаксических конструкций. Уместное и грамотное употребление цитат, афоризмов, пословиц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167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Оригинальность авторской концепции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Новизна, самостоятельность, интересные и/или дискуссионные подходы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167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Умение аргументировать авторскую позицию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Соотнесенность содержания конкурсной работы с интеллектуальным, эмоциональным и эстетическим опытом автора. Соответствие речевого оформления работы коммуникативному замыслу автора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167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Степень раскрытия темы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Полнота раскрытия темы конкурсной работы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167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Стиль изложения материала в жанре рассказа 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115" w:leader="none"/>
              </w:tabs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Соответствие содержания работы выбранному жанру (ясность, образность, лаконичность, использование разнообразной лексики и различных грамматических конструкций)</w:t>
            </w:r>
            <w:r>
              <w:rPr>
                <w:sz w:val="28"/>
                <w:szCs w:val="28"/>
              </w:rPr>
            </w:r>
            <w:r/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  <w:r/>
          </w:p>
        </w:tc>
        <w:tc>
          <w:tcPr>
            <w:tcW w:w="167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Реалистичность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Приближенность содержания работы к жизненному отображению, схожесть образа с жизненным отображением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167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Возможность транслирования духовно-практического опыта традиционных семейных ценностей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Отражение в конкурсной работе значимости семейного уклада жизни, бережного отношения к семейным ценностям, положительного опыта семейного воспитания и т.п.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167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238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Достижения семьи по выбранной номинации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4281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Активное участие семьи в выбранной номинации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подтверждается наградами, дипломами, публикациями в средствах массовой информации и Интернете и т.п.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167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tcW w:w="7366" w:type="dxa"/>
            <w:textDirection w:val="lrTb"/>
            <w:noWrap w:val="false"/>
          </w:tcPr>
          <w:p>
            <w:pPr>
              <w:jc w:val="right"/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Итого количество баллов 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1671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211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</w:tbl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jc w:val="lef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jc w:val="right"/>
        <w:spacing w:after="0" w:line="240" w:lineRule="auto"/>
        <w:tabs>
          <w:tab w:val="left" w:pos="2115" w:leader="none"/>
        </w:tabs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4</w:t>
      </w:r>
      <w:r>
        <w:rPr>
          <w:sz w:val="28"/>
          <w:szCs w:val="28"/>
        </w:rPr>
      </w:r>
      <w:r/>
    </w:p>
    <w:p>
      <w:pPr>
        <w:jc w:val="right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Положению о Конкурсе </w:t>
      </w:r>
      <w:r/>
    </w:p>
    <w:p>
      <w:pPr>
        <w:jc w:val="center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jc w:val="center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ТАБЛИЦА РЕЗУЛЬТАТОВ </w:t>
      </w:r>
      <w:r>
        <w:rPr>
          <w:sz w:val="28"/>
          <w:szCs w:val="28"/>
        </w:rPr>
      </w:r>
      <w:r/>
    </w:p>
    <w:p>
      <w:pPr>
        <w:jc w:val="center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конкурса «Семья – основа государства» в 2024 году</w:t>
      </w:r>
      <w:r>
        <w:rPr>
          <w:sz w:val="28"/>
          <w:szCs w:val="28"/>
        </w:rPr>
      </w:r>
      <w:r/>
    </w:p>
    <w:p>
      <w:pPr>
        <w:jc w:val="center"/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r>
      <w:r/>
    </w:p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Номинация</w:t>
      </w:r>
      <w:r>
        <w:rPr>
          <w:rFonts w:ascii="Times New Roman" w:hAnsi="Times New Roman" w:eastAsia="Times New Roman"/>
          <w:sz w:val="26"/>
          <w:szCs w:val="26"/>
          <w:lang w:eastAsia="ru-RU"/>
        </w:rPr>
        <w:t xml:space="preserve"> ________________________________________________________</w:t>
      </w:r>
      <w:r/>
    </w:p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tbl>
      <w:tblPr>
        <w:tblW w:w="90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672"/>
        <w:gridCol w:w="2268"/>
        <w:gridCol w:w="2722"/>
        <w:gridCol w:w="1637"/>
      </w:tblGrid>
      <w:tr>
        <w:trPr/>
        <w:tc>
          <w:tcPr>
            <w:shd w:val="clear" w:color="ffffff" w:fill="ffffff"/>
            <w:tcW w:w="70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br/>
              <w:t xml:space="preserve">п/п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167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Участник</w:t>
            </w:r>
            <w:r>
              <w:rPr>
                <w:sz w:val="28"/>
                <w:szCs w:val="28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(семья)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Муниципальное образование,</w:t>
            </w:r>
            <w:r>
              <w:rPr>
                <w:sz w:val="28"/>
                <w:szCs w:val="28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населенный пункт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72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Тема конкурсной работы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  <w:tc>
          <w:tcPr>
            <w:tcW w:w="163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Количе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ство</w:t>
            </w:r>
            <w:r>
              <w:rPr>
                <w:sz w:val="28"/>
                <w:szCs w:val="28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набранных баллов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ffffff" w:fill="ffffff"/>
            <w:tcW w:w="70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1672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722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tcW w:w="163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ffffff" w:fill="ffffff"/>
            <w:tcW w:w="70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167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72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tcW w:w="1637" w:type="dxa"/>
            <w:textDirection w:val="lrTb"/>
            <w:noWrap w:val="false"/>
          </w:tcPr>
          <w:p>
            <w:pPr>
              <w:contextualSpacing/>
              <w:ind w:right="3008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ffffff" w:fill="ffffff"/>
            <w:tcW w:w="70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167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72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tcW w:w="1637" w:type="dxa"/>
            <w:textDirection w:val="lrTb"/>
            <w:noWrap w:val="false"/>
          </w:tcPr>
          <w:p>
            <w:pPr>
              <w:contextualSpacing/>
              <w:ind w:right="3008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ffffff" w:fill="ffffff"/>
            <w:tcW w:w="70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167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72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tcW w:w="1637" w:type="dxa"/>
            <w:textDirection w:val="lrTb"/>
            <w:noWrap w:val="false"/>
          </w:tcPr>
          <w:p>
            <w:pPr>
              <w:contextualSpacing/>
              <w:ind w:right="3008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ffffff" w:fill="ffffff"/>
            <w:tcW w:w="70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167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72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tcW w:w="1637" w:type="dxa"/>
            <w:textDirection w:val="lrTb"/>
            <w:noWrap w:val="false"/>
          </w:tcPr>
          <w:p>
            <w:pPr>
              <w:contextualSpacing/>
              <w:ind w:right="3008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ffffff" w:fill="ffffff"/>
            <w:tcW w:w="70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167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72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tcW w:w="1637" w:type="dxa"/>
            <w:textDirection w:val="lrTb"/>
            <w:noWrap w:val="false"/>
          </w:tcPr>
          <w:p>
            <w:pPr>
              <w:contextualSpacing/>
              <w:ind w:right="3008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ffffff" w:fill="ffffff"/>
            <w:tcW w:w="70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167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72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tcW w:w="1637" w:type="dxa"/>
            <w:textDirection w:val="lrTb"/>
            <w:noWrap w:val="false"/>
          </w:tcPr>
          <w:p>
            <w:pPr>
              <w:contextualSpacing/>
              <w:ind w:right="3008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ffffff" w:fill="ffffff"/>
            <w:tcW w:w="70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167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72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tcW w:w="1637" w:type="dxa"/>
            <w:textDirection w:val="lrTb"/>
            <w:noWrap w:val="false"/>
          </w:tcPr>
          <w:p>
            <w:pPr>
              <w:contextualSpacing/>
              <w:ind w:right="3008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ffffff" w:fill="ffffff"/>
            <w:tcW w:w="70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167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72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tcW w:w="1637" w:type="dxa"/>
            <w:textDirection w:val="lrTb"/>
            <w:noWrap w:val="false"/>
          </w:tcPr>
          <w:p>
            <w:pPr>
              <w:contextualSpacing/>
              <w:ind w:right="3008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ffffff" w:fill="ffffff"/>
            <w:tcW w:w="70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167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72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tcW w:w="1637" w:type="dxa"/>
            <w:textDirection w:val="lrTb"/>
            <w:noWrap w:val="false"/>
          </w:tcPr>
          <w:p>
            <w:pPr>
              <w:contextualSpacing/>
              <w:ind w:right="3008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ffffff" w:fill="ffffff"/>
            <w:tcW w:w="70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167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72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tcW w:w="1637" w:type="dxa"/>
            <w:textDirection w:val="lrTb"/>
            <w:noWrap w:val="false"/>
          </w:tcPr>
          <w:p>
            <w:pPr>
              <w:contextualSpacing/>
              <w:ind w:right="3008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ffffff" w:fill="ffffff"/>
            <w:tcW w:w="70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167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72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  <w:tc>
          <w:tcPr>
            <w:tcW w:w="1637" w:type="dxa"/>
            <w:textDirection w:val="lrTb"/>
            <w:noWrap w:val="false"/>
          </w:tcPr>
          <w:p>
            <w:pPr>
              <w:contextualSpacing/>
              <w:ind w:right="3008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</w:rPr>
            </w:r>
            <w:r/>
          </w:p>
        </w:tc>
      </w:tr>
    </w:tbl>
    <w:p>
      <w:pPr>
        <w:spacing w:after="0" w:line="240" w:lineRule="auto"/>
        <w:tabs>
          <w:tab w:val="left" w:pos="2115" w:leader="none"/>
        </w:tabs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spacing w:after="0" w:line="240" w:lineRule="auto"/>
        <w:tabs>
          <w:tab w:val="left" w:pos="2115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6"/>
          <w:szCs w:val="26"/>
          <w:lang w:eastAsia="ru-RU"/>
        </w:rPr>
      </w:r>
      <w:r/>
    </w:p>
    <w:p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276" w:right="1276" w:bottom="822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  <w:jc w:val="center"/>
    </w:pPr>
    <w:fldSimple w:instr="PAGE \* MERGEFORMAT">
      <w:r>
        <w:t xml:space="preserve">1</w:t>
      </w:r>
    </w:fldSimple>
    <w:r/>
    <w:r/>
  </w:p>
  <w:p>
    <w:pPr>
      <w:pStyle w:val="72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  <w:jc w:val="center"/>
    </w:pPr>
    <w:r/>
    <w:r/>
  </w:p>
  <w:p>
    <w:pPr>
      <w:pStyle w:val="72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 w:ascii="Times New Roman" w:hAnsi="Times New Roman" w:eastAsia="Times New Roman" w:cs="Times New Roman"/>
        <w:sz w:val="28"/>
      </w:rPr>
    </w:lvl>
    <w:lvl w:ilvl="1">
      <w:start w:val="2"/>
      <w:numFmt w:val="decimal"/>
      <w:isLgl/>
      <w:suff w:val="tab"/>
      <w:lvlText w:val="%1.%2."/>
      <w:lvlJc w:val="left"/>
      <w:pPr>
        <w:ind w:left="2343" w:hanging="135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3063" w:hanging="720"/>
      </w:pPr>
      <w:rPr>
        <w:rFonts w:hint="default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469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669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8325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031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2313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394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5941" w:hanging="2160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149" w:hanging="720"/>
      </w:pPr>
      <w:rPr>
        <w:rFonts w:hint="default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063" w:hanging="720"/>
      </w:pPr>
      <w:rPr>
        <w:rFonts w:hint="default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40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8109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4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15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585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20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904" w:hanging="2160"/>
      </w:pPr>
      <w:rPr>
        <w:rFonts w:hint="default"/>
      </w:r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063" w:hanging="720"/>
      </w:pPr>
      <w:rPr>
        <w:rFonts w:hint="default"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40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8109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4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15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585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201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904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  <w:b w:val="0"/>
        <w:bCs w:val="0"/>
        <w:sz w:val="28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49" w:hanging="36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49" w:hanging="36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0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3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0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22" w:hanging="360"/>
      </w:pPr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5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2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78"/>
    <w:next w:val="878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78"/>
    <w:next w:val="878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8"/>
    <w:next w:val="878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link w:val="728"/>
    <w:uiPriority w:val="99"/>
  </w:style>
  <w:style w:type="paragraph" w:styleId="730">
    <w:name w:val="Footer"/>
    <w:basedOn w:val="878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link w:val="730"/>
    <w:uiPriority w:val="99"/>
  </w:style>
  <w:style w:type="paragraph" w:styleId="732">
    <w:name w:val="Caption"/>
    <w:basedOn w:val="878"/>
    <w:next w:val="8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</w:style>
  <w:style w:type="table" w:styleId="734">
    <w:name w:val="Table Grid"/>
    <w:basedOn w:val="8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4">
    <w:name w:val="List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5">
    <w:name w:val="List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6">
    <w:name w:val="List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7">
    <w:name w:val="List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8">
    <w:name w:val="List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9">
    <w:name w:val="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1">
    <w:name w:val="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2">
    <w:name w:val="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3">
    <w:name w:val="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4">
    <w:name w:val="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5">
    <w:name w:val="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6">
    <w:name w:val="Bordered &amp; 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8">
    <w:name w:val="Bordered &amp; 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9">
    <w:name w:val="Bordered &amp; 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0">
    <w:name w:val="Bordered &amp; 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1">
    <w:name w:val="Bordered &amp; 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2">
    <w:name w:val="Bordered &amp; 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3">
    <w:name w:val="Bordered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qFormat/>
  </w:style>
  <w:style w:type="table" w:styleId="8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0" w:default="1">
    <w:name w:val="No List"/>
    <w:uiPriority w:val="99"/>
    <w:semiHidden/>
    <w:unhideWhenUsed/>
  </w:style>
  <w:style w:type="paragraph" w:styleId="881">
    <w:name w:val="No Spacing"/>
    <w:basedOn w:val="878"/>
    <w:uiPriority w:val="1"/>
    <w:qFormat/>
    <w:pPr>
      <w:spacing w:after="0" w:line="240" w:lineRule="auto"/>
    </w:pPr>
  </w:style>
  <w:style w:type="paragraph" w:styleId="882">
    <w:name w:val="List Paragraph"/>
    <w:basedOn w:val="878"/>
    <w:uiPriority w:val="34"/>
    <w:qFormat/>
    <w:pPr>
      <w:contextualSpacing/>
      <w:ind w:left="720"/>
    </w:pPr>
  </w:style>
  <w:style w:type="character" w:styleId="883" w:default="1">
    <w:name w:val="Default Paragraph Font"/>
    <w:uiPriority w:val="1"/>
    <w:semiHidden/>
    <w:unhideWhenUsed/>
  </w:style>
  <w:style w:type="paragraph" w:styleId="884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table" w:styleId="885" w:customStyle="1">
    <w:name w:val="Сетка таблицы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http://depsr.admhmao.ru/" TargetMode="External"/><Relationship Id="rId13" Type="http://schemas.openxmlformats.org/officeDocument/2006/relationships/hyperlink" Target="http://rcsur.ru/" TargetMode="External"/><Relationship Id="rId14" Type="http://schemas.openxmlformats.org/officeDocument/2006/relationships/hyperlink" Target="mailto:concurs86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2024-02-12T06:21:50Z</dcterms:modified>
</cp:coreProperties>
</file>