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79" w:rsidRPr="00B273AE" w:rsidRDefault="005C6179" w:rsidP="005C6179">
      <w:pPr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5C6179" w:rsidRPr="00B273AE" w:rsidRDefault="005C6179" w:rsidP="005C6179">
      <w:pPr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комиссии</w:t>
      </w:r>
    </w:p>
    <w:p w:rsidR="005C6179" w:rsidRPr="00B273AE" w:rsidRDefault="005C6179" w:rsidP="005C6179">
      <w:pPr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3.2019</w:t>
      </w:r>
    </w:p>
    <w:p w:rsidR="005C6179" w:rsidRPr="00B273AE" w:rsidRDefault="005C6179" w:rsidP="005C617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о конкурс</w:t>
      </w:r>
      <w:r w:rsidR="006D2C3C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309B2" w:rsidRPr="001309B2">
        <w:rPr>
          <w:rFonts w:ascii="Times New Roman" w:eastAsia="Times New Roman" w:hAnsi="Times New Roman"/>
          <w:b/>
          <w:sz w:val="28"/>
          <w:szCs w:val="28"/>
          <w:lang w:eastAsia="ru-RU"/>
        </w:rPr>
        <w:t>сочинений в публицистическом стиле среди несовершеннолетних на темы: «Пропаганда здорового образа жизни» и «Законопослушное поведение детей»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6D2C3C" w:rsidRPr="006D2C3C" w:rsidRDefault="006D2C3C" w:rsidP="006D2C3C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2C3C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положение о конкурсе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сочинений в публицистическом стиле среди несовершеннолетних на темы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09B2">
        <w:rPr>
          <w:rFonts w:ascii="Times New Roman" w:eastAsia="Times New Roman" w:hAnsi="Times New Roman"/>
          <w:sz w:val="26"/>
          <w:szCs w:val="26"/>
          <w:lang w:eastAsia="ru-RU"/>
        </w:rPr>
        <w:t>«Пропаганда здорового образа жизни» и «Законопослушное поведение детей»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</w:t>
      </w:r>
      <w:r w:rsidR="00376F57">
        <w:rPr>
          <w:rFonts w:ascii="Times New Roman" w:eastAsia="Times New Roman" w:hAnsi="Times New Roman"/>
          <w:sz w:val="26"/>
          <w:szCs w:val="26"/>
          <w:lang w:eastAsia="ru-RU"/>
        </w:rPr>
        <w:t>Положение, К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онкурс)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>определяет цели, задачи, номинаци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и участников конкурса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D169A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сроки, 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>порядок</w:t>
      </w:r>
      <w:r w:rsid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и подведения итогов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поощрение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победителей </w:t>
      </w:r>
      <w:r w:rsid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и участников 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C3C" w:rsidRDefault="006D2C3C" w:rsidP="006D2C3C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комисси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делам несовершеннолетних и защите их прав при администрации города Пыть-Яха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2019 год.</w:t>
      </w:r>
    </w:p>
    <w:p w:rsidR="008B5C62" w:rsidRDefault="008B5C62" w:rsidP="006D2C3C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Организатором конкурса, осуществляющим руководство и контроль за организацией и проведение</w:t>
      </w:r>
      <w:r w:rsidR="006064A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конкурса является отдел по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беспечению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комиссии по делам несовершеннолетних и защите их прав администрации города Пыть-Яха (далее именуется – Организатор)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6064A9" w:rsidRDefault="005C6179" w:rsidP="005C6179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 проводится в городе Пыть-Яхе </w:t>
      </w:r>
      <w:r w:rsidR="008B5C62" w:rsidRPr="006064A9">
        <w:rPr>
          <w:rFonts w:ascii="Times New Roman" w:eastAsia="Times New Roman" w:hAnsi="Times New Roman"/>
          <w:sz w:val="26"/>
          <w:szCs w:val="26"/>
          <w:lang w:eastAsia="ru-RU"/>
        </w:rPr>
        <w:t>Ханты-Мансийского автономного округа – Югры</w:t>
      </w:r>
      <w:r w:rsidR="000433E5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заочной форме</w:t>
      </w:r>
      <w:r w:rsidR="008B5C62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9B2" w:rsidRPr="006064A9">
        <w:rPr>
          <w:rFonts w:ascii="Times New Roman" w:eastAsia="Times New Roman" w:hAnsi="Times New Roman"/>
          <w:sz w:val="26"/>
          <w:szCs w:val="26"/>
          <w:lang w:eastAsia="ru-RU"/>
        </w:rPr>
        <w:t>в период с 01.04.2019 по 31.05.2019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6064A9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4A9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5C6179" w:rsidRPr="00B273AE" w:rsidRDefault="005C6179" w:rsidP="005C6179">
      <w:pPr>
        <w:numPr>
          <w:ilvl w:val="1"/>
          <w:numId w:val="7"/>
        </w:numPr>
        <w:spacing w:before="120" w:after="0" w:line="240" w:lineRule="auto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Цели и задачи проведения конкурса:</w:t>
      </w:r>
    </w:p>
    <w:p w:rsidR="005C6179" w:rsidRPr="00B273AE" w:rsidRDefault="005C6179" w:rsidP="005C617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формирование у подростков активной жизненной позиции</w:t>
      </w:r>
      <w:r w:rsidR="00376F5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направленной </w:t>
      </w:r>
      <w:r w:rsidR="00376F57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680768">
        <w:rPr>
          <w:rFonts w:ascii="Times New Roman" w:eastAsia="Times New Roman" w:hAnsi="Times New Roman"/>
          <w:sz w:val="26"/>
          <w:szCs w:val="26"/>
          <w:lang w:eastAsia="ru-RU"/>
        </w:rPr>
        <w:t>законопослушное поведение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поднятие престижа здорового образа жизни; </w:t>
      </w:r>
    </w:p>
    <w:p w:rsidR="005C6179" w:rsidRPr="00B273AE" w:rsidRDefault="005C6179" w:rsidP="005C617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привлечение подростков, в т.ч. находящихся в социально опасном положении, к деятельности по профилактике безнадзорности и правонарушений несовершеннолетних и создание условий для реализации их творческого потенциала.</w:t>
      </w:r>
    </w:p>
    <w:p w:rsidR="008B5C62" w:rsidRDefault="008B5C62" w:rsidP="008B5C62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5C62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конкурса</w:t>
      </w:r>
    </w:p>
    <w:p w:rsidR="008B5C62" w:rsidRDefault="008B5C62" w:rsidP="008B5C62">
      <w:pPr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5C62">
        <w:rPr>
          <w:rFonts w:ascii="Times New Roman" w:eastAsia="Times New Roman" w:hAnsi="Times New Roman"/>
          <w:sz w:val="26"/>
          <w:szCs w:val="26"/>
          <w:lang w:eastAsia="ru-RU"/>
        </w:rPr>
        <w:t>3.1.</w:t>
      </w:r>
      <w:r w:rsidRPr="008B5C6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Участие в конкурсе могут принимать</w:t>
      </w:r>
      <w:r w:rsidRP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несовершеннолетние дети в возрасте </w:t>
      </w:r>
      <w:r w:rsidR="00726310">
        <w:rPr>
          <w:rFonts w:ascii="Times New Roman" w:eastAsia="Times New Roman" w:hAnsi="Times New Roman"/>
          <w:sz w:val="26"/>
          <w:szCs w:val="26"/>
          <w:lang w:eastAsia="ru-RU"/>
        </w:rPr>
        <w:t xml:space="preserve">от 10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18 лет, проживающие на территории Ханты-Мансийского автономного округа </w:t>
      </w:r>
      <w:r w:rsidR="004575A4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Югры</w:t>
      </w:r>
      <w:r w:rsidR="004575A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575A4" w:rsidRPr="008B5C62" w:rsidRDefault="004575A4" w:rsidP="008B5C62">
      <w:pPr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3.2. </w:t>
      </w:r>
      <w:r w:rsidR="00726310">
        <w:rPr>
          <w:rFonts w:ascii="Times New Roman" w:eastAsia="Times New Roman" w:hAnsi="Times New Roman"/>
          <w:sz w:val="26"/>
          <w:szCs w:val="26"/>
          <w:lang w:eastAsia="ru-RU"/>
        </w:rPr>
        <w:t>Число участников конкурса не ограничено.</w:t>
      </w:r>
    </w:p>
    <w:p w:rsidR="008B5C62" w:rsidRDefault="008B5C62" w:rsidP="008B5C62">
      <w:pPr>
        <w:spacing w:before="240" w:after="24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Номинаци</w:t>
      </w:r>
      <w:r w:rsidR="0072631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конкурса</w:t>
      </w:r>
    </w:p>
    <w:p w:rsidR="005C6179" w:rsidRPr="00B273AE" w:rsidRDefault="00726310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Конкурс проводится в</w:t>
      </w:r>
      <w:r w:rsidR="00680768">
        <w:rPr>
          <w:rFonts w:ascii="Times New Roman" w:eastAsia="Times New Roman" w:hAnsi="Times New Roman"/>
          <w:sz w:val="26"/>
          <w:szCs w:val="26"/>
          <w:lang w:eastAsia="ru-RU"/>
        </w:rPr>
        <w:t xml:space="preserve"> двух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номинаци</w:t>
      </w:r>
      <w:r w:rsidR="00680768"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80768" w:rsidRPr="006064A9" w:rsidRDefault="006064A9" w:rsidP="006064A9">
      <w:pPr>
        <w:pStyle w:val="aa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80768" w:rsidRPr="006064A9">
        <w:rPr>
          <w:rFonts w:ascii="Times New Roman" w:eastAsia="Times New Roman" w:hAnsi="Times New Roman"/>
          <w:sz w:val="26"/>
          <w:szCs w:val="26"/>
          <w:lang w:eastAsia="ru-RU"/>
        </w:rPr>
        <w:t>ублицистическая статья на тему: «Пропаганда здорового образа жизни»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680768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C6179" w:rsidRPr="006064A9" w:rsidRDefault="006064A9" w:rsidP="006064A9">
      <w:pPr>
        <w:pStyle w:val="aa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80768" w:rsidRPr="006064A9">
        <w:rPr>
          <w:rFonts w:ascii="Times New Roman" w:eastAsia="Times New Roman" w:hAnsi="Times New Roman"/>
          <w:sz w:val="26"/>
          <w:szCs w:val="26"/>
          <w:lang w:eastAsia="ru-RU"/>
        </w:rPr>
        <w:t>ублицистическая статья на тему: «Законопослушное поведение детей».</w:t>
      </w:r>
    </w:p>
    <w:p w:rsidR="00726310" w:rsidRPr="00B273AE" w:rsidRDefault="00726310" w:rsidP="00726310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6310">
        <w:rPr>
          <w:rFonts w:ascii="Times New Roman" w:eastAsia="Times New Roman" w:hAnsi="Times New Roman"/>
          <w:b/>
          <w:sz w:val="28"/>
          <w:szCs w:val="28"/>
          <w:lang w:eastAsia="ru-RU"/>
        </w:rPr>
        <w:t>Заявки на участие в конкурсе</w:t>
      </w:r>
    </w:p>
    <w:p w:rsidR="00726310" w:rsidRPr="00B273AE" w:rsidRDefault="00726310" w:rsidP="00726310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>Заявка на участие в конкурсе (далее – заявка), состоит из двух частей и включает следующ</w:t>
      </w:r>
      <w:r w:rsidR="006064A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>е документы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26310" w:rsidRPr="006064A9" w:rsidRDefault="006064A9" w:rsidP="006064A9">
      <w:pPr>
        <w:pStyle w:val="aa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>нформаци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 xml:space="preserve"> о заявителе (приложение 1);</w:t>
      </w:r>
    </w:p>
    <w:p w:rsidR="00726310" w:rsidRPr="006064A9" w:rsidRDefault="006064A9" w:rsidP="006064A9">
      <w:pPr>
        <w:pStyle w:val="aa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>онкурсн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, оформленную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требованиями, определенными в разделе 6 настоящего положения.</w:t>
      </w:r>
    </w:p>
    <w:p w:rsidR="00F24352" w:rsidRDefault="00726310" w:rsidP="0072631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5.2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24352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Заявка может быть представлена </w:t>
      </w:r>
      <w:r w:rsidR="00F243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печатной или</w:t>
      </w:r>
      <w:r w:rsidR="00F24352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электронной форм</w:t>
      </w:r>
      <w:r w:rsidR="00F243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е.</w:t>
      </w:r>
    </w:p>
    <w:p w:rsidR="00F24352" w:rsidRDefault="00F24352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5.3.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электронной форме </w:t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>представляется организатору конкурса по адресу электронной почты:</w:t>
      </w:r>
      <w:r w:rsidRPr="00726310">
        <w:t xml:space="preserve"> </w:t>
      </w:r>
      <w:hyperlink r:id="rId7" w:history="1"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kdn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</w:rPr>
          <w:t>@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gov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</w:rPr>
          <w:t>86.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org</w:t>
        </w:r>
      </w:hyperlink>
      <w:r>
        <w:rPr>
          <w:rStyle w:val="a3"/>
          <w:rFonts w:ascii="Times New Roman" w:eastAsia="Calibri" w:hAnsi="Times New Roman" w:cs="Times New Roman"/>
          <w:sz w:val="26"/>
          <w:szCs w:val="26"/>
        </w:rPr>
        <w:t>.</w:t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Материалы объемом более 9 МБ направляются ссылками для скачивания.</w:t>
      </w:r>
    </w:p>
    <w:p w:rsidR="00F24352" w:rsidRDefault="00F24352" w:rsidP="0072631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печатной форме направля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тся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1 мкр., д. 5, кв. 80, г. Пыть-Ях, Ханты-Мансийский автономный округ – Югра, 628380.</w:t>
      </w:r>
    </w:p>
    <w:p w:rsidR="00F24352" w:rsidRPr="00B273AE" w:rsidRDefault="00F24352" w:rsidP="00F24352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Требование к конкурсной работе</w:t>
      </w:r>
    </w:p>
    <w:p w:rsidR="00F24352" w:rsidRPr="006064A9" w:rsidRDefault="00F24352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6.1.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ab/>
        <w:t>Конкурсная работа выполняется</w:t>
      </w:r>
      <w:r w:rsidR="00061A5F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русском языке в 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061A5F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статьи 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одну из тем: «Пропаганда здорового образа жизни» </w:t>
      </w:r>
      <w:r w:rsidR="00061A5F" w:rsidRPr="006064A9">
        <w:rPr>
          <w:rFonts w:ascii="Times New Roman" w:eastAsia="Times New Roman" w:hAnsi="Times New Roman"/>
          <w:sz w:val="26"/>
          <w:szCs w:val="26"/>
          <w:lang w:eastAsia="ru-RU"/>
        </w:rPr>
        <w:t>или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«Законопослушное поведение детей».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D1D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Работа д</w:t>
      </w:r>
      <w:r w:rsid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олжна соответствовать </w:t>
      </w:r>
      <w:r w:rsidR="006064A9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жанр</w:t>
      </w:r>
      <w:r w:rsid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у: публицистическая статья</w:t>
      </w:r>
      <w:r w:rsidR="006064A9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6064A9" w:rsidRDefault="00061A5F" w:rsidP="006064A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6.2. Конкурсная работа должна быть напечатана в 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>текстовом редакт</w:t>
      </w:r>
      <w:r w:rsidR="00500B5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64A9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, шрифтом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Times New Roman,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12 кегль, межстрочный интервал 1,5, 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на 1 листе А4</w:t>
      </w:r>
      <w:r w:rsidR="00500B5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более 500 слов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Рукописный текст не допускается.</w:t>
      </w:r>
    </w:p>
    <w:p w:rsidR="00061A5F" w:rsidRDefault="00061A5F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6.3. Конкурсная работа должна иметь название (не более 10 слов), может быть сопровождена авторской иллюстрацией (фото или художественная картинка).</w:t>
      </w:r>
    </w:p>
    <w:p w:rsidR="00D20296" w:rsidRPr="00D20296" w:rsidRDefault="006064A9" w:rsidP="00D2029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6.4. </w:t>
      </w:r>
      <w:r w:rsidR="00D20296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Конкурсная работа представляет собой свободный, самостоятельный текст, соответствующий заданной конкурсной теме. Работа должна включать: развёрнутое вступление, структурированную основную часть, обобщ</w:t>
      </w:r>
      <w:r w:rsid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D20296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нное заключение. </w:t>
      </w:r>
    </w:p>
    <w:p w:rsidR="00061A5F" w:rsidRPr="00061A5F" w:rsidRDefault="006064A9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6.5. </w:t>
      </w:r>
      <w:r w:rsidR="00061A5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Материалы, представленные в ходе конкурса, организаторами не рецензируются и не возвращаются</w:t>
      </w:r>
      <w:r w:rsidR="00061A5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5C6179" w:rsidRPr="00B273AE" w:rsidRDefault="00061A5F" w:rsidP="00061A5F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п</w:t>
      </w:r>
      <w:r w:rsidR="005C6179"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проведения </w:t>
      </w:r>
      <w:r w:rsidRPr="00061A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подведения итогов </w:t>
      </w:r>
      <w:r w:rsidR="005C6179"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</w:t>
      </w:r>
    </w:p>
    <w:p w:rsidR="005C6179" w:rsidRPr="00B273AE" w:rsidRDefault="00061A5F" w:rsidP="005C6179">
      <w:pPr>
        <w:tabs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7.1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Прием заявок и работ на участие в Конкурсе осуществляется в период с 0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Заявки, поступившие после 30.04.2019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 рассматриваются.</w:t>
      </w:r>
    </w:p>
    <w:p w:rsidR="005C6179" w:rsidRPr="00B273AE" w:rsidRDefault="006064A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Подведение итогов конкурса и определение победителей проводится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Конкурсной комиссией (состав которой определяется муниципальной комиссией по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делам несовершеннолетних и защите их прав при администрации города Пыть-Яха)</w:t>
      </w:r>
      <w:r w:rsidR="00061A5F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в срок до 01.06.201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5C6179" w:rsidRPr="00B273AE" w:rsidRDefault="006064A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7.3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Оценка работ участников членами Конкурсной комиссии осуществляется выставлением от 0 до 5 баллов и определяется их суммированием по следующим критериям: 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соответствие работы заявленной теме;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аргументированность и глубина раскрытия содержания;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социальная значимость, позитивность и креативность (новизна идеи, оригинальность, гибкость мышления) конкурсной работы;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точность и доходчивость языка и стиля изложения.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В случае равенства голосов, голос председателя Конкурсной комиссии является решающим.</w:t>
      </w:r>
    </w:p>
    <w:p w:rsidR="005C6179" w:rsidRPr="00B273AE" w:rsidRDefault="006064A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7.4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Присвоение всех оценок фиксируется в протоколе Конкурсной комиссии, который подписывает председатель и члены конкурсной комиссии, принимавшие участие в заседании.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7.5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Подведение итогов Конкурса и определение победителей осуществляется конкурсной комиссией.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7.6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Заседание Конкурсной комиссии проводит председатель Конкурсной комиссии, а в его отсутствие сопредседатель конкурсной комиссии.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7.7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Заседание Конкурсной комиссии считается правомочным, если присутствует более половины членов Конкурсной комиссии.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временного отсутствия члена конкурсной комиссии его замещает лицо, временно исполняющее должностные обязанности. 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В необходимых случаях Конкурсная комиссия может привлекать к участию в работе специалистов (без права голоса), а также запрашивать информацию в подтверждение сведений, представленных участниками конкурса.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Конкурсная комиссия определяет победителей в каждой номинации открытым голосованием простым большинством голосов членов конкурсной комиссии, принявших участие в заседании. В случае равенства голосов голос председательствующего является решающим.</w:t>
      </w:r>
    </w:p>
    <w:p w:rsidR="005C6179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7.10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Конкурсная комиссия вправе отклонить присланные работы, если они не соответствуют условиям настоящего Положения.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Функции Организаторов конкурса</w:t>
      </w:r>
    </w:p>
    <w:p w:rsidR="005C6179" w:rsidRPr="00B273AE" w:rsidRDefault="005C6179" w:rsidP="005C6179">
      <w:pPr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В целях подготовки и проведения Конкурса Организаторы:</w:t>
      </w:r>
    </w:p>
    <w:p w:rsidR="005C6179" w:rsidRPr="00B273AE" w:rsidRDefault="00500B52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.1.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Проводят консультационно-разъяснительную работу по вопросам участия в конкурсе.</w:t>
      </w:r>
    </w:p>
    <w:p w:rsidR="005C6179" w:rsidRPr="00B273AE" w:rsidRDefault="00500B52" w:rsidP="005C617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Собирают заявки участников конкурса.</w:t>
      </w:r>
    </w:p>
    <w:p w:rsidR="005C6179" w:rsidRPr="00B273AE" w:rsidRDefault="00500B52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.3.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Осуществляют подготовку: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материалов для рассмотрения конкурсной комиссией;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информационных сообщений о ходе конкурса и его результатах для размещения в средствах массовой информации.</w:t>
      </w:r>
    </w:p>
    <w:p w:rsidR="005C6179" w:rsidRPr="00B273AE" w:rsidRDefault="00500B52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.4.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Организуют проведение церемонии награждения победителей Конкурса.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VI. Награждение победителей Конкурса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.1.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Награждение победителей проводится на основании решения Конкурсной комиссии.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Победителям Конкурса присуждаются 1, 2, 3 место. Победители награждаются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t>грамотами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по делам несовершеннолетних и защите их прав при администрации города Пыть-Яха.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.3. Конкурсная комиссия имеет право отметить отдельные работы поощрительными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t>благодарственными письмами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5C6179" w:rsidRPr="00B273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Лучшие авторские работы получат организационную, информационную поддержку и будут размещены в виде 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публикаций в СМИ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города Пыть-Яха,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социальных сетях аккаунта муниципальной комиссии</w:t>
      </w:r>
      <w:r w:rsidRPr="00AE05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делам несовершеннолетних и защите их прав при администрации города Пыть-Яха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листовок с обязательным указанием авторов.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9.5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Передача участником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участия в Конкурсе в соответствии с настоящими Положением означает полное и безоговорочное согласие участника с настоящими Правилами его проведения.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Информация о победителях Конкурса будет размещена на официальн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 xml:space="preserve">ом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сайт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г. Пыть-Ях</w:t>
      </w:r>
      <w:r w:rsidR="002D524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Прочие условия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.1. Организаторы Конкурса оставляют за собой право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использова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ние конкурсных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 в некоммерческих целях и без выплаты денежного вознаграждения автору, но с обязательным указанием имени автора; проведение на территории г. Пыть-Ях социальных рекламных кампаний, созданных на базе конкурсных работ, распространение социальной рекламной продукции в учреждениях социальной сферы; репродуцирование работы для нужд Конкурса и в целях его рекламы, при проведении общественно-значимых мероприятий, а также в методических и информационных изданиях, для размещения в прессе, на наружных рекламных носителях и в информационно-телекоммуникационной сети Интернет; полное или частичное использование в учебных и иных целях.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7.2.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 </w:t>
      </w:r>
    </w:p>
    <w:p w:rsidR="005C6179" w:rsidRPr="00B273AE" w:rsidRDefault="005C6179" w:rsidP="005C6179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5C6179" w:rsidRPr="00B273AE" w:rsidRDefault="005C6179" w:rsidP="005C6179">
      <w:pPr>
        <w:spacing w:before="120"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к положению о конкурс</w:t>
      </w:r>
      <w:r w:rsidR="005C22CD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5249" w:rsidRPr="002D5249">
        <w:rPr>
          <w:rFonts w:ascii="Times New Roman" w:eastAsia="Times New Roman" w:hAnsi="Times New Roman"/>
          <w:sz w:val="26"/>
          <w:szCs w:val="26"/>
          <w:lang w:eastAsia="ru-RU"/>
        </w:rPr>
        <w:t>сочинений в публицистическом стиле среди несовершеннолетних на темы «Пропаганда здорового образа жизни» и «Законопослушное поведение детей»</w:t>
      </w: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Председателю конкурсной комиссии</w:t>
      </w: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C6179" w:rsidRPr="00B273AE" w:rsidRDefault="005C22CD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32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ЗАЯВИТЕЛЕ</w:t>
      </w:r>
      <w:r w:rsidR="005C6179" w:rsidRPr="00B273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 участие </w:t>
      </w:r>
      <w:r w:rsidR="002D524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конкурсе </w:t>
      </w:r>
      <w:r w:rsidR="002D5249" w:rsidRPr="002D524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сочинений в публицистическом стиле среди несовершеннолетних на темы «Пропаганда здорового образа жизни» и «Законопослушное поведение детей»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«____»______201</w:t>
      </w:r>
      <w:r w:rsidR="002D524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г. 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1. Сведения об участнике конкурса: </w:t>
      </w:r>
    </w:p>
    <w:p w:rsidR="005C6179" w:rsidRPr="00B273AE" w:rsidRDefault="005C6179" w:rsidP="005C6179">
      <w:pPr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Участник (Ф.И.О.) ____________________________________________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____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Место учебы (школа, класс)_________________________________________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Домашний адрес: ________________________________________________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Контактные данные: тел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ефон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, электронный адрес (e-mail) 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</w:t>
      </w:r>
    </w:p>
    <w:p w:rsidR="00AD1DC4" w:rsidRPr="00AD1DC4" w:rsidRDefault="00AD1DC4" w:rsidP="00AD1DC4">
      <w:pPr>
        <w:pStyle w:val="aa"/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1DC4">
        <w:rPr>
          <w:rFonts w:ascii="Times New Roman" w:eastAsia="Times New Roman" w:hAnsi="Times New Roman"/>
          <w:sz w:val="26"/>
          <w:szCs w:val="26"/>
          <w:lang w:eastAsia="ru-RU"/>
        </w:rPr>
        <w:t>Сведения о законном представителе участника конкурса: ___________________</w:t>
      </w:r>
    </w:p>
    <w:p w:rsidR="00AD1DC4" w:rsidRDefault="00AD1DC4" w:rsidP="00AD1DC4">
      <w:pPr>
        <w:pStyle w:val="aa"/>
        <w:spacing w:before="120" w:after="0" w:line="240" w:lineRule="auto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AD1DC4" w:rsidRPr="00AD1DC4" w:rsidRDefault="00AD1DC4" w:rsidP="00AD1DC4">
      <w:pPr>
        <w:pStyle w:val="aa"/>
        <w:spacing w:before="120" w:after="0" w:line="240" w:lineRule="auto"/>
        <w:ind w:left="360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AD1DC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(Ф.И.О., контактный телефон)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AD1DC4" w:rsidP="005C6179">
      <w:pPr>
        <w:spacing w:before="120"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Название работы:</w:t>
      </w:r>
      <w:r w:rsidR="005C6179"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________</w:t>
      </w: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E6E52" w:rsidRPr="007E6E52" w:rsidRDefault="002459D8" w:rsidP="002459D8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7E6E52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7E6E52" w:rsidRPr="007E6E52" w:rsidSect="001709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11" w:rsidRDefault="00623711" w:rsidP="00F00B01">
      <w:pPr>
        <w:spacing w:after="0" w:line="240" w:lineRule="auto"/>
      </w:pPr>
      <w:r>
        <w:separator/>
      </w:r>
    </w:p>
  </w:endnote>
  <w:endnote w:type="continuationSeparator" w:id="0">
    <w:p w:rsidR="00623711" w:rsidRDefault="00623711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11" w:rsidRDefault="00623711" w:rsidP="00F00B01">
      <w:pPr>
        <w:spacing w:after="0" w:line="240" w:lineRule="auto"/>
      </w:pPr>
      <w:r>
        <w:separator/>
      </w:r>
    </w:p>
  </w:footnote>
  <w:footnote w:type="continuationSeparator" w:id="0">
    <w:p w:rsidR="00623711" w:rsidRDefault="00623711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9D8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16A"/>
    <w:multiLevelType w:val="hybridMultilevel"/>
    <w:tmpl w:val="E776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24CE8"/>
    <w:multiLevelType w:val="hybridMultilevel"/>
    <w:tmpl w:val="29BA29B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5411CD"/>
    <w:multiLevelType w:val="hybridMultilevel"/>
    <w:tmpl w:val="5128E58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3003AD"/>
    <w:multiLevelType w:val="multilevel"/>
    <w:tmpl w:val="4D648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51AE4942"/>
    <w:multiLevelType w:val="multilevel"/>
    <w:tmpl w:val="6862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264201"/>
    <w:multiLevelType w:val="hybridMultilevel"/>
    <w:tmpl w:val="C47EBA1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33E5"/>
    <w:rsid w:val="00061A5F"/>
    <w:rsid w:val="000677AE"/>
    <w:rsid w:val="0009459C"/>
    <w:rsid w:val="000F2C80"/>
    <w:rsid w:val="001309B2"/>
    <w:rsid w:val="00170929"/>
    <w:rsid w:val="001D68A8"/>
    <w:rsid w:val="001E42BA"/>
    <w:rsid w:val="002224E2"/>
    <w:rsid w:val="002352A1"/>
    <w:rsid w:val="002459D8"/>
    <w:rsid w:val="002A5B99"/>
    <w:rsid w:val="002D5249"/>
    <w:rsid w:val="003369C3"/>
    <w:rsid w:val="0036524A"/>
    <w:rsid w:val="00376F57"/>
    <w:rsid w:val="00383D3C"/>
    <w:rsid w:val="003D169A"/>
    <w:rsid w:val="004016D0"/>
    <w:rsid w:val="00431782"/>
    <w:rsid w:val="004575A4"/>
    <w:rsid w:val="00474BC6"/>
    <w:rsid w:val="00490AD6"/>
    <w:rsid w:val="0049590B"/>
    <w:rsid w:val="004A7EEC"/>
    <w:rsid w:val="004C7444"/>
    <w:rsid w:val="00500B52"/>
    <w:rsid w:val="00521340"/>
    <w:rsid w:val="0058053B"/>
    <w:rsid w:val="005C22CD"/>
    <w:rsid w:val="005C6179"/>
    <w:rsid w:val="006064A9"/>
    <w:rsid w:val="00623711"/>
    <w:rsid w:val="00672B8F"/>
    <w:rsid w:val="00680768"/>
    <w:rsid w:val="006D2C3C"/>
    <w:rsid w:val="006E0055"/>
    <w:rsid w:val="00726310"/>
    <w:rsid w:val="00741E61"/>
    <w:rsid w:val="007E6E52"/>
    <w:rsid w:val="007F6DC2"/>
    <w:rsid w:val="00856460"/>
    <w:rsid w:val="008B5C62"/>
    <w:rsid w:val="009D4FC2"/>
    <w:rsid w:val="009F2594"/>
    <w:rsid w:val="00A61213"/>
    <w:rsid w:val="00AA7E12"/>
    <w:rsid w:val="00AC234C"/>
    <w:rsid w:val="00AD1DC4"/>
    <w:rsid w:val="00AE0548"/>
    <w:rsid w:val="00AF4C91"/>
    <w:rsid w:val="00B41A46"/>
    <w:rsid w:val="00B46EA8"/>
    <w:rsid w:val="00B60A4B"/>
    <w:rsid w:val="00D20296"/>
    <w:rsid w:val="00D52874"/>
    <w:rsid w:val="00DF0A17"/>
    <w:rsid w:val="00DF2CD7"/>
    <w:rsid w:val="00E128BC"/>
    <w:rsid w:val="00E75CA9"/>
    <w:rsid w:val="00EC6220"/>
    <w:rsid w:val="00F00B01"/>
    <w:rsid w:val="00F24352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  <w:style w:type="table" w:styleId="ab">
    <w:name w:val="Table Grid"/>
    <w:basedOn w:val="a1"/>
    <w:rsid w:val="005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dn@gov86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2019-03-20T04:51:00Z</cp:lastPrinted>
  <dcterms:created xsi:type="dcterms:W3CDTF">2019-04-01T09:48:00Z</dcterms:created>
  <dcterms:modified xsi:type="dcterms:W3CDTF">2019-04-01T09:48:00Z</dcterms:modified>
</cp:coreProperties>
</file>