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3E603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</w:p>
    <w:p w:rsidR="003E6032" w:rsidRDefault="003E6032" w:rsidP="003E6032">
      <w:pPr>
        <w:jc w:val="both"/>
        <w:rPr>
          <w:sz w:val="28"/>
          <w:szCs w:val="28"/>
        </w:rPr>
      </w:pP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ИЗВЕЩЕНИЕ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на размещение нестационарного торгового объекта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на территории города Пыть-Ях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</w:p>
    <w:p w:rsidR="003E6032" w:rsidRPr="007555C9" w:rsidRDefault="003E6032" w:rsidP="003E6032">
      <w:pPr>
        <w:ind w:firstLine="567"/>
        <w:jc w:val="both"/>
        <w:rPr>
          <w:sz w:val="28"/>
          <w:szCs w:val="28"/>
        </w:rPr>
      </w:pPr>
      <w:r w:rsidRPr="007555C9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Пыть-Яха. </w:t>
      </w:r>
    </w:p>
    <w:p w:rsidR="003E6032" w:rsidRPr="007555C9" w:rsidRDefault="003E6032" w:rsidP="003E6032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7555C9">
              <w:rPr>
                <w:sz w:val="28"/>
                <w:szCs w:val="28"/>
              </w:rPr>
              <w:t>мкр.,</w:t>
            </w:r>
            <w:proofErr w:type="gramEnd"/>
            <w:r w:rsidRPr="007555C9">
              <w:rPr>
                <w:sz w:val="28"/>
                <w:szCs w:val="28"/>
              </w:rPr>
              <w:t xml:space="preserve"> дом 18 «а»;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Электронная почта: </w:t>
            </w:r>
            <w:hyperlink r:id="rId4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ekonom@gov86.org</w:t>
              </w:r>
            </w:hyperlink>
            <w:r w:rsidRPr="007555C9">
              <w:rPr>
                <w:sz w:val="28"/>
                <w:szCs w:val="28"/>
              </w:rPr>
              <w:t xml:space="preserve">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Контактный телефон: 8(3463)46-55-15;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Контактное лицо: Маслак Сергей Васильевич – начальник управления по экономике администрации города Пыть-Ях.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Пыть-Яха, является открытым по составу участников и проводится в форме электронного аукциона (далее – электронный аукцион, аукцион).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Постановлением администрации города Пыть-Ях от 20.05.2016 № 117-па «Об утверждении схемы размещения </w:t>
            </w:r>
            <w:r w:rsidRPr="008E3539">
              <w:rPr>
                <w:sz w:val="28"/>
                <w:szCs w:val="28"/>
              </w:rPr>
              <w:t xml:space="preserve">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Пыть-Яха»; Распоряжение администрации города Пыть-Яха </w:t>
            </w:r>
            <w:r w:rsidR="00136A39" w:rsidRPr="008E3539">
              <w:rPr>
                <w:sz w:val="28"/>
                <w:szCs w:val="28"/>
              </w:rPr>
              <w:t xml:space="preserve">от 22.08.2024 № 1568-ра </w:t>
            </w:r>
            <w:r w:rsidRPr="008E3539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      Пыть-Ях»</w:t>
            </w:r>
            <w:bookmarkStart w:id="0" w:name="_GoBack"/>
            <w:bookmarkEnd w:id="0"/>
            <w:r w:rsidRPr="007555C9">
              <w:rPr>
                <w:sz w:val="28"/>
                <w:szCs w:val="28"/>
              </w:rPr>
              <w:t xml:space="preserve">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Дата и время проведения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423F55" w:rsidRDefault="003E6032" w:rsidP="00E52BD6">
            <w:pPr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sz w:val="28"/>
                <w:szCs w:val="28"/>
              </w:rPr>
              <w:t>26.09.2024г. в 10:00 по местному времени (08:00 – время московское) на электронной площадке АО «Сбербанк - АСТ».</w:t>
            </w:r>
          </w:p>
          <w:p w:rsidR="003E6032" w:rsidRPr="007555C9" w:rsidRDefault="003E6032" w:rsidP="00E52BD6">
            <w:pPr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Оператор электронной площадки и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Акционерное общество «Сбербанк-автоматизированная система торгов» (далее - АО «Сбербанк – АСТ)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7555C9">
                <w:rPr>
                  <w:sz w:val="28"/>
                  <w:szCs w:val="28"/>
                </w:rPr>
                <w:t>https://www.sberbank-ast.ru/</w:t>
              </w:r>
            </w:hyperlink>
            <w:r w:rsidRPr="007555C9">
              <w:rPr>
                <w:sz w:val="28"/>
                <w:szCs w:val="28"/>
              </w:rPr>
              <w:t xml:space="preserve"> (далее – Электронная площадка) - торговая секция «Приватизация, аренда и продажа прав».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7555C9">
                <w:rPr>
                  <w:sz w:val="28"/>
                  <w:szCs w:val="28"/>
                </w:rPr>
                <w:t>info@sberbank-ast.ru</w:t>
              </w:r>
            </w:hyperlink>
            <w:r w:rsidRPr="007555C9">
              <w:rPr>
                <w:sz w:val="28"/>
                <w:szCs w:val="28"/>
              </w:rPr>
              <w:t>; utp.sberbank-ast.ru; company@sberbank-ast.ru;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Тел.: 8 (800) 302-29-99; +7 (495) 787-29-97/99; +7 (495) 539-59-23.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Участниками (заявителями) аукциона - субъекты малого и среднего предпринимательства (далее - хозяйствующий субъект).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Требования к участникам аукциона: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Предмет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Пыть-Ях.</w:t>
            </w:r>
          </w:p>
          <w:p w:rsidR="003E6032" w:rsidRPr="007555C9" w:rsidRDefault="003E6032" w:rsidP="003E6032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Лот 1 – павильон</w:t>
            </w:r>
            <w:r w:rsidR="00BC1E2B">
              <w:rPr>
                <w:sz w:val="28"/>
                <w:szCs w:val="28"/>
              </w:rPr>
              <w:t xml:space="preserve"> 2</w:t>
            </w:r>
            <w:r w:rsidRPr="007555C9">
              <w:rPr>
                <w:sz w:val="28"/>
                <w:szCs w:val="28"/>
              </w:rPr>
              <w:t xml:space="preserve">, площадью до 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BC1E2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555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Реализация непродовольственных товаров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 xml:space="preserve">.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Ханты – Мансийский автономный округ – Югра, город Пыть-</w:t>
            </w:r>
            <w:proofErr w:type="gramStart"/>
            <w:r w:rsidRPr="007555C9">
              <w:rPr>
                <w:sz w:val="28"/>
                <w:szCs w:val="28"/>
              </w:rPr>
              <w:t xml:space="preserve">Ях,   </w:t>
            </w:r>
            <w:proofErr w:type="gramEnd"/>
            <w:r w:rsidRPr="007555C9">
              <w:rPr>
                <w:sz w:val="28"/>
                <w:szCs w:val="28"/>
              </w:rPr>
              <w:t xml:space="preserve">                           ул. Магистральная, 96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Ситуационная схема размещения объектов представлена в </w:t>
            </w:r>
            <w:r w:rsidRPr="007555C9">
              <w:rPr>
                <w:b/>
                <w:sz w:val="28"/>
                <w:szCs w:val="28"/>
              </w:rPr>
              <w:t>Приложении                    № 5 к Аукционной документации.</w:t>
            </w:r>
            <w:r w:rsidRPr="007555C9">
              <w:rPr>
                <w:sz w:val="28"/>
                <w:szCs w:val="28"/>
              </w:rPr>
              <w:t xml:space="preserve">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Рекомендуемые требования к внешнему виду нестационарного торгового объекта (параметры и характеристики)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Рекомендуемые требования к внешнему виду нестационарных торговых объектов (параметры и характеристики) представлены в Приложении № 3 к аукционной документации.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 </w:t>
            </w: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423F55">
              <w:rPr>
                <w:b/>
                <w:sz w:val="28"/>
                <w:szCs w:val="28"/>
              </w:rPr>
              <w:t xml:space="preserve">Начальная (минимальная) цена предмета аукциона, руб./ за 12 месяцев: </w:t>
            </w: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423F55">
              <w:rPr>
                <w:sz w:val="28"/>
                <w:szCs w:val="28"/>
              </w:rPr>
              <w:t>Лот 1 - 115 678,71 (сто пятнадцать тысяч шестьсот семьдесят восемь) рублей 71 копейка.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Шаг аукциона устанавливается в размере 5% процентов от начальной цены предмета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Шаг аукциона: </w:t>
            </w:r>
          </w:p>
          <w:p w:rsidR="003E6032" w:rsidRPr="003E6032" w:rsidRDefault="003E6032" w:rsidP="003E6032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Лот 1 – </w:t>
            </w:r>
            <w:r>
              <w:rPr>
                <w:sz w:val="28"/>
                <w:szCs w:val="28"/>
              </w:rPr>
              <w:t>5 783,94</w:t>
            </w:r>
            <w:r w:rsidRPr="007555C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пять</w:t>
            </w:r>
            <w:r w:rsidRPr="007555C9">
              <w:rPr>
                <w:sz w:val="28"/>
                <w:szCs w:val="28"/>
              </w:rPr>
              <w:t xml:space="preserve"> тысяч </w:t>
            </w:r>
            <w:r>
              <w:rPr>
                <w:sz w:val="28"/>
                <w:szCs w:val="28"/>
              </w:rPr>
              <w:t>семьсот восемьдесят три</w:t>
            </w:r>
            <w:r w:rsidRPr="007555C9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я</w:t>
            </w:r>
            <w:r w:rsidRPr="007555C9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4</w:t>
            </w:r>
            <w:r w:rsidRPr="007555C9">
              <w:rPr>
                <w:sz w:val="28"/>
                <w:szCs w:val="28"/>
              </w:rPr>
              <w:t xml:space="preserve"> копе</w:t>
            </w:r>
            <w:r>
              <w:rPr>
                <w:sz w:val="28"/>
                <w:szCs w:val="28"/>
              </w:rPr>
              <w:t>й</w:t>
            </w:r>
            <w:r w:rsidRPr="007555C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7555C9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Сумма задатка для участия в аукционе составляет 10 000 (десять тысяч) рублей 00 копеек. 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7555C9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7555C9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Реквизиты банковского счета: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ПОЛУЧАТЕЛЬ: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Наименование: АО "Сбербанк-АСТ"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ИНН: 7707308480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КПП: 770401001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Расчетный счет: 40702810300020038047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БАНК ПОЛУЧАТЕЛЯ: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БИК: 044525225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Корреспондентский счет: 30101810400000000225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зачисленных средств отображается в личном кабинете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7555C9">
                <w:rPr>
                  <w:sz w:val="28"/>
                  <w:szCs w:val="28"/>
                </w:rPr>
                <w:t>property@sberbank-ast.ru</w:t>
              </w:r>
            </w:hyperlink>
            <w:r w:rsidRPr="007555C9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</w:t>
            </w:r>
            <w:r w:rsidRPr="007555C9">
              <w:rPr>
                <w:sz w:val="28"/>
                <w:szCs w:val="28"/>
              </w:rPr>
              <w:lastRenderedPageBreak/>
              <w:t>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Форма заявки, порядок приема и отзыва заявок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http://utp.sberbank-ast.ru/Main/Notice/988/Reglament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http://utp.sberbank-ast.ru/AP/Notice/652/Instructions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- заявку на участие в аукционе по форме согласно Приложению № 4 к Аукционной документации;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До дня окончания срока подачи заявок</w:t>
            </w:r>
            <w:r w:rsidRPr="007555C9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Дата и временя начала/окончания приема заявок на участие в аукционе,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423F55">
              <w:rPr>
                <w:sz w:val="28"/>
                <w:szCs w:val="28"/>
              </w:rPr>
              <w:t xml:space="preserve"> – с 08:00 по местному времени (06:00 – время московское) 26.08.2024г.</w:t>
            </w:r>
          </w:p>
          <w:p w:rsidR="003E6032" w:rsidRPr="00423F55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423F55">
              <w:rPr>
                <w:sz w:val="28"/>
                <w:szCs w:val="28"/>
              </w:rPr>
              <w:t xml:space="preserve"> – до 23:59 по местному времени (21:59 – время московское) 23.09.2024г.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423F55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423F55">
              <w:rPr>
                <w:sz w:val="28"/>
                <w:szCs w:val="28"/>
              </w:rPr>
              <w:t xml:space="preserve"> – 24.09.2024г.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или единственному принявшему участие в аукционе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       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Проект договора на размещение нестационарного торгового объекта - Приложение № 2 к аукционной документации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627603" w:rsidRDefault="00627603"/>
    <w:sectPr w:rsidR="0062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52"/>
    <w:rsid w:val="00131D52"/>
    <w:rsid w:val="00136A39"/>
    <w:rsid w:val="003E6032"/>
    <w:rsid w:val="00423F55"/>
    <w:rsid w:val="00627603"/>
    <w:rsid w:val="008E3539"/>
    <w:rsid w:val="00B8373B"/>
    <w:rsid w:val="00B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6750-9A4C-4200-9AB3-8EDEB1C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6</cp:revision>
  <dcterms:created xsi:type="dcterms:W3CDTF">2024-08-20T11:52:00Z</dcterms:created>
  <dcterms:modified xsi:type="dcterms:W3CDTF">2024-08-22T10:52:00Z</dcterms:modified>
</cp:coreProperties>
</file>