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FC" w:rsidRDefault="00005446" w:rsidP="001061F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1061FC" w:rsidRPr="003109B5" w:rsidRDefault="001061FC" w:rsidP="001061FC">
      <w:pPr>
        <w:pStyle w:val="1"/>
        <w:rPr>
          <w:sz w:val="36"/>
          <w:szCs w:val="36"/>
        </w:rPr>
      </w:pPr>
      <w:r w:rsidRPr="003109B5">
        <w:rPr>
          <w:sz w:val="36"/>
          <w:szCs w:val="36"/>
        </w:rPr>
        <w:t>АДМИНИСТРАЦИЯ ГОРОДА</w:t>
      </w: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061FC" w:rsidRPr="003109B5" w:rsidRDefault="001061FC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061FC" w:rsidRPr="00593330" w:rsidRDefault="001061FC" w:rsidP="001061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3330" w:rsidRDefault="00650AE1" w:rsidP="00650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22.11.2018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382-па</w:t>
      </w:r>
    </w:p>
    <w:p w:rsidR="00FD0DA1" w:rsidRPr="00323203" w:rsidRDefault="00FD0DA1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A67" w:rsidRDefault="00A21626" w:rsidP="001433E9">
      <w:pPr>
        <w:spacing w:after="0" w:line="240" w:lineRule="auto"/>
        <w:ind w:right="5239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21626">
        <w:rPr>
          <w:rFonts w:ascii="Times New Roman" w:hAnsi="Times New Roman" w:cs="Arial"/>
          <w:bCs/>
          <w:sz w:val="28"/>
          <w:szCs w:val="28"/>
        </w:rPr>
        <w:t xml:space="preserve">Об утверждении муниципальной программы </w:t>
      </w:r>
      <w:r w:rsidR="00323203" w:rsidRPr="00A21626">
        <w:rPr>
          <w:rFonts w:ascii="Times New Roman" w:hAnsi="Times New Roman" w:cs="Arial"/>
          <w:bCs/>
          <w:sz w:val="28"/>
          <w:szCs w:val="28"/>
        </w:rPr>
        <w:t>«</w:t>
      </w:r>
      <w:r w:rsidR="007F23FA"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="002B5590" w:rsidRPr="002B5590">
        <w:rPr>
          <w:rFonts w:ascii="Times New Roman" w:hAnsi="Times New Roman"/>
          <w:sz w:val="28"/>
          <w:szCs w:val="28"/>
        </w:rPr>
        <w:t xml:space="preserve"> </w:t>
      </w:r>
      <w:r w:rsidR="002B5590">
        <w:rPr>
          <w:rFonts w:ascii="Times New Roman" w:hAnsi="Times New Roman"/>
          <w:sz w:val="28"/>
          <w:szCs w:val="28"/>
        </w:rPr>
        <w:t>в городе Пыть-Яхе</w:t>
      </w:r>
      <w:r w:rsidR="001433E9">
        <w:rPr>
          <w:rFonts w:ascii="Times New Roman" w:hAnsi="Times New Roman"/>
          <w:sz w:val="28"/>
          <w:szCs w:val="28"/>
        </w:rPr>
        <w:t>»</w:t>
      </w:r>
      <w:r w:rsidR="00323203" w:rsidRPr="00A2162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11679D" w:rsidRPr="001433E9" w:rsidRDefault="0011679D" w:rsidP="001433E9">
      <w:pPr>
        <w:spacing w:after="0" w:line="240" w:lineRule="auto"/>
        <w:ind w:right="5239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(в ред. от </w:t>
      </w:r>
      <w:r w:rsidR="00810FEC">
        <w:rPr>
          <w:rFonts w:ascii="Times New Roman" w:eastAsia="Calibri" w:hAnsi="Times New Roman"/>
          <w:bCs/>
          <w:sz w:val="28"/>
          <w:szCs w:val="28"/>
          <w:lang w:eastAsia="en-US"/>
        </w:rPr>
        <w:t>04.12.2019 № 489-па)</w:t>
      </w:r>
    </w:p>
    <w:p w:rsidR="001061FC" w:rsidRPr="00593330" w:rsidRDefault="001061FC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330" w:rsidRPr="00593330" w:rsidRDefault="00593330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3330" w:rsidRPr="00E34DF3" w:rsidRDefault="00593330" w:rsidP="00593330">
      <w:pPr>
        <w:spacing w:after="0" w:line="240" w:lineRule="auto"/>
        <w:jc w:val="both"/>
        <w:rPr>
          <w:rFonts w:ascii="Times New Roman" w:hAnsi="Times New Roman"/>
          <w:color w:val="808000"/>
          <w:sz w:val="28"/>
          <w:szCs w:val="28"/>
        </w:rPr>
      </w:pPr>
    </w:p>
    <w:p w:rsidR="00593330" w:rsidRPr="001433E9" w:rsidRDefault="001C2D0E" w:rsidP="0034628A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33E9">
        <w:rPr>
          <w:rFonts w:ascii="Times New Roman" w:hAnsi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</w:t>
      </w:r>
      <w:r w:rsidR="001433E9">
        <w:rPr>
          <w:rFonts w:ascii="Times New Roman" w:hAnsi="Times New Roman"/>
          <w:bCs/>
          <w:sz w:val="28"/>
          <w:szCs w:val="28"/>
        </w:rPr>
        <w:t>30.08.2018</w:t>
      </w:r>
      <w:r w:rsidRPr="001433E9">
        <w:rPr>
          <w:rFonts w:ascii="Times New Roman" w:hAnsi="Times New Roman"/>
          <w:bCs/>
          <w:sz w:val="28"/>
          <w:szCs w:val="28"/>
        </w:rPr>
        <w:t xml:space="preserve"> № </w:t>
      </w:r>
      <w:r w:rsidR="001433E9">
        <w:rPr>
          <w:rFonts w:ascii="Times New Roman" w:hAnsi="Times New Roman"/>
          <w:bCs/>
          <w:sz w:val="28"/>
          <w:szCs w:val="28"/>
        </w:rPr>
        <w:t>259</w:t>
      </w:r>
      <w:r w:rsidRPr="001433E9">
        <w:rPr>
          <w:rFonts w:ascii="Times New Roman" w:hAnsi="Times New Roman"/>
          <w:bCs/>
          <w:sz w:val="28"/>
          <w:szCs w:val="28"/>
        </w:rPr>
        <w:t xml:space="preserve">-па «О </w:t>
      </w:r>
      <w:r w:rsidR="001466C7">
        <w:rPr>
          <w:rFonts w:ascii="Times New Roman" w:hAnsi="Times New Roman"/>
          <w:bCs/>
          <w:sz w:val="28"/>
          <w:szCs w:val="28"/>
        </w:rPr>
        <w:t xml:space="preserve">модельной муниципальной </w:t>
      </w:r>
      <w:r w:rsidRPr="001433E9">
        <w:rPr>
          <w:rFonts w:ascii="Times New Roman" w:hAnsi="Times New Roman"/>
          <w:bCs/>
          <w:sz w:val="28"/>
          <w:szCs w:val="28"/>
        </w:rPr>
        <w:t>программ</w:t>
      </w:r>
      <w:r w:rsidR="001466C7">
        <w:rPr>
          <w:rFonts w:ascii="Times New Roman" w:hAnsi="Times New Roman"/>
          <w:bCs/>
          <w:sz w:val="28"/>
          <w:szCs w:val="28"/>
        </w:rPr>
        <w:t>е</w:t>
      </w:r>
      <w:r w:rsidRPr="001433E9">
        <w:rPr>
          <w:rFonts w:ascii="Times New Roman" w:hAnsi="Times New Roman"/>
          <w:bCs/>
          <w:sz w:val="28"/>
          <w:szCs w:val="28"/>
        </w:rPr>
        <w:t xml:space="preserve"> муниципального образования городской округ город Пыть-Ях</w:t>
      </w:r>
      <w:r w:rsidR="001466C7">
        <w:rPr>
          <w:rFonts w:ascii="Times New Roman" w:hAnsi="Times New Roman"/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rFonts w:ascii="Times New Roman" w:hAnsi="Times New Roman"/>
          <w:bCs/>
          <w:sz w:val="28"/>
          <w:szCs w:val="28"/>
        </w:rPr>
        <w:t xml:space="preserve">», на основании распоряжения администрации города от </w:t>
      </w:r>
      <w:r w:rsidR="00213F63">
        <w:rPr>
          <w:rFonts w:ascii="Times New Roman" w:hAnsi="Times New Roman"/>
          <w:sz w:val="28"/>
          <w:szCs w:val="28"/>
        </w:rPr>
        <w:t>18.07</w:t>
      </w:r>
      <w:r w:rsidR="001648BE">
        <w:rPr>
          <w:rFonts w:ascii="Times New Roman" w:hAnsi="Times New Roman"/>
          <w:sz w:val="28"/>
          <w:szCs w:val="28"/>
        </w:rPr>
        <w:t>.201</w:t>
      </w:r>
      <w:r w:rsidR="00FC711F">
        <w:rPr>
          <w:rFonts w:ascii="Times New Roman" w:hAnsi="Times New Roman"/>
          <w:sz w:val="28"/>
          <w:szCs w:val="28"/>
        </w:rPr>
        <w:t>3</w:t>
      </w:r>
      <w:r w:rsidRPr="001433E9">
        <w:rPr>
          <w:rFonts w:ascii="Times New Roman" w:hAnsi="Times New Roman"/>
          <w:sz w:val="28"/>
          <w:szCs w:val="28"/>
        </w:rPr>
        <w:t xml:space="preserve"> </w:t>
      </w:r>
      <w:r w:rsidRPr="001433E9">
        <w:rPr>
          <w:rFonts w:ascii="Times New Roman" w:hAnsi="Times New Roman"/>
          <w:bCs/>
          <w:sz w:val="28"/>
          <w:szCs w:val="28"/>
        </w:rPr>
        <w:t xml:space="preserve">№ </w:t>
      </w:r>
      <w:r w:rsidR="001648BE">
        <w:rPr>
          <w:rFonts w:ascii="Times New Roman" w:hAnsi="Times New Roman"/>
          <w:bCs/>
          <w:sz w:val="28"/>
          <w:szCs w:val="28"/>
        </w:rPr>
        <w:t>16</w:t>
      </w:r>
      <w:r w:rsidR="00213F63">
        <w:rPr>
          <w:rFonts w:ascii="Times New Roman" w:hAnsi="Times New Roman"/>
          <w:bCs/>
          <w:sz w:val="28"/>
          <w:szCs w:val="28"/>
        </w:rPr>
        <w:t>70</w:t>
      </w:r>
      <w:r w:rsidRPr="001433E9">
        <w:rPr>
          <w:rFonts w:ascii="Times New Roman" w:hAnsi="Times New Roman"/>
          <w:bCs/>
          <w:sz w:val="28"/>
          <w:szCs w:val="28"/>
        </w:rPr>
        <w:t xml:space="preserve">-ра </w:t>
      </w:r>
      <w:r w:rsidR="00040306">
        <w:rPr>
          <w:rFonts w:ascii="Times New Roman" w:hAnsi="Times New Roman"/>
          <w:bCs/>
          <w:sz w:val="28"/>
          <w:szCs w:val="28"/>
        </w:rPr>
        <w:t xml:space="preserve"> </w:t>
      </w:r>
      <w:r w:rsidRPr="001433E9">
        <w:rPr>
          <w:rFonts w:ascii="Times New Roman" w:hAnsi="Times New Roman"/>
          <w:bCs/>
          <w:sz w:val="28"/>
          <w:szCs w:val="28"/>
        </w:rPr>
        <w:t>«О перечне муниципальных программ муниципального образовани</w:t>
      </w:r>
      <w:r w:rsidR="00122A7E">
        <w:rPr>
          <w:rFonts w:ascii="Times New Roman" w:hAnsi="Times New Roman"/>
          <w:bCs/>
          <w:sz w:val="28"/>
          <w:szCs w:val="28"/>
        </w:rPr>
        <w:t>я городской округ город Пыть-Ях</w:t>
      </w:r>
      <w:r w:rsidR="00E34DF3" w:rsidRPr="001433E9">
        <w:rPr>
          <w:rFonts w:ascii="Times New Roman" w:hAnsi="Times New Roman"/>
          <w:bCs/>
          <w:sz w:val="28"/>
          <w:szCs w:val="28"/>
        </w:rPr>
        <w:t>»</w:t>
      </w:r>
      <w:r w:rsidR="00DB5944">
        <w:rPr>
          <w:rFonts w:ascii="Times New Roman" w:hAnsi="Times New Roman"/>
          <w:sz w:val="28"/>
          <w:szCs w:val="28"/>
        </w:rPr>
        <w:t>:</w:t>
      </w:r>
    </w:p>
    <w:p w:rsidR="00593330" w:rsidRPr="00DB5944" w:rsidRDefault="00593330" w:rsidP="005933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B5944" w:rsidRPr="00DB5944" w:rsidRDefault="00DB5944" w:rsidP="005933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B5944" w:rsidRPr="00DB5944" w:rsidRDefault="00DB5944" w:rsidP="0059333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D1CFC" w:rsidRPr="00A21626" w:rsidRDefault="00A21626" w:rsidP="00A21626">
      <w:pPr>
        <w:numPr>
          <w:ilvl w:val="0"/>
          <w:numId w:val="35"/>
        </w:numPr>
        <w:tabs>
          <w:tab w:val="clear" w:pos="720"/>
          <w:tab w:val="num" w:pos="0"/>
        </w:tabs>
        <w:spacing w:after="0" w:line="360" w:lineRule="auto"/>
        <w:ind w:left="0" w:right="-40" w:firstLine="5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Утвердить</w:t>
      </w:r>
      <w:r w:rsidR="00060712">
        <w:rPr>
          <w:rFonts w:ascii="Times New Roman" w:hAnsi="Times New Roman" w:cs="Arial"/>
          <w:bCs/>
          <w:sz w:val="28"/>
          <w:szCs w:val="28"/>
        </w:rPr>
        <w:t xml:space="preserve"> м</w:t>
      </w:r>
      <w:r>
        <w:rPr>
          <w:rFonts w:ascii="Times New Roman" w:hAnsi="Times New Roman" w:cs="Arial"/>
          <w:bCs/>
          <w:sz w:val="28"/>
          <w:szCs w:val="28"/>
        </w:rPr>
        <w:t>униципальную</w:t>
      </w:r>
      <w:r w:rsidR="008D438C">
        <w:rPr>
          <w:rFonts w:ascii="Times New Roman" w:hAnsi="Times New Roman" w:cs="Arial"/>
          <w:bCs/>
          <w:sz w:val="28"/>
          <w:szCs w:val="28"/>
        </w:rPr>
        <w:t xml:space="preserve"> </w:t>
      </w:r>
      <w:r>
        <w:rPr>
          <w:rFonts w:ascii="Times New Roman" w:hAnsi="Times New Roman" w:cs="Arial"/>
          <w:bCs/>
          <w:sz w:val="28"/>
          <w:szCs w:val="28"/>
        </w:rPr>
        <w:t>программу</w:t>
      </w:r>
      <w:r w:rsidR="008D438C" w:rsidRPr="00323203">
        <w:rPr>
          <w:rFonts w:ascii="Times New Roman" w:hAnsi="Times New Roman" w:cs="Arial"/>
          <w:bCs/>
          <w:sz w:val="28"/>
          <w:szCs w:val="28"/>
        </w:rPr>
        <w:t xml:space="preserve"> «</w:t>
      </w:r>
      <w:r w:rsidR="007F23FA"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="008D438C" w:rsidRPr="00BF1F53">
        <w:rPr>
          <w:rFonts w:ascii="Times New Roman" w:hAnsi="Times New Roman"/>
          <w:sz w:val="28"/>
          <w:szCs w:val="28"/>
        </w:rPr>
        <w:t>»</w:t>
      </w:r>
      <w:r w:rsidR="00593330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8D438C">
        <w:rPr>
          <w:rFonts w:ascii="Times New Roman" w:hAnsi="Times New Roman"/>
          <w:sz w:val="28"/>
          <w:szCs w:val="28"/>
        </w:rPr>
        <w:t>.</w:t>
      </w:r>
      <w:r w:rsidR="003E2AFF">
        <w:rPr>
          <w:rFonts w:ascii="Times New Roman" w:hAnsi="Times New Roman"/>
          <w:sz w:val="28"/>
          <w:szCs w:val="28"/>
        </w:rPr>
        <w:t xml:space="preserve"> </w:t>
      </w:r>
    </w:p>
    <w:p w:rsidR="001061FC" w:rsidRPr="003109B5" w:rsidRDefault="00DB5944" w:rsidP="001061FC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061FC" w:rsidRPr="00CD538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по наградам, связям с общественными организациями и СМИ</w:t>
      </w:r>
      <w:r w:rsidR="001061FC" w:rsidRPr="003109B5">
        <w:rPr>
          <w:rFonts w:ascii="Times New Roman" w:hAnsi="Times New Roman"/>
          <w:sz w:val="28"/>
          <w:szCs w:val="28"/>
        </w:rPr>
        <w:t xml:space="preserve"> управления делами (</w:t>
      </w:r>
      <w:proofErr w:type="spellStart"/>
      <w:r w:rsidR="001061FC" w:rsidRPr="003109B5">
        <w:rPr>
          <w:rFonts w:ascii="Times New Roman" w:hAnsi="Times New Roman"/>
          <w:sz w:val="28"/>
          <w:szCs w:val="28"/>
        </w:rPr>
        <w:t>О.В.Кулиш</w:t>
      </w:r>
      <w:proofErr w:type="spellEnd"/>
      <w:r w:rsidR="001061FC" w:rsidRPr="003109B5">
        <w:rPr>
          <w:rFonts w:ascii="Times New Roman" w:hAnsi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1061FC" w:rsidRPr="003109B5" w:rsidRDefault="00DB5944" w:rsidP="001061FC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1FC" w:rsidRPr="003109B5">
        <w:rPr>
          <w:rFonts w:ascii="Times New Roman" w:hAnsi="Times New Roman"/>
          <w:sz w:val="28"/>
          <w:szCs w:val="28"/>
        </w:rPr>
        <w:t>. Отделу по информационным ресурсам (</w:t>
      </w:r>
      <w:r w:rsidR="003E2AFF">
        <w:rPr>
          <w:rFonts w:ascii="Times New Roman" w:hAnsi="Times New Roman"/>
          <w:sz w:val="28"/>
          <w:szCs w:val="28"/>
        </w:rPr>
        <w:t xml:space="preserve">А.А. </w:t>
      </w:r>
      <w:proofErr w:type="gramStart"/>
      <w:r w:rsidR="003E2AFF">
        <w:rPr>
          <w:rFonts w:ascii="Times New Roman" w:hAnsi="Times New Roman"/>
          <w:sz w:val="28"/>
          <w:szCs w:val="28"/>
        </w:rPr>
        <w:t>Мерзл</w:t>
      </w:r>
      <w:r w:rsidR="00547710">
        <w:rPr>
          <w:rFonts w:ascii="Times New Roman" w:hAnsi="Times New Roman"/>
          <w:sz w:val="28"/>
          <w:szCs w:val="28"/>
        </w:rPr>
        <w:t>я</w:t>
      </w:r>
      <w:r w:rsidR="003E2AFF">
        <w:rPr>
          <w:rFonts w:ascii="Times New Roman" w:hAnsi="Times New Roman"/>
          <w:sz w:val="28"/>
          <w:szCs w:val="28"/>
        </w:rPr>
        <w:t>ков</w:t>
      </w:r>
      <w:r w:rsidR="001061FC" w:rsidRPr="003109B5">
        <w:rPr>
          <w:rFonts w:ascii="Times New Roman" w:hAnsi="Times New Roman"/>
          <w:sz w:val="28"/>
          <w:szCs w:val="28"/>
        </w:rPr>
        <w:t>)  разместить</w:t>
      </w:r>
      <w:proofErr w:type="gramEnd"/>
      <w:r w:rsidR="001061FC" w:rsidRPr="003109B5">
        <w:rPr>
          <w:rFonts w:ascii="Times New Roman" w:hAnsi="Times New Roman"/>
          <w:sz w:val="28"/>
          <w:szCs w:val="28"/>
        </w:rPr>
        <w:t xml:space="preserve"> постановление на официальном сайте администрации города в сети Интернет. </w:t>
      </w:r>
    </w:p>
    <w:p w:rsidR="00DB5944" w:rsidRDefault="00DB5944" w:rsidP="001061FC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061FC" w:rsidRPr="003109B5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8D438C">
        <w:rPr>
          <w:rFonts w:ascii="Times New Roman" w:hAnsi="Times New Roman"/>
          <w:sz w:val="28"/>
          <w:szCs w:val="28"/>
        </w:rPr>
        <w:t>с 01</w:t>
      </w:r>
      <w:r w:rsidR="00593330">
        <w:rPr>
          <w:rFonts w:ascii="Times New Roman" w:hAnsi="Times New Roman"/>
          <w:sz w:val="28"/>
          <w:szCs w:val="28"/>
        </w:rPr>
        <w:t>.01.</w:t>
      </w:r>
      <w:r w:rsidR="008D438C">
        <w:rPr>
          <w:rFonts w:ascii="Times New Roman" w:hAnsi="Times New Roman"/>
          <w:sz w:val="28"/>
          <w:szCs w:val="28"/>
        </w:rPr>
        <w:t>201</w:t>
      </w:r>
      <w:r w:rsidR="00C01441">
        <w:rPr>
          <w:rFonts w:ascii="Times New Roman" w:hAnsi="Times New Roman"/>
          <w:sz w:val="28"/>
          <w:szCs w:val="28"/>
        </w:rPr>
        <w:t>9</w:t>
      </w:r>
      <w:r w:rsidR="001061FC" w:rsidRPr="003109B5">
        <w:rPr>
          <w:rFonts w:ascii="Times New Roman" w:hAnsi="Times New Roman"/>
          <w:sz w:val="28"/>
          <w:szCs w:val="28"/>
        </w:rPr>
        <w:t>.</w:t>
      </w:r>
    </w:p>
    <w:p w:rsidR="00DB5944" w:rsidRDefault="00DB5944" w:rsidP="00DB5944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Признать утратившими силу постановления</w:t>
      </w:r>
      <w:r w:rsidRPr="00BF1F53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го</w:t>
      </w:r>
      <w:r w:rsidRPr="00BF1F53">
        <w:rPr>
          <w:rFonts w:ascii="Times New Roman" w:hAnsi="Times New Roman"/>
          <w:sz w:val="28"/>
          <w:szCs w:val="28"/>
        </w:rPr>
        <w:t>рода</w:t>
      </w:r>
      <w:r>
        <w:rPr>
          <w:rFonts w:ascii="Times New Roman" w:hAnsi="Times New Roman"/>
          <w:sz w:val="28"/>
          <w:szCs w:val="28"/>
        </w:rPr>
        <w:t>:</w:t>
      </w:r>
    </w:p>
    <w:p w:rsidR="00DB5944" w:rsidRPr="00A21626" w:rsidRDefault="00DB5944" w:rsidP="00DB5944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F1F5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04.12.2017</w:t>
      </w:r>
      <w:r w:rsidRPr="00BF1F5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319</w:t>
      </w:r>
      <w:r w:rsidRPr="00BF1F53">
        <w:rPr>
          <w:rFonts w:ascii="Times New Roman" w:hAnsi="Times New Roman"/>
          <w:sz w:val="28"/>
          <w:szCs w:val="28"/>
        </w:rPr>
        <w:t>-па «</w:t>
      </w:r>
      <w:r w:rsidRPr="00323203">
        <w:rPr>
          <w:rFonts w:ascii="Times New Roman" w:hAnsi="Times New Roman" w:cs="Arial"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323203">
        <w:rPr>
          <w:rFonts w:ascii="Times New Roman" w:hAnsi="Times New Roman" w:cs="Arial"/>
          <w:bCs/>
          <w:sz w:val="28"/>
          <w:szCs w:val="28"/>
        </w:rPr>
        <w:t>программы «</w:t>
      </w:r>
      <w:r w:rsidRPr="00323203">
        <w:rPr>
          <w:rFonts w:ascii="Times New Roman" w:hAnsi="Times New Roman"/>
          <w:sz w:val="28"/>
          <w:szCs w:val="28"/>
        </w:rPr>
        <w:t xml:space="preserve">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</w:t>
      </w:r>
      <w:r w:rsidRPr="003232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профилактики экстремизма, незаконного оборота и потребления наркотических средств и психотропных веществ </w:t>
      </w:r>
      <w:r w:rsidRPr="00323203">
        <w:rPr>
          <w:rFonts w:ascii="Times New Roman" w:hAnsi="Times New Roman"/>
          <w:bCs/>
          <w:sz w:val="28"/>
          <w:szCs w:val="28"/>
          <w:lang w:eastAsia="en-US"/>
        </w:rPr>
        <w:t xml:space="preserve">в муниципальном образовании городской округ город Пыть-Ях </w:t>
      </w:r>
      <w:r w:rsidRPr="00323203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8</w:t>
      </w:r>
      <w:r w:rsidRPr="0032320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323203">
        <w:rPr>
          <w:rFonts w:ascii="Times New Roman" w:hAnsi="Times New Roman"/>
          <w:sz w:val="28"/>
          <w:szCs w:val="28"/>
        </w:rPr>
        <w:t xml:space="preserve"> годах</w:t>
      </w:r>
      <w:r>
        <w:rPr>
          <w:rFonts w:ascii="Times New Roman" w:hAnsi="Times New Roman"/>
          <w:sz w:val="28"/>
          <w:szCs w:val="28"/>
        </w:rPr>
        <w:t xml:space="preserve"> и на период до 2030 года</w:t>
      </w:r>
      <w:r w:rsidRPr="00BF1F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DB5944" w:rsidRPr="00442485" w:rsidRDefault="00DB5944" w:rsidP="00DB5944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17F0E">
        <w:rPr>
          <w:rFonts w:ascii="Times New Roman" w:hAnsi="Times New Roman"/>
          <w:sz w:val="28"/>
          <w:szCs w:val="28"/>
        </w:rPr>
        <w:t>- от 2</w:t>
      </w:r>
      <w:r>
        <w:rPr>
          <w:rFonts w:ascii="Times New Roman" w:hAnsi="Times New Roman"/>
          <w:sz w:val="28"/>
          <w:szCs w:val="28"/>
        </w:rPr>
        <w:t>5</w:t>
      </w:r>
      <w:r w:rsidRPr="00C17F0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C17F0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C17F0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168</w:t>
      </w:r>
      <w:r w:rsidRPr="00C17F0E">
        <w:rPr>
          <w:rFonts w:ascii="Times New Roman" w:hAnsi="Times New Roman"/>
          <w:sz w:val="28"/>
          <w:szCs w:val="28"/>
        </w:rPr>
        <w:t>-па «О</w:t>
      </w:r>
      <w:r w:rsidRPr="00442485">
        <w:rPr>
          <w:rFonts w:ascii="Times New Roman" w:hAnsi="Times New Roman"/>
          <w:sz w:val="28"/>
          <w:szCs w:val="28"/>
        </w:rPr>
        <w:t xml:space="preserve"> внесении изменения  в  постановление администрации города от </w:t>
      </w:r>
      <w:r>
        <w:rPr>
          <w:rFonts w:ascii="Times New Roman" w:hAnsi="Times New Roman"/>
          <w:sz w:val="28"/>
          <w:szCs w:val="28"/>
        </w:rPr>
        <w:t>04.12.2017</w:t>
      </w:r>
      <w:r w:rsidRPr="0044248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319</w:t>
      </w:r>
      <w:r w:rsidRPr="00442485">
        <w:rPr>
          <w:rFonts w:ascii="Times New Roman" w:hAnsi="Times New Roman"/>
          <w:sz w:val="28"/>
          <w:szCs w:val="28"/>
        </w:rPr>
        <w:t xml:space="preserve">-па </w:t>
      </w:r>
      <w:r>
        <w:rPr>
          <w:rFonts w:ascii="Times New Roman" w:hAnsi="Times New Roman"/>
          <w:sz w:val="28"/>
          <w:szCs w:val="28"/>
        </w:rPr>
        <w:t>«</w:t>
      </w:r>
      <w:r w:rsidRPr="00323203">
        <w:rPr>
          <w:rFonts w:ascii="Times New Roman" w:hAnsi="Times New Roman" w:cs="Arial"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323203">
        <w:rPr>
          <w:rFonts w:ascii="Times New Roman" w:hAnsi="Times New Roman" w:cs="Arial"/>
          <w:bCs/>
          <w:sz w:val="28"/>
          <w:szCs w:val="28"/>
        </w:rPr>
        <w:t>программы «</w:t>
      </w:r>
      <w:r w:rsidRPr="00323203">
        <w:rPr>
          <w:rFonts w:ascii="Times New Roman" w:hAnsi="Times New Roman"/>
          <w:sz w:val="28"/>
          <w:szCs w:val="28"/>
        </w:rPr>
        <w:t xml:space="preserve">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</w:t>
      </w:r>
      <w:r w:rsidRPr="003232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профилактики экстремизма, незаконного оборота и потребления наркотических средств и психотропных веществ </w:t>
      </w:r>
      <w:r w:rsidRPr="00323203">
        <w:rPr>
          <w:rFonts w:ascii="Times New Roman" w:hAnsi="Times New Roman"/>
          <w:bCs/>
          <w:sz w:val="28"/>
          <w:szCs w:val="28"/>
          <w:lang w:eastAsia="en-US"/>
        </w:rPr>
        <w:t xml:space="preserve">в муниципальном образовании городской округ город Пыть-Ях </w:t>
      </w:r>
      <w:r w:rsidRPr="00323203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8</w:t>
      </w:r>
      <w:r w:rsidRPr="0032320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323203">
        <w:rPr>
          <w:rFonts w:ascii="Times New Roman" w:hAnsi="Times New Roman"/>
          <w:sz w:val="28"/>
          <w:szCs w:val="28"/>
        </w:rPr>
        <w:t xml:space="preserve"> годах</w:t>
      </w:r>
      <w:r>
        <w:rPr>
          <w:rFonts w:ascii="Times New Roman" w:hAnsi="Times New Roman"/>
          <w:sz w:val="28"/>
          <w:szCs w:val="28"/>
        </w:rPr>
        <w:t xml:space="preserve"> и на период до 2030 года</w:t>
      </w:r>
      <w:r w:rsidRPr="00BF1F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»;</w:t>
      </w:r>
    </w:p>
    <w:p w:rsidR="00DB5944" w:rsidRPr="00593330" w:rsidRDefault="00DB5944" w:rsidP="00DB5944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17F0E">
        <w:rPr>
          <w:rFonts w:ascii="Times New Roman" w:hAnsi="Times New Roman"/>
          <w:sz w:val="28"/>
          <w:szCs w:val="28"/>
        </w:rPr>
        <w:t xml:space="preserve">- от </w:t>
      </w:r>
      <w:r>
        <w:rPr>
          <w:rFonts w:ascii="Times New Roman" w:hAnsi="Times New Roman"/>
          <w:sz w:val="28"/>
          <w:szCs w:val="28"/>
        </w:rPr>
        <w:t>10.08.2018</w:t>
      </w:r>
      <w:r w:rsidRPr="00C17F0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239</w:t>
      </w:r>
      <w:r w:rsidRPr="00C17F0E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42485">
        <w:rPr>
          <w:rFonts w:ascii="Times New Roman" w:hAnsi="Times New Roman"/>
          <w:sz w:val="28"/>
          <w:szCs w:val="28"/>
        </w:rPr>
        <w:t xml:space="preserve">О внесении изменений  в  постановление администрации города от </w:t>
      </w:r>
      <w:r>
        <w:rPr>
          <w:rFonts w:ascii="Times New Roman" w:hAnsi="Times New Roman"/>
          <w:sz w:val="28"/>
          <w:szCs w:val="28"/>
        </w:rPr>
        <w:t>04.12.2017</w:t>
      </w:r>
      <w:r w:rsidRPr="0044248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319</w:t>
      </w:r>
      <w:r w:rsidRPr="00442485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23203">
        <w:rPr>
          <w:rFonts w:ascii="Times New Roman" w:hAnsi="Times New Roman" w:cs="Arial"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323203">
        <w:rPr>
          <w:rFonts w:ascii="Times New Roman" w:hAnsi="Times New Roman" w:cs="Arial"/>
          <w:bCs/>
          <w:sz w:val="28"/>
          <w:szCs w:val="28"/>
        </w:rPr>
        <w:t>программы «</w:t>
      </w:r>
      <w:r w:rsidRPr="00323203">
        <w:rPr>
          <w:rFonts w:ascii="Times New Roman" w:hAnsi="Times New Roman"/>
          <w:sz w:val="28"/>
          <w:szCs w:val="28"/>
        </w:rPr>
        <w:t xml:space="preserve">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</w:t>
      </w:r>
      <w:r w:rsidRPr="00323203">
        <w:rPr>
          <w:rFonts w:ascii="Times New Roman" w:hAnsi="Times New Roman"/>
          <w:sz w:val="28"/>
          <w:szCs w:val="28"/>
        </w:rPr>
        <w:lastRenderedPageBreak/>
        <w:t xml:space="preserve">порядка и </w:t>
      </w:r>
      <w:r w:rsidRPr="003232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профилактики экстремизма, незаконного оборота и потребления наркотических средств и психотропных веществ </w:t>
      </w:r>
      <w:r w:rsidRPr="00323203">
        <w:rPr>
          <w:rFonts w:ascii="Times New Roman" w:hAnsi="Times New Roman"/>
          <w:bCs/>
          <w:sz w:val="28"/>
          <w:szCs w:val="28"/>
          <w:lang w:eastAsia="en-US"/>
        </w:rPr>
        <w:t xml:space="preserve">в муниципальном образовании городской округ город Пыть-Ях </w:t>
      </w:r>
      <w:r w:rsidRPr="00323203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8</w:t>
      </w:r>
      <w:r w:rsidRPr="0032320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</w:t>
      </w:r>
      <w:r w:rsidRPr="00323203">
        <w:rPr>
          <w:rFonts w:ascii="Times New Roman" w:hAnsi="Times New Roman"/>
          <w:sz w:val="28"/>
          <w:szCs w:val="28"/>
        </w:rPr>
        <w:t xml:space="preserve"> годах</w:t>
      </w:r>
      <w:r>
        <w:rPr>
          <w:rFonts w:ascii="Times New Roman" w:hAnsi="Times New Roman"/>
          <w:sz w:val="28"/>
          <w:szCs w:val="28"/>
        </w:rPr>
        <w:t xml:space="preserve"> и на период до 2030 года</w:t>
      </w:r>
      <w:r w:rsidRPr="00BF1F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».</w:t>
      </w:r>
    </w:p>
    <w:p w:rsidR="001061FC" w:rsidRPr="003109B5" w:rsidRDefault="001061FC" w:rsidP="001061FC">
      <w:pPr>
        <w:pStyle w:val="ad"/>
        <w:spacing w:after="0"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109B5">
        <w:rPr>
          <w:sz w:val="28"/>
          <w:szCs w:val="28"/>
        </w:rPr>
        <w:t xml:space="preserve">. Контроль за выполнением постановления возложить на заместителя главы </w:t>
      </w:r>
      <w:r w:rsidR="0034628A" w:rsidRPr="003109B5">
        <w:rPr>
          <w:sz w:val="28"/>
          <w:szCs w:val="28"/>
        </w:rPr>
        <w:t xml:space="preserve">города </w:t>
      </w:r>
      <w:r w:rsidR="0034628A">
        <w:rPr>
          <w:sz w:val="28"/>
          <w:szCs w:val="28"/>
        </w:rPr>
        <w:t>(</w:t>
      </w:r>
      <w:r w:rsidR="00DB5944">
        <w:rPr>
          <w:sz w:val="28"/>
          <w:szCs w:val="28"/>
        </w:rPr>
        <w:t>направление деятельности административно-правовые вопросы).</w:t>
      </w:r>
    </w:p>
    <w:p w:rsidR="001061FC" w:rsidRPr="003109B5" w:rsidRDefault="001061FC" w:rsidP="001061FC">
      <w:pPr>
        <w:pStyle w:val="af6"/>
        <w:jc w:val="both"/>
        <w:rPr>
          <w:b w:val="0"/>
          <w:sz w:val="28"/>
          <w:szCs w:val="28"/>
        </w:rPr>
      </w:pPr>
    </w:p>
    <w:p w:rsidR="001061FC" w:rsidRDefault="001061FC" w:rsidP="001061FC">
      <w:pPr>
        <w:pStyle w:val="af6"/>
        <w:jc w:val="both"/>
        <w:rPr>
          <w:b w:val="0"/>
          <w:sz w:val="28"/>
          <w:szCs w:val="28"/>
        </w:rPr>
      </w:pPr>
    </w:p>
    <w:p w:rsidR="00593330" w:rsidRPr="003109B5" w:rsidRDefault="00593330" w:rsidP="001061FC">
      <w:pPr>
        <w:pStyle w:val="af6"/>
        <w:jc w:val="both"/>
        <w:rPr>
          <w:b w:val="0"/>
          <w:sz w:val="28"/>
          <w:szCs w:val="28"/>
        </w:rPr>
      </w:pPr>
    </w:p>
    <w:p w:rsidR="0059388A" w:rsidRDefault="00B17310" w:rsidP="003E2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59388A" w:rsidSect="00DB5944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34628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628A" w:rsidRPr="003E2AFF">
        <w:rPr>
          <w:rFonts w:ascii="Times New Roman" w:hAnsi="Times New Roman" w:cs="Times New Roman"/>
          <w:sz w:val="28"/>
          <w:szCs w:val="28"/>
        </w:rPr>
        <w:t xml:space="preserve"> </w:t>
      </w:r>
      <w:r w:rsidR="0034628A">
        <w:rPr>
          <w:rFonts w:ascii="Times New Roman" w:hAnsi="Times New Roman" w:cs="Times New Roman"/>
          <w:sz w:val="28"/>
          <w:szCs w:val="28"/>
        </w:rPr>
        <w:t>города</w:t>
      </w:r>
      <w:r w:rsidR="0034628A" w:rsidRPr="003E2AFF">
        <w:rPr>
          <w:rFonts w:ascii="Times New Roman" w:hAnsi="Times New Roman" w:cs="Times New Roman"/>
          <w:sz w:val="28"/>
          <w:szCs w:val="28"/>
        </w:rPr>
        <w:t xml:space="preserve"> Пыть</w:t>
      </w:r>
      <w:r w:rsidR="001061FC" w:rsidRPr="003E2AFF">
        <w:rPr>
          <w:rFonts w:ascii="Times New Roman" w:hAnsi="Times New Roman" w:cs="Times New Roman"/>
          <w:sz w:val="28"/>
          <w:szCs w:val="28"/>
        </w:rPr>
        <w:t xml:space="preserve">-Яха                   </w:t>
      </w:r>
      <w:r w:rsidR="0059388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938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50A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50AE1">
        <w:rPr>
          <w:rFonts w:ascii="Times New Roman" w:hAnsi="Times New Roman" w:cs="Times New Roman"/>
          <w:sz w:val="28"/>
          <w:szCs w:val="28"/>
        </w:rPr>
        <w:t>А.Н.</w:t>
      </w:r>
      <w:r w:rsidR="00C01441">
        <w:rPr>
          <w:rFonts w:ascii="Times New Roman" w:hAnsi="Times New Roman" w:cs="Times New Roman"/>
          <w:sz w:val="28"/>
          <w:szCs w:val="28"/>
        </w:rPr>
        <w:t>Морозов</w:t>
      </w:r>
      <w:proofErr w:type="spellEnd"/>
    </w:p>
    <w:p w:rsidR="0076200B" w:rsidRPr="00DF5E29" w:rsidRDefault="00DF5E29" w:rsidP="00DF5E29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DF5E29">
        <w:rPr>
          <w:rFonts w:ascii="Times New Roman" w:hAnsi="Times New Roman"/>
          <w:sz w:val="28"/>
          <w:szCs w:val="28"/>
        </w:rPr>
        <w:lastRenderedPageBreak/>
        <w:t>Актуальная редакция</w:t>
      </w:r>
    </w:p>
    <w:bookmarkEnd w:id="0"/>
    <w:p w:rsidR="0011679D" w:rsidRPr="00F82C16" w:rsidRDefault="0011679D" w:rsidP="0011679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82C16">
        <w:rPr>
          <w:rFonts w:ascii="Times New Roman" w:hAnsi="Times New Roman"/>
          <w:sz w:val="28"/>
          <w:szCs w:val="28"/>
        </w:rPr>
        <w:t>Муниципальная программа муниципального образования городской округ город Пыть-Ях «</w:t>
      </w:r>
      <w:r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городе Пыть-Яхе</w:t>
      </w:r>
      <w:r w:rsidRPr="00F82C16">
        <w:rPr>
          <w:rFonts w:ascii="Times New Roman" w:hAnsi="Times New Roman"/>
          <w:sz w:val="28"/>
          <w:szCs w:val="28"/>
        </w:rPr>
        <w:t>»</w:t>
      </w:r>
    </w:p>
    <w:p w:rsidR="0011679D" w:rsidRPr="00731ABB" w:rsidRDefault="0011679D" w:rsidP="001167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31ABB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8"/>
        <w:gridCol w:w="5702"/>
      </w:tblGrid>
      <w:tr w:rsidR="0011679D" w:rsidRPr="00731ABB" w:rsidTr="00810FEC">
        <w:trPr>
          <w:trHeight w:val="1357"/>
        </w:trPr>
        <w:tc>
          <w:tcPr>
            <w:tcW w:w="3448" w:type="dxa"/>
          </w:tcPr>
          <w:p w:rsidR="0011679D" w:rsidRPr="00731ABB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868" w:type="dxa"/>
          </w:tcPr>
          <w:p w:rsidR="0011679D" w:rsidRPr="00731ABB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</w:t>
            </w:r>
          </w:p>
        </w:tc>
      </w:tr>
      <w:tr w:rsidR="0011679D" w:rsidRPr="00731ABB" w:rsidTr="00810FEC">
        <w:trPr>
          <w:trHeight w:val="1357"/>
        </w:trPr>
        <w:tc>
          <w:tcPr>
            <w:tcW w:w="3448" w:type="dxa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bCs/>
                <w:sz w:val="28"/>
                <w:szCs w:val="28"/>
              </w:rPr>
              <w:t>Постановление администрации города от 22.11.2018 № 382-па «Об утверждении муниципальной программы «</w:t>
            </w:r>
            <w:r w:rsidRPr="00C05A6F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экстремизма в городе Пыть-Яхе»</w:t>
            </w:r>
          </w:p>
        </w:tc>
      </w:tr>
      <w:tr w:rsidR="0011679D" w:rsidRPr="00731ABB" w:rsidTr="00810FEC">
        <w:trPr>
          <w:trHeight w:val="1357"/>
        </w:trPr>
        <w:tc>
          <w:tcPr>
            <w:tcW w:w="3448" w:type="dxa"/>
          </w:tcPr>
          <w:p w:rsidR="0011679D" w:rsidRPr="00731ABB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868" w:type="dxa"/>
          </w:tcPr>
          <w:p w:rsidR="0011679D" w:rsidRPr="00731ABB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работе с комиссиями и Советом по коррупции администрации города Пыть-Яха</w:t>
            </w:r>
          </w:p>
        </w:tc>
      </w:tr>
      <w:tr w:rsidR="0011679D" w:rsidRPr="00731ABB" w:rsidTr="00810FEC">
        <w:trPr>
          <w:trHeight w:val="1601"/>
        </w:trPr>
        <w:tc>
          <w:tcPr>
            <w:tcW w:w="3448" w:type="dxa"/>
          </w:tcPr>
          <w:p w:rsidR="0011679D" w:rsidRPr="00731ABB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  <w:p w:rsidR="0011679D" w:rsidRPr="00731ABB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1679D" w:rsidRPr="00731ABB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1679D" w:rsidRPr="00731ABB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Департамент образования и молодежной политики администрации г. Пыть-Яха;</w:t>
            </w:r>
          </w:p>
          <w:p w:rsidR="0011679D" w:rsidRPr="00731ABB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Отдел по культуре и искусству администрации </w:t>
            </w:r>
            <w:proofErr w:type="spellStart"/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г.Пыть-Яха</w:t>
            </w:r>
            <w:proofErr w:type="spellEnd"/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11679D" w:rsidRPr="00731ABB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физической культуре и спорту администрации г. Пыть-Яха;</w:t>
            </w:r>
          </w:p>
          <w:p w:rsidR="0011679D" w:rsidRPr="00731ABB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Отдел по организации деятельности территориальной комиссии по делам несовершеннолетних и защите их прав администрации </w:t>
            </w:r>
            <w:proofErr w:type="spellStart"/>
            <w:r w:rsidRPr="00731ABB">
              <w:rPr>
                <w:rFonts w:ascii="Times New Roman" w:hAnsi="Times New Roman"/>
                <w:sz w:val="28"/>
                <w:szCs w:val="28"/>
              </w:rPr>
              <w:t>г.Пыть-Яха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679D" w:rsidRPr="00731ABB" w:rsidRDefault="0011679D" w:rsidP="00810FEC">
            <w:pPr>
              <w:pStyle w:val="2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Отдел по наградам, связям с общественными организациями и СМИ управления делами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1679D" w:rsidRPr="00731ABB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1679D" w:rsidRPr="0086462F" w:rsidTr="00810FEC">
        <w:trPr>
          <w:trHeight w:val="552"/>
        </w:trPr>
        <w:tc>
          <w:tcPr>
            <w:tcW w:w="3448" w:type="dxa"/>
          </w:tcPr>
          <w:p w:rsidR="0011679D" w:rsidRPr="008F3C51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  <w:p w:rsidR="0011679D" w:rsidRPr="008F3C51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1679D" w:rsidRPr="008F3C51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1679D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>Укрепление единства народов Российской Федерации, проживающих на территории муниципального образования городской округ город Пыть-Ях, профилактика экстремизма в муниципальном образовании городской округ город Пыть-Ях.</w:t>
            </w:r>
          </w:p>
          <w:p w:rsidR="0011679D" w:rsidRPr="008F3C51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Создание условий для антитеррористической безопасности в муниципальном образовании.</w:t>
            </w:r>
          </w:p>
          <w:p w:rsidR="0011679D" w:rsidRPr="008F3C51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679D" w:rsidRPr="0086462F" w:rsidTr="00810FEC">
        <w:trPr>
          <w:trHeight w:val="77"/>
        </w:trPr>
        <w:tc>
          <w:tcPr>
            <w:tcW w:w="3448" w:type="dxa"/>
          </w:tcPr>
          <w:p w:rsidR="0011679D" w:rsidRPr="008F3C51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Задачи муниципальной программы</w:t>
            </w:r>
          </w:p>
          <w:p w:rsidR="0011679D" w:rsidRPr="0086462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1679D" w:rsidRPr="00731ABB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3FA">
              <w:rPr>
                <w:rFonts w:ascii="Times New Roman" w:hAnsi="Times New Roman"/>
                <w:sz w:val="26"/>
                <w:szCs w:val="26"/>
              </w:rPr>
              <w:t>1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11679D" w:rsidRPr="00731ABB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2. Содействие этнокультурному развитию народов, формированию общероссийского гражданского самосознания,</w:t>
            </w:r>
            <w:r w:rsidRPr="00731AB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патриотизма и солидарности;</w:t>
            </w:r>
          </w:p>
          <w:p w:rsidR="0011679D" w:rsidRPr="00731ABB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3. 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11679D" w:rsidRPr="00731ABB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4. 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11679D" w:rsidRPr="00731ABB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5. Успешная социальная и культурная адаптация мигрантов</w:t>
            </w:r>
            <w:r w:rsidRPr="00731ABB">
              <w:rPr>
                <w:rStyle w:val="afb"/>
                <w:rFonts w:ascii="Times New Roman" w:hAnsi="Times New Roman"/>
                <w:sz w:val="28"/>
                <w:szCs w:val="28"/>
              </w:rPr>
              <w:footnoteReference w:id="1"/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679D" w:rsidRPr="00731ABB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6. 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lastRenderedPageBreak/>
              <w:t>профилактики и предупреждения межэтнических, межконфессиональных конфликтов;</w:t>
            </w:r>
          </w:p>
          <w:p w:rsidR="0011679D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7. 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679D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Усиление антитеррористической защищенности объектов, находящихся в ведении муниципального образования. </w:t>
            </w:r>
          </w:p>
          <w:p w:rsidR="0011679D" w:rsidRPr="00731ABB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679D" w:rsidRPr="0086462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FF"/>
                <w:sz w:val="28"/>
                <w:szCs w:val="28"/>
              </w:rPr>
            </w:pPr>
          </w:p>
        </w:tc>
      </w:tr>
      <w:tr w:rsidR="0011679D" w:rsidRPr="0086462F" w:rsidTr="00810FEC">
        <w:trPr>
          <w:trHeight w:val="268"/>
        </w:trPr>
        <w:tc>
          <w:tcPr>
            <w:tcW w:w="3448" w:type="dxa"/>
          </w:tcPr>
          <w:p w:rsidR="0011679D" w:rsidRPr="008F3C51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Подпрограммы </w:t>
            </w:r>
          </w:p>
          <w:p w:rsidR="0011679D" w:rsidRPr="0086462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1679D" w:rsidRPr="00267FD6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679D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2. Участие в профилактике экстремизма, а также в минимизации и (или) ликвидации последствий проявлений 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679D" w:rsidRPr="00F6284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 xml:space="preserve">Создание условий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>антитеррористической безопасности в муниципальном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11679D" w:rsidRPr="0086462F" w:rsidTr="00810FEC">
        <w:trPr>
          <w:trHeight w:val="268"/>
        </w:trPr>
        <w:tc>
          <w:tcPr>
            <w:tcW w:w="3448" w:type="dxa"/>
          </w:tcPr>
          <w:p w:rsidR="0011679D" w:rsidRPr="00821885" w:rsidRDefault="0011679D" w:rsidP="00810F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</w:t>
            </w:r>
          </w:p>
          <w:p w:rsidR="0011679D" w:rsidRPr="008F3C51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885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</w:t>
            </w:r>
            <w:r>
              <w:rPr>
                <w:rFonts w:ascii="Times New Roman" w:hAnsi="Times New Roman"/>
                <w:sz w:val="28"/>
                <w:szCs w:val="28"/>
              </w:rPr>
              <w:t>, параметры финансового обеспечения</w:t>
            </w:r>
          </w:p>
        </w:tc>
        <w:tc>
          <w:tcPr>
            <w:tcW w:w="5868" w:type="dxa"/>
          </w:tcPr>
          <w:p w:rsidR="0011679D" w:rsidRPr="00267FD6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679D" w:rsidRPr="0086462F" w:rsidTr="00810FEC">
        <w:trPr>
          <w:trHeight w:val="983"/>
        </w:trPr>
        <w:tc>
          <w:tcPr>
            <w:tcW w:w="3448" w:type="dxa"/>
          </w:tcPr>
          <w:p w:rsidR="0011679D" w:rsidRPr="009C2CDC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Целевые показатели муниципальной программы </w:t>
            </w:r>
          </w:p>
          <w:p w:rsidR="0011679D" w:rsidRPr="0086462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1679D" w:rsidRPr="003C5D1A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D1A">
              <w:rPr>
                <w:rFonts w:ascii="Times New Roman" w:hAnsi="Times New Roman"/>
                <w:sz w:val="28"/>
                <w:szCs w:val="28"/>
              </w:rPr>
              <w:t>1. Доля граждан, положительно оценивающих состояние межнациональных отношений в муниципальном образовании (определяется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Югре);</w:t>
            </w:r>
          </w:p>
          <w:p w:rsidR="0011679D" w:rsidRPr="003C5D1A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D1A">
              <w:rPr>
                <w:rFonts w:ascii="Times New Roman" w:hAnsi="Times New Roman"/>
                <w:sz w:val="28"/>
                <w:szCs w:val="28"/>
              </w:rPr>
              <w:t xml:space="preserve">2. Количество участников мероприятий, направленных на укрепление общероссийского гражданского единства проживающих в муниципальном </w:t>
            </w:r>
            <w:proofErr w:type="gramStart"/>
            <w:r w:rsidRPr="003C5D1A">
              <w:rPr>
                <w:rFonts w:ascii="Times New Roman" w:hAnsi="Times New Roman"/>
                <w:sz w:val="28"/>
                <w:szCs w:val="28"/>
              </w:rPr>
              <w:t>образовании</w:t>
            </w:r>
            <w:r>
              <w:t>.</w:t>
            </w:r>
            <w:r w:rsidRPr="003C5D1A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11679D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5D1A">
              <w:rPr>
                <w:rFonts w:ascii="Times New Roman" w:hAnsi="Times New Roman"/>
                <w:sz w:val="28"/>
                <w:szCs w:val="28"/>
              </w:rPr>
              <w:t>3. Численность участников мероприятий, направленных на этнокультурное развитие народов России, проживающих в муниципальном образовании</w:t>
            </w:r>
            <w:r>
              <w:t>.</w:t>
            </w:r>
          </w:p>
          <w:p w:rsidR="0011679D" w:rsidRPr="00430EAE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0EAE">
              <w:rPr>
                <w:rFonts w:ascii="Times New Roman" w:hAnsi="Times New Roman"/>
                <w:sz w:val="28"/>
                <w:szCs w:val="28"/>
              </w:rPr>
              <w:t xml:space="preserve">4. Увеличение доли обеспеченности средствами антитеррористической защищенности объектов, находящихся в ведении муниципального образования,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100</w:t>
            </w:r>
            <w:r w:rsidRPr="00430EAE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  <w:p w:rsidR="0011679D" w:rsidRPr="004B5B7A" w:rsidRDefault="0011679D" w:rsidP="00810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1679D" w:rsidRPr="0086462F" w:rsidTr="00810FEC">
        <w:trPr>
          <w:trHeight w:val="835"/>
        </w:trPr>
        <w:tc>
          <w:tcPr>
            <w:tcW w:w="3448" w:type="dxa"/>
          </w:tcPr>
          <w:p w:rsidR="0011679D" w:rsidRPr="009C2CDC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5868" w:type="dxa"/>
          </w:tcPr>
          <w:p w:rsidR="0011679D" w:rsidRPr="00AF01D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  <w:r w:rsidRPr="00AF01DF">
              <w:rPr>
                <w:rFonts w:ascii="Times New Roman" w:hAnsi="Times New Roman"/>
                <w:sz w:val="28"/>
                <w:szCs w:val="28"/>
              </w:rPr>
              <w:t>2019-2025 годы и на период до 2030 года</w:t>
            </w:r>
          </w:p>
        </w:tc>
      </w:tr>
      <w:tr w:rsidR="0011679D" w:rsidRPr="0086462F" w:rsidTr="00810FEC">
        <w:trPr>
          <w:trHeight w:val="417"/>
        </w:trPr>
        <w:tc>
          <w:tcPr>
            <w:tcW w:w="3448" w:type="dxa"/>
          </w:tcPr>
          <w:p w:rsidR="0011679D" w:rsidRPr="00B1025C" w:rsidRDefault="0011679D" w:rsidP="00810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025C">
              <w:rPr>
                <w:rFonts w:ascii="Times New Roman" w:hAnsi="Times New Roman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5868" w:type="dxa"/>
          </w:tcPr>
          <w:p w:rsidR="0011679D" w:rsidRPr="009A075F" w:rsidRDefault="0011679D" w:rsidP="00810FEC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Общий объём финансирования Программы составляет 5 663,6 тыс. рублей, в том числе:</w:t>
            </w:r>
          </w:p>
          <w:p w:rsidR="0011679D" w:rsidRPr="009A075F" w:rsidRDefault="0011679D" w:rsidP="00810FEC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В том числе по годам:</w:t>
            </w:r>
          </w:p>
          <w:p w:rsidR="0011679D" w:rsidRPr="009A075F" w:rsidRDefault="0011679D" w:rsidP="00810FEC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2019 год – 160,0 тыс. рублей;</w:t>
            </w:r>
          </w:p>
          <w:p w:rsidR="0011679D" w:rsidRPr="009A075F" w:rsidRDefault="0011679D" w:rsidP="00810FEC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lastRenderedPageBreak/>
              <w:t>2020 год – 3903,6 тыс. рублей;</w:t>
            </w:r>
          </w:p>
          <w:p w:rsidR="0011679D" w:rsidRPr="009A075F" w:rsidRDefault="0011679D" w:rsidP="00810FEC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2021 год – 160,0 тыс. рублей;</w:t>
            </w:r>
          </w:p>
          <w:p w:rsidR="0011679D" w:rsidRPr="009A075F" w:rsidRDefault="0011679D" w:rsidP="00810FEC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2022 год – 160,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11679D" w:rsidRPr="009A075F" w:rsidRDefault="0011679D" w:rsidP="00810FEC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2023 год – 160,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11679D" w:rsidRPr="009A075F" w:rsidRDefault="0011679D" w:rsidP="00810FEC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2024 год – 160,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11679D" w:rsidRPr="009A075F" w:rsidRDefault="0011679D" w:rsidP="00810FEC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2025 год – 160,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:rsidR="0011679D" w:rsidRPr="009A075F" w:rsidRDefault="0011679D" w:rsidP="00810FEC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9A075F">
              <w:rPr>
                <w:color w:val="000000" w:themeColor="text1"/>
                <w:sz w:val="28"/>
                <w:szCs w:val="28"/>
              </w:rPr>
              <w:t>2026-2030 – 800,</w:t>
            </w:r>
            <w:proofErr w:type="gramStart"/>
            <w:r w:rsidRPr="009A075F">
              <w:rPr>
                <w:color w:val="000000" w:themeColor="text1"/>
                <w:sz w:val="28"/>
                <w:szCs w:val="28"/>
              </w:rPr>
              <w:t>0  тыс.</w:t>
            </w:r>
            <w:proofErr w:type="gramEnd"/>
            <w:r w:rsidRPr="009A075F">
              <w:rPr>
                <w:color w:val="000000" w:themeColor="text1"/>
                <w:sz w:val="28"/>
                <w:szCs w:val="28"/>
              </w:rPr>
              <w:t xml:space="preserve"> рублей.</w:t>
            </w:r>
          </w:p>
          <w:p w:rsidR="0011679D" w:rsidRPr="00B1025C" w:rsidRDefault="0011679D" w:rsidP="00810F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1679D" w:rsidRDefault="0011679D" w:rsidP="0011679D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11679D" w:rsidRPr="00E30161" w:rsidRDefault="0011679D" w:rsidP="0011679D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1</w:t>
      </w:r>
      <w:r w:rsidRPr="00C75F6F">
        <w:rPr>
          <w:rFonts w:ascii="Times New Roman" w:hAnsi="Times New Roman"/>
          <w:sz w:val="28"/>
          <w:szCs w:val="28"/>
        </w:rPr>
        <w:t>.</w:t>
      </w:r>
      <w:r w:rsidRPr="00E30161">
        <w:rPr>
          <w:rFonts w:ascii="Times New Roman" w:hAnsi="Times New Roman"/>
          <w:color w:val="FF00FF"/>
          <w:sz w:val="28"/>
          <w:szCs w:val="28"/>
        </w:rPr>
        <w:t xml:space="preserve"> </w:t>
      </w:r>
      <w:r w:rsidRPr="00E30161">
        <w:rPr>
          <w:rFonts w:ascii="Times New Roman" w:hAnsi="Times New Roman"/>
          <w:sz w:val="28"/>
          <w:szCs w:val="28"/>
        </w:rPr>
        <w:t>«О стимулировании инвестиционной и инновационной деятельности, развитие конкуренции и негосу</w:t>
      </w:r>
      <w:r>
        <w:rPr>
          <w:rFonts w:ascii="Times New Roman" w:hAnsi="Times New Roman"/>
          <w:sz w:val="28"/>
          <w:szCs w:val="28"/>
        </w:rPr>
        <w:t>дарственного сектора экономики»</w:t>
      </w:r>
    </w:p>
    <w:p w:rsidR="0011679D" w:rsidRPr="00E30161" w:rsidRDefault="0011679D" w:rsidP="001167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0161">
        <w:rPr>
          <w:rFonts w:ascii="Times New Roman" w:hAnsi="Times New Roman"/>
          <w:sz w:val="28"/>
          <w:szCs w:val="28"/>
        </w:rPr>
        <w:t>1.1. «Формирование благоприятно</w:t>
      </w:r>
      <w:r>
        <w:rPr>
          <w:rFonts w:ascii="Times New Roman" w:hAnsi="Times New Roman"/>
          <w:sz w:val="28"/>
          <w:szCs w:val="28"/>
        </w:rPr>
        <w:t>го инвестиционного климата</w:t>
      </w:r>
      <w:r w:rsidRPr="00E30161">
        <w:rPr>
          <w:rFonts w:ascii="Times New Roman" w:hAnsi="Times New Roman"/>
          <w:sz w:val="28"/>
          <w:szCs w:val="28"/>
        </w:rPr>
        <w:t>».</w:t>
      </w:r>
    </w:p>
    <w:p w:rsidR="0011679D" w:rsidRPr="00F83792" w:rsidRDefault="0011679D" w:rsidP="001167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F83792">
        <w:rPr>
          <w:color w:val="000000"/>
          <w:sz w:val="28"/>
          <w:szCs w:val="28"/>
        </w:rPr>
        <w:t xml:space="preserve">Исходя из полномочий ответственного исполнителя </w:t>
      </w:r>
      <w:proofErr w:type="gramStart"/>
      <w:r w:rsidRPr="00F83792">
        <w:rPr>
          <w:color w:val="000000"/>
          <w:sz w:val="28"/>
          <w:szCs w:val="28"/>
        </w:rPr>
        <w:t>муниципальная</w:t>
      </w:r>
      <w:proofErr w:type="gramEnd"/>
      <w:r w:rsidRPr="00F83792">
        <w:rPr>
          <w:color w:val="000000"/>
          <w:sz w:val="28"/>
          <w:szCs w:val="28"/>
        </w:rPr>
        <w:t xml:space="preserve"> программа не содержит мер, направленных на формирование благоприятного инвестиционного климата</w:t>
      </w:r>
      <w:r>
        <w:rPr>
          <w:color w:val="000000"/>
          <w:sz w:val="28"/>
          <w:szCs w:val="28"/>
        </w:rPr>
        <w:t>.</w:t>
      </w:r>
    </w:p>
    <w:p w:rsidR="0011679D" w:rsidRPr="00E30161" w:rsidRDefault="0011679D" w:rsidP="001167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0161">
        <w:rPr>
          <w:rFonts w:ascii="Times New Roman" w:hAnsi="Times New Roman"/>
          <w:sz w:val="28"/>
          <w:szCs w:val="28"/>
        </w:rPr>
        <w:t>1.2. «</w:t>
      </w:r>
      <w:r>
        <w:rPr>
          <w:rFonts w:ascii="Times New Roman" w:hAnsi="Times New Roman"/>
          <w:sz w:val="28"/>
          <w:szCs w:val="28"/>
        </w:rPr>
        <w:t>Улучшение конкурентной среды</w:t>
      </w:r>
      <w:r w:rsidRPr="00E30161">
        <w:rPr>
          <w:rFonts w:ascii="Times New Roman" w:hAnsi="Times New Roman"/>
          <w:sz w:val="28"/>
          <w:szCs w:val="28"/>
        </w:rPr>
        <w:t>».</w:t>
      </w:r>
    </w:p>
    <w:p w:rsidR="0011679D" w:rsidRPr="00F83792" w:rsidRDefault="0011679D" w:rsidP="001167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37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качестве меры, направленной на улучшение конкурентной среды,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муниципальная</w:t>
      </w:r>
      <w:r w:rsidRPr="00F837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программа содержит мероприятия по привлечению социально ориентированных некоммерческих организаций (за исключением государственных и муниципальных учреждений) к участию во всероссийских и региональных мероприятиях по реализации государственной национальной политики и профилактике экстремизма</w:t>
      </w:r>
      <w:r w:rsidRPr="00F83792">
        <w:rPr>
          <w:rFonts w:ascii="Times New Roman" w:hAnsi="Times New Roman"/>
          <w:sz w:val="28"/>
          <w:szCs w:val="28"/>
        </w:rPr>
        <w:t>.</w:t>
      </w:r>
    </w:p>
    <w:p w:rsidR="0011679D" w:rsidRPr="00E30161" w:rsidRDefault="0011679D" w:rsidP="001167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0161">
        <w:rPr>
          <w:rFonts w:ascii="Times New Roman" w:hAnsi="Times New Roman"/>
          <w:sz w:val="28"/>
          <w:szCs w:val="28"/>
        </w:rPr>
        <w:t>1.3. «</w:t>
      </w:r>
      <w:r>
        <w:rPr>
          <w:rFonts w:ascii="Times New Roman" w:hAnsi="Times New Roman"/>
          <w:sz w:val="28"/>
          <w:szCs w:val="28"/>
        </w:rPr>
        <w:t>Создание благоприятных условий для ведения предпринимательской деятельности</w:t>
      </w:r>
      <w:r w:rsidRPr="00E30161">
        <w:rPr>
          <w:rFonts w:ascii="Times New Roman" w:hAnsi="Times New Roman"/>
          <w:sz w:val="28"/>
          <w:szCs w:val="28"/>
        </w:rPr>
        <w:t>».</w:t>
      </w:r>
    </w:p>
    <w:p w:rsidR="0011679D" w:rsidRDefault="0011679D" w:rsidP="001167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F83792">
        <w:rPr>
          <w:color w:val="000000"/>
          <w:sz w:val="28"/>
          <w:szCs w:val="28"/>
        </w:rPr>
        <w:t xml:space="preserve">Исходя из полномочий ответственного исполнителя </w:t>
      </w:r>
      <w:proofErr w:type="gramStart"/>
      <w:r w:rsidRPr="00F83792">
        <w:rPr>
          <w:color w:val="000000"/>
          <w:sz w:val="28"/>
          <w:szCs w:val="28"/>
        </w:rPr>
        <w:t>муниципальная</w:t>
      </w:r>
      <w:proofErr w:type="gramEnd"/>
      <w:r w:rsidRPr="00F83792">
        <w:rPr>
          <w:color w:val="000000"/>
          <w:sz w:val="28"/>
          <w:szCs w:val="28"/>
        </w:rPr>
        <w:t xml:space="preserve"> программа не содержит мер, направленных на </w:t>
      </w:r>
      <w:r>
        <w:rPr>
          <w:color w:val="000000"/>
          <w:sz w:val="28"/>
          <w:szCs w:val="28"/>
        </w:rPr>
        <w:t>создание благоприятных условия для ведения предпринимательской деятельности.</w:t>
      </w:r>
    </w:p>
    <w:p w:rsidR="0011679D" w:rsidRDefault="0011679D" w:rsidP="001167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1.4. «Включение инновационной составляющей в муниципальную программу, в соответствии с ключевыми направлениями реализации Национальной технологической инициативы».</w:t>
      </w:r>
    </w:p>
    <w:p w:rsidR="0011679D" w:rsidRPr="00E17341" w:rsidRDefault="0011679D" w:rsidP="001167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F83792">
        <w:rPr>
          <w:color w:val="000000"/>
          <w:sz w:val="28"/>
          <w:szCs w:val="28"/>
        </w:rPr>
        <w:t xml:space="preserve">Исходя из полномочий ответственного исполнителя </w:t>
      </w:r>
      <w:proofErr w:type="gramStart"/>
      <w:r w:rsidRPr="00F83792">
        <w:rPr>
          <w:color w:val="000000"/>
          <w:sz w:val="28"/>
          <w:szCs w:val="28"/>
        </w:rPr>
        <w:t>муниципальная</w:t>
      </w:r>
      <w:proofErr w:type="gramEnd"/>
      <w:r w:rsidRPr="00F83792">
        <w:rPr>
          <w:color w:val="000000"/>
          <w:sz w:val="28"/>
          <w:szCs w:val="28"/>
        </w:rPr>
        <w:t xml:space="preserve"> программа не содержит мер, направленных </w:t>
      </w:r>
      <w:r>
        <w:rPr>
          <w:color w:val="000000"/>
          <w:sz w:val="28"/>
          <w:szCs w:val="28"/>
        </w:rPr>
        <w:t xml:space="preserve">на </w:t>
      </w:r>
      <w:r w:rsidRPr="00E17341">
        <w:rPr>
          <w:color w:val="000000"/>
          <w:sz w:val="28"/>
          <w:szCs w:val="28"/>
          <w:shd w:val="clear" w:color="auto" w:fill="FFFFFF"/>
        </w:rPr>
        <w:t>развитие и применение инноваций в соответствии с ключевыми направлениями реализации Национальной технологической инициативы.</w:t>
      </w:r>
    </w:p>
    <w:p w:rsidR="0011679D" w:rsidRDefault="0011679D" w:rsidP="001167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 «Повышение производительности труда»</w:t>
      </w:r>
    </w:p>
    <w:p w:rsidR="0011679D" w:rsidRPr="00E17341" w:rsidRDefault="0011679D" w:rsidP="0011679D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17341">
        <w:rPr>
          <w:color w:val="000000"/>
          <w:sz w:val="28"/>
          <w:szCs w:val="28"/>
        </w:rPr>
        <w:t>Повышение производительности труда осуществляется за счет</w:t>
      </w:r>
      <w:r>
        <w:rPr>
          <w:color w:val="000000"/>
          <w:sz w:val="28"/>
          <w:szCs w:val="28"/>
        </w:rPr>
        <w:t xml:space="preserve"> </w:t>
      </w:r>
      <w:r w:rsidRPr="00E17341">
        <w:rPr>
          <w:color w:val="000000"/>
          <w:sz w:val="28"/>
          <w:szCs w:val="28"/>
        </w:rPr>
        <w:t xml:space="preserve">повышения уровня квалификации </w:t>
      </w:r>
      <w:r>
        <w:rPr>
          <w:color w:val="000000"/>
          <w:sz w:val="28"/>
          <w:szCs w:val="28"/>
        </w:rPr>
        <w:t>муниципальных</w:t>
      </w:r>
      <w:r w:rsidRPr="00E17341">
        <w:rPr>
          <w:color w:val="000000"/>
          <w:sz w:val="28"/>
          <w:szCs w:val="28"/>
        </w:rPr>
        <w:t>, гражданских служащих, специалистов учреждений, реализующих мероприятия в сфере государственной национальной политики, профилактики экстремизма.</w:t>
      </w:r>
    </w:p>
    <w:p w:rsidR="0011679D" w:rsidRPr="00E30161" w:rsidRDefault="0011679D" w:rsidP="0011679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1679D" w:rsidRPr="00C75F6F" w:rsidRDefault="0011679D" w:rsidP="0011679D">
      <w:pPr>
        <w:autoSpaceDE w:val="0"/>
        <w:autoSpaceDN w:val="0"/>
        <w:adjustRightInd w:val="0"/>
        <w:spacing w:line="360" w:lineRule="auto"/>
        <w:ind w:firstLine="550"/>
        <w:jc w:val="center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</w:rPr>
        <w:t>2</w:t>
      </w:r>
      <w:r w:rsidRPr="00C75F6F">
        <w:rPr>
          <w:rFonts w:ascii="Times New Roman" w:hAnsi="Times New Roman"/>
          <w:sz w:val="28"/>
          <w:szCs w:val="28"/>
        </w:rPr>
        <w:t>. Механизм реализации муниципальной Программы</w:t>
      </w:r>
    </w:p>
    <w:p w:rsidR="0011679D" w:rsidRDefault="0011679D" w:rsidP="0011679D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.</w:t>
      </w:r>
      <w:r w:rsidRPr="00C75F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Взаимодействие ответственного исполнителя и соисполнителей</w:t>
      </w:r>
    </w:p>
    <w:p w:rsidR="0011679D" w:rsidRDefault="0011679D" w:rsidP="0011679D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мероприятий в рамках реализации Программы осуществляется отделом </w:t>
      </w:r>
      <w:r w:rsidRPr="00C75F6F">
        <w:rPr>
          <w:rFonts w:ascii="Times New Roman" w:hAnsi="Times New Roman"/>
          <w:sz w:val="28"/>
          <w:szCs w:val="28"/>
        </w:rPr>
        <w:t>по работе с комиссиями и Советом по коррупции, непосредственное проведение мероприятий, в рамках своих направлений деятельности осуществляют Департамент по образованию и молодежной политике администрации города, отдел по культуре и искусству администрации города, отдел по физической культуре и спорту администрации города, отдел по организации деятельности территориальной комиссии по делам несовершеннолетних и защите их прав администрации города, отдел по наградам, связям с общественными организациями и СМИ управления делами администрации г. Пыть-Яха</w:t>
      </w:r>
    </w:p>
    <w:p w:rsidR="0011679D" w:rsidRDefault="0011679D" w:rsidP="0011679D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Порядки реализации мероприятий муниципальной программы</w:t>
      </w:r>
    </w:p>
    <w:p w:rsidR="0011679D" w:rsidRDefault="0011679D" w:rsidP="0011679D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11679D" w:rsidRPr="00751536" w:rsidRDefault="0011679D" w:rsidP="0011679D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7515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эффективного исполнения мероприятий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муниципальной</w:t>
      </w:r>
      <w:r w:rsidRPr="007515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программы используются следующие механизмы:</w:t>
      </w:r>
    </w:p>
    <w:p w:rsidR="0011679D" w:rsidRDefault="0011679D" w:rsidP="0011679D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C75F6F">
        <w:rPr>
          <w:rFonts w:ascii="Times New Roman" w:hAnsi="Times New Roman"/>
          <w:sz w:val="28"/>
          <w:szCs w:val="28"/>
        </w:rPr>
        <w:t xml:space="preserve">ормируется перечень программных мероприятий на очередной </w:t>
      </w:r>
      <w:r w:rsidRPr="00C75F6F">
        <w:rPr>
          <w:rFonts w:ascii="Times New Roman" w:hAnsi="Times New Roman"/>
          <w:sz w:val="28"/>
          <w:szCs w:val="28"/>
        </w:rPr>
        <w:lastRenderedPageBreak/>
        <w:t xml:space="preserve">финансовый год и плановый период с уточнением затрат по программным мероприятиям в соответствии с мониторингом фактически достигнутых </w:t>
      </w:r>
      <w:r>
        <w:rPr>
          <w:rFonts w:ascii="Times New Roman" w:hAnsi="Times New Roman"/>
          <w:sz w:val="28"/>
          <w:szCs w:val="28"/>
        </w:rPr>
        <w:t>целевых показателей Программы;</w:t>
      </w:r>
    </w:p>
    <w:p w:rsidR="0011679D" w:rsidRPr="00226FFE" w:rsidRDefault="0011679D" w:rsidP="0011679D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7515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аключение соглашений с исполнительным органом государственной власти Ханты-Мансийского автономного округа - Югры в целях совместной реализации мероприятий муниципальной программы.</w:t>
      </w:r>
    </w:p>
    <w:p w:rsidR="0011679D" w:rsidRPr="00C75F6F" w:rsidRDefault="0011679D" w:rsidP="0011679D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5F6F">
        <w:rPr>
          <w:rFonts w:ascii="Times New Roman" w:hAnsi="Times New Roman"/>
          <w:sz w:val="28"/>
          <w:szCs w:val="28"/>
        </w:rPr>
        <w:t>Управление и контроль муниципальной программы осуществляется в соответствии с Порядком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</w:t>
      </w:r>
    </w:p>
    <w:p w:rsidR="0011679D" w:rsidRDefault="0011679D" w:rsidP="0011679D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 w:rsidRPr="00C75F6F">
        <w:rPr>
          <w:rFonts w:ascii="Times New Roman" w:hAnsi="Times New Roman"/>
          <w:bCs/>
          <w:sz w:val="28"/>
          <w:szCs w:val="28"/>
        </w:rPr>
        <w:t>Финансовое обеспечение Программы осуществляется в пределах средств, выделенных из федерального бюджета, бюджета Ханты-Мансийского автономного округа-Югры, средств местного бюджета.</w:t>
      </w:r>
    </w:p>
    <w:p w:rsidR="0011679D" w:rsidRPr="008A6528" w:rsidRDefault="0011679D" w:rsidP="0011679D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8A6528">
        <w:rPr>
          <w:rFonts w:ascii="Times New Roman" w:hAnsi="Times New Roman"/>
          <w:sz w:val="28"/>
          <w:szCs w:val="28"/>
        </w:rPr>
        <w:t>2.3. Внедрение и применение технологий бережливого производства</w:t>
      </w:r>
    </w:p>
    <w:p w:rsidR="0011679D" w:rsidRPr="00E842F2" w:rsidRDefault="0011679D" w:rsidP="0011679D">
      <w:pPr>
        <w:autoSpaceDE w:val="0"/>
        <w:autoSpaceDN w:val="0"/>
        <w:adjustRightInd w:val="0"/>
        <w:spacing w:after="0" w:line="360" w:lineRule="auto"/>
        <w:ind w:firstLine="550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8A6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рименение инструментов "бережливого производства", которое способствует ускорению принятия стратегических решений,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уменьшению временных потерь, ликвидации дублирующих функций, </w:t>
      </w:r>
      <w:r w:rsidRPr="008A65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улучшению взаимодействия между органами власти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 w:rsidRPr="00E842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городской округ город Пыть-Ях, совершенствованию механизмов муниципальной поддержки.</w:t>
      </w:r>
    </w:p>
    <w:p w:rsidR="0011679D" w:rsidRPr="00E842F2" w:rsidRDefault="0011679D" w:rsidP="0011679D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679D" w:rsidRDefault="0011679D" w:rsidP="0011679D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1679D" w:rsidRDefault="0011679D" w:rsidP="0011679D">
      <w:pPr>
        <w:widowControl w:val="0"/>
        <w:autoSpaceDE w:val="0"/>
        <w:autoSpaceDN w:val="0"/>
        <w:outlineLvl w:val="1"/>
        <w:rPr>
          <w:rFonts w:ascii="Times New Roman" w:hAnsi="Times New Roman"/>
          <w:sz w:val="28"/>
          <w:szCs w:val="28"/>
        </w:rPr>
        <w:sectPr w:rsidR="0011679D" w:rsidSect="006322EE">
          <w:headerReference w:type="even" r:id="rId10"/>
          <w:headerReference w:type="default" r:id="rId11"/>
          <w:footnotePr>
            <w:pos w:val="beneathText"/>
          </w:footnotePr>
          <w:endnotePr>
            <w:numFmt w:val="decimal"/>
          </w:endnotePr>
          <w:pgSz w:w="11906" w:h="16838" w:code="9"/>
          <w:pgMar w:top="1503" w:right="1247" w:bottom="1134" w:left="1559" w:header="709" w:footer="709" w:gutter="0"/>
          <w:cols w:space="720"/>
          <w:titlePg/>
          <w:docGrid w:linePitch="272"/>
        </w:sectPr>
      </w:pPr>
    </w:p>
    <w:p w:rsidR="0011679D" w:rsidRDefault="0011679D" w:rsidP="0011679D">
      <w:pPr>
        <w:widowControl w:val="0"/>
        <w:autoSpaceDE w:val="0"/>
        <w:autoSpaceDN w:val="0"/>
        <w:ind w:left="12053" w:firstLine="709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</w:p>
    <w:p w:rsidR="0011679D" w:rsidRPr="00AF2BD5" w:rsidRDefault="0011679D" w:rsidP="0011679D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326"/>
        <w:gridCol w:w="19"/>
        <w:gridCol w:w="1631"/>
        <w:gridCol w:w="709"/>
        <w:gridCol w:w="709"/>
        <w:gridCol w:w="708"/>
        <w:gridCol w:w="709"/>
        <w:gridCol w:w="709"/>
        <w:gridCol w:w="708"/>
        <w:gridCol w:w="698"/>
        <w:gridCol w:w="770"/>
        <w:gridCol w:w="2551"/>
      </w:tblGrid>
      <w:tr w:rsidR="0011679D" w:rsidRPr="006A61A8" w:rsidTr="00810FEC">
        <w:tc>
          <w:tcPr>
            <w:tcW w:w="964" w:type="dxa"/>
            <w:vMerge w:val="restart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№ показателя</w:t>
            </w:r>
          </w:p>
        </w:tc>
        <w:tc>
          <w:tcPr>
            <w:tcW w:w="3345" w:type="dxa"/>
            <w:gridSpan w:val="2"/>
            <w:vMerge w:val="restart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Наименование показателей результатов</w:t>
            </w:r>
          </w:p>
        </w:tc>
        <w:tc>
          <w:tcPr>
            <w:tcW w:w="1631" w:type="dxa"/>
            <w:vMerge w:val="restart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20" w:type="dxa"/>
            <w:gridSpan w:val="8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11679D" w:rsidRPr="006A61A8" w:rsidTr="00810FEC">
        <w:trPr>
          <w:trHeight w:val="949"/>
        </w:trPr>
        <w:tc>
          <w:tcPr>
            <w:tcW w:w="964" w:type="dxa"/>
            <w:vMerge/>
          </w:tcPr>
          <w:p w:rsidR="0011679D" w:rsidRPr="006A61A8" w:rsidRDefault="0011679D" w:rsidP="00810FE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2"/>
            <w:vMerge/>
          </w:tcPr>
          <w:p w:rsidR="0011679D" w:rsidRPr="006A61A8" w:rsidRDefault="0011679D" w:rsidP="00810FE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1" w:type="dxa"/>
            <w:vMerge/>
          </w:tcPr>
          <w:p w:rsidR="0011679D" w:rsidRPr="006A61A8" w:rsidRDefault="0011679D" w:rsidP="00810FE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709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708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709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709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708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698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770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2551" w:type="dxa"/>
            <w:vMerge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679D" w:rsidRPr="006A61A8" w:rsidTr="00810FEC">
        <w:trPr>
          <w:trHeight w:val="1391"/>
        </w:trPr>
        <w:tc>
          <w:tcPr>
            <w:tcW w:w="964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45" w:type="dxa"/>
            <w:gridSpan w:val="2"/>
          </w:tcPr>
          <w:p w:rsidR="0011679D" w:rsidRPr="006A61A8" w:rsidRDefault="0011679D" w:rsidP="00810FE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 xml:space="preserve">Доля граждан, положительно оценивающих состояние межнациональных отношений в муниципальном образовании городской округ город Пыть-Ях, в общем количестве граждан, % </w:t>
            </w:r>
            <w:r>
              <w:rPr>
                <w:rStyle w:val="afb"/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31" w:type="dxa"/>
          </w:tcPr>
          <w:p w:rsidR="0011679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66,4</w:t>
            </w:r>
          </w:p>
          <w:p w:rsidR="0011679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73,0</w:t>
            </w:r>
          </w:p>
        </w:tc>
        <w:tc>
          <w:tcPr>
            <w:tcW w:w="709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78,0</w:t>
            </w:r>
          </w:p>
        </w:tc>
        <w:tc>
          <w:tcPr>
            <w:tcW w:w="708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78,5</w:t>
            </w:r>
          </w:p>
        </w:tc>
        <w:tc>
          <w:tcPr>
            <w:tcW w:w="709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79,0</w:t>
            </w:r>
          </w:p>
        </w:tc>
        <w:tc>
          <w:tcPr>
            <w:tcW w:w="709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79,5</w:t>
            </w:r>
          </w:p>
        </w:tc>
        <w:tc>
          <w:tcPr>
            <w:tcW w:w="708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698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80,5</w:t>
            </w:r>
          </w:p>
        </w:tc>
        <w:tc>
          <w:tcPr>
            <w:tcW w:w="770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  <w:tc>
          <w:tcPr>
            <w:tcW w:w="2551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</w:tr>
      <w:tr w:rsidR="0011679D" w:rsidRPr="006A61A8" w:rsidTr="00810FEC">
        <w:trPr>
          <w:trHeight w:val="1061"/>
        </w:trPr>
        <w:tc>
          <w:tcPr>
            <w:tcW w:w="964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6" w:type="dxa"/>
          </w:tcPr>
          <w:p w:rsidR="0011679D" w:rsidRPr="006A61A8" w:rsidRDefault="0011679D" w:rsidP="00810FE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 xml:space="preserve">Численность участников мероприятий, направленных на этнокультурное развитие народов России, проживающих в муниципальном образовании городской </w:t>
            </w:r>
            <w:r w:rsidRPr="006A61A8">
              <w:rPr>
                <w:rFonts w:ascii="Times New Roman" w:hAnsi="Times New Roman"/>
                <w:sz w:val="26"/>
                <w:szCs w:val="26"/>
              </w:rPr>
              <w:lastRenderedPageBreak/>
              <w:t>округ город Пыть-Ях, тыс. человек</w:t>
            </w:r>
            <w:r>
              <w:rPr>
                <w:rStyle w:val="afb"/>
                <w:rFonts w:ascii="Times New Roman" w:hAnsi="Times New Roman"/>
                <w:sz w:val="26"/>
                <w:szCs w:val="26"/>
              </w:rPr>
              <w:footnoteReference w:id="2"/>
            </w:r>
          </w:p>
        </w:tc>
        <w:tc>
          <w:tcPr>
            <w:tcW w:w="1650" w:type="dxa"/>
            <w:gridSpan w:val="2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709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18,9</w:t>
            </w:r>
          </w:p>
        </w:tc>
        <w:tc>
          <w:tcPr>
            <w:tcW w:w="708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19,0</w:t>
            </w:r>
          </w:p>
        </w:tc>
        <w:tc>
          <w:tcPr>
            <w:tcW w:w="709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709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698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70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  <w:tc>
          <w:tcPr>
            <w:tcW w:w="2551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</w:tr>
      <w:tr w:rsidR="0011679D" w:rsidRPr="006A61A8" w:rsidTr="00810FEC">
        <w:tc>
          <w:tcPr>
            <w:tcW w:w="964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6" w:type="dxa"/>
          </w:tcPr>
          <w:p w:rsidR="0011679D" w:rsidRPr="006A61A8" w:rsidRDefault="0011679D" w:rsidP="00810FE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  <w:r>
              <w:rPr>
                <w:rStyle w:val="afb"/>
                <w:rFonts w:ascii="Times New Roman" w:hAnsi="Times New Roman"/>
                <w:sz w:val="26"/>
                <w:szCs w:val="26"/>
              </w:rPr>
              <w:footnoteReference w:id="3"/>
            </w:r>
          </w:p>
        </w:tc>
        <w:tc>
          <w:tcPr>
            <w:tcW w:w="1650" w:type="dxa"/>
            <w:gridSpan w:val="2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11679D" w:rsidRPr="00CE754D" w:rsidRDefault="0011679D" w:rsidP="00810FEC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709" w:type="dxa"/>
          </w:tcPr>
          <w:p w:rsidR="0011679D" w:rsidRPr="00CE754D" w:rsidRDefault="0011679D" w:rsidP="00810FEC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7,4</w:t>
            </w:r>
          </w:p>
        </w:tc>
        <w:tc>
          <w:tcPr>
            <w:tcW w:w="708" w:type="dxa"/>
          </w:tcPr>
          <w:p w:rsidR="0011679D" w:rsidRPr="00CE754D" w:rsidRDefault="0011679D" w:rsidP="00810FEC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709" w:type="dxa"/>
          </w:tcPr>
          <w:p w:rsidR="0011679D" w:rsidRPr="00CE754D" w:rsidRDefault="0011679D" w:rsidP="00810FEC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7,6</w:t>
            </w:r>
          </w:p>
        </w:tc>
        <w:tc>
          <w:tcPr>
            <w:tcW w:w="709" w:type="dxa"/>
          </w:tcPr>
          <w:p w:rsidR="0011679D" w:rsidRPr="00CE754D" w:rsidRDefault="0011679D" w:rsidP="00810FEC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7,7</w:t>
            </w:r>
          </w:p>
        </w:tc>
        <w:tc>
          <w:tcPr>
            <w:tcW w:w="708" w:type="dxa"/>
          </w:tcPr>
          <w:p w:rsidR="0011679D" w:rsidRPr="00CE754D" w:rsidRDefault="0011679D" w:rsidP="00810FEC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698" w:type="dxa"/>
          </w:tcPr>
          <w:p w:rsidR="0011679D" w:rsidRPr="00CE754D" w:rsidRDefault="0011679D" w:rsidP="00810FEC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770" w:type="dxa"/>
          </w:tcPr>
          <w:p w:rsidR="0011679D" w:rsidRPr="00CE754D" w:rsidRDefault="0011679D" w:rsidP="00810FEC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11679D" w:rsidRPr="006A61A8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</w:tr>
      <w:tr w:rsidR="0011679D" w:rsidRPr="006A61A8" w:rsidTr="00810FEC">
        <w:tc>
          <w:tcPr>
            <w:tcW w:w="964" w:type="dxa"/>
          </w:tcPr>
          <w:p w:rsidR="0011679D" w:rsidRPr="002E1FE7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6" w:type="dxa"/>
          </w:tcPr>
          <w:p w:rsidR="0011679D" w:rsidRPr="002E1FE7" w:rsidRDefault="0011679D" w:rsidP="00810FE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  <w:r w:rsidRPr="002E1FE7">
              <w:rPr>
                <w:rStyle w:val="afb"/>
                <w:rFonts w:ascii="Times New Roman" w:hAnsi="Times New Roman"/>
                <w:sz w:val="26"/>
                <w:szCs w:val="26"/>
              </w:rPr>
              <w:footnoteReference w:id="4"/>
            </w:r>
          </w:p>
        </w:tc>
        <w:tc>
          <w:tcPr>
            <w:tcW w:w="1650" w:type="dxa"/>
            <w:gridSpan w:val="2"/>
          </w:tcPr>
          <w:p w:rsidR="0011679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90,4</w:t>
            </w:r>
          </w:p>
        </w:tc>
        <w:tc>
          <w:tcPr>
            <w:tcW w:w="709" w:type="dxa"/>
          </w:tcPr>
          <w:p w:rsidR="0011679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11679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95,9</w:t>
            </w:r>
          </w:p>
        </w:tc>
        <w:tc>
          <w:tcPr>
            <w:tcW w:w="708" w:type="dxa"/>
          </w:tcPr>
          <w:p w:rsidR="0011679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96,2</w:t>
            </w:r>
          </w:p>
        </w:tc>
        <w:tc>
          <w:tcPr>
            <w:tcW w:w="709" w:type="dxa"/>
          </w:tcPr>
          <w:p w:rsidR="0011679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</w:t>
            </w:r>
          </w:p>
        </w:tc>
        <w:tc>
          <w:tcPr>
            <w:tcW w:w="709" w:type="dxa"/>
          </w:tcPr>
          <w:p w:rsidR="0011679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</w:t>
            </w:r>
          </w:p>
        </w:tc>
        <w:tc>
          <w:tcPr>
            <w:tcW w:w="708" w:type="dxa"/>
          </w:tcPr>
          <w:p w:rsidR="0011679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698" w:type="dxa"/>
          </w:tcPr>
          <w:p w:rsidR="0011679D" w:rsidRDefault="0011679D" w:rsidP="00810FEC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97,9</w:t>
            </w:r>
          </w:p>
        </w:tc>
        <w:tc>
          <w:tcPr>
            <w:tcW w:w="770" w:type="dxa"/>
          </w:tcPr>
          <w:p w:rsidR="0011679D" w:rsidRDefault="0011679D" w:rsidP="00810FEC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11679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11679D" w:rsidRPr="009121C6" w:rsidRDefault="0011679D" w:rsidP="0011679D">
      <w:pPr>
        <w:widowControl w:val="0"/>
        <w:autoSpaceDE w:val="0"/>
        <w:autoSpaceDN w:val="0"/>
        <w:ind w:firstLine="709"/>
        <w:jc w:val="both"/>
      </w:pPr>
    </w:p>
    <w:p w:rsidR="0011679D" w:rsidRDefault="0011679D" w:rsidP="0011679D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</w:t>
      </w:r>
    </w:p>
    <w:p w:rsidR="0011679D" w:rsidRDefault="0011679D" w:rsidP="0011679D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1679D" w:rsidRDefault="0011679D" w:rsidP="0011679D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 w:rsidRPr="00FC2637">
        <w:rPr>
          <w:rFonts w:ascii="Times New Roman" w:hAnsi="Times New Roman"/>
          <w:sz w:val="28"/>
          <w:szCs w:val="28"/>
        </w:rPr>
        <w:t>Таблица 2</w:t>
      </w:r>
    </w:p>
    <w:p w:rsidR="0011679D" w:rsidRPr="00FC2637" w:rsidRDefault="0011679D" w:rsidP="0011679D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Распределение финансовых ресурсов муниципальной программы</w:t>
      </w:r>
    </w:p>
    <w:tbl>
      <w:tblPr>
        <w:tblW w:w="150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169"/>
        <w:gridCol w:w="9"/>
        <w:gridCol w:w="1740"/>
        <w:gridCol w:w="23"/>
        <w:gridCol w:w="7"/>
        <w:gridCol w:w="1830"/>
        <w:gridCol w:w="25"/>
        <w:gridCol w:w="12"/>
        <w:gridCol w:w="894"/>
        <w:gridCol w:w="7"/>
        <w:gridCol w:w="871"/>
        <w:gridCol w:w="7"/>
        <w:gridCol w:w="7"/>
        <w:gridCol w:w="51"/>
        <w:gridCol w:w="36"/>
        <w:gridCol w:w="884"/>
        <w:gridCol w:w="71"/>
        <w:gridCol w:w="49"/>
        <w:gridCol w:w="979"/>
        <w:gridCol w:w="106"/>
        <w:gridCol w:w="22"/>
        <w:gridCol w:w="26"/>
        <w:gridCol w:w="946"/>
        <w:gridCol w:w="12"/>
        <w:gridCol w:w="7"/>
        <w:gridCol w:w="25"/>
        <w:gridCol w:w="950"/>
        <w:gridCol w:w="24"/>
        <w:gridCol w:w="20"/>
        <w:gridCol w:w="701"/>
        <w:gridCol w:w="57"/>
        <w:gridCol w:w="102"/>
        <w:gridCol w:w="713"/>
        <w:gridCol w:w="24"/>
        <w:gridCol w:w="23"/>
        <w:gridCol w:w="17"/>
        <w:gridCol w:w="884"/>
        <w:gridCol w:w="30"/>
      </w:tblGrid>
      <w:tr w:rsidR="0011679D" w:rsidRPr="00C05A6F" w:rsidTr="00810FEC">
        <w:trPr>
          <w:trHeight w:val="98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Номер основного мероприятия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Основные мероприятия муниципальной программы (их связь с целевыми показателями </w:t>
            </w:r>
            <w:proofErr w:type="gramStart"/>
            <w:r>
              <w:rPr>
                <w:rFonts w:ascii="Times New Roman" w:hAnsi="Times New Roman"/>
              </w:rPr>
              <w:t xml:space="preserve">муниципальной </w:t>
            </w:r>
            <w:r w:rsidRPr="00C05A6F">
              <w:rPr>
                <w:rFonts w:ascii="Times New Roman" w:hAnsi="Times New Roman"/>
              </w:rPr>
              <w:t xml:space="preserve"> программы</w:t>
            </w:r>
            <w:proofErr w:type="gramEnd"/>
            <w:r w:rsidRPr="00C05A6F">
              <w:rPr>
                <w:rFonts w:ascii="Times New Roman" w:hAnsi="Times New Roman"/>
              </w:rPr>
              <w:t>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Ответственный исполнитель/</w:t>
            </w:r>
            <w:r w:rsidRPr="00C05A6F">
              <w:rPr>
                <w:rFonts w:ascii="Times New Roman" w:hAnsi="Times New Roman"/>
              </w:rPr>
              <w:br/>
              <w:t>соисполнитель</w:t>
            </w:r>
          </w:p>
        </w:tc>
        <w:tc>
          <w:tcPr>
            <w:tcW w:w="1860" w:type="dxa"/>
            <w:gridSpan w:val="3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8582" w:type="dxa"/>
            <w:gridSpan w:val="3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79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2019 г.</w:t>
            </w:r>
          </w:p>
        </w:tc>
        <w:tc>
          <w:tcPr>
            <w:tcW w:w="100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2020 г.</w:t>
            </w:r>
          </w:p>
        </w:tc>
        <w:tc>
          <w:tcPr>
            <w:tcW w:w="1133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2021 г.</w:t>
            </w:r>
          </w:p>
        </w:tc>
        <w:tc>
          <w:tcPr>
            <w:tcW w:w="990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2022 г.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2023 г.</w:t>
            </w:r>
          </w:p>
        </w:tc>
        <w:tc>
          <w:tcPr>
            <w:tcW w:w="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2024 г.</w:t>
            </w:r>
          </w:p>
        </w:tc>
        <w:tc>
          <w:tcPr>
            <w:tcW w:w="7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2025 г.</w:t>
            </w:r>
          </w:p>
        </w:tc>
        <w:tc>
          <w:tcPr>
            <w:tcW w:w="931" w:type="dxa"/>
            <w:gridSpan w:val="3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2026-2030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</w:t>
            </w:r>
          </w:p>
        </w:tc>
        <w:tc>
          <w:tcPr>
            <w:tcW w:w="2169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</w:t>
            </w:r>
          </w:p>
        </w:tc>
        <w:tc>
          <w:tcPr>
            <w:tcW w:w="1749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</w:t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</w:t>
            </w:r>
          </w:p>
        </w:tc>
        <w:tc>
          <w:tcPr>
            <w:tcW w:w="100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7</w:t>
            </w:r>
          </w:p>
        </w:tc>
        <w:tc>
          <w:tcPr>
            <w:tcW w:w="1133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</w:t>
            </w:r>
          </w:p>
        </w:tc>
        <w:tc>
          <w:tcPr>
            <w:tcW w:w="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11</w:t>
            </w:r>
          </w:p>
        </w:tc>
        <w:tc>
          <w:tcPr>
            <w:tcW w:w="7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</w:t>
            </w:r>
          </w:p>
        </w:tc>
        <w:tc>
          <w:tcPr>
            <w:tcW w:w="931" w:type="dxa"/>
            <w:gridSpan w:val="3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</w:t>
            </w:r>
          </w:p>
        </w:tc>
      </w:tr>
      <w:tr w:rsidR="0011679D" w:rsidRPr="00C05A6F" w:rsidTr="00810FEC">
        <w:trPr>
          <w:trHeight w:val="315"/>
        </w:trPr>
        <w:tc>
          <w:tcPr>
            <w:tcW w:w="15023" w:type="dxa"/>
            <w:gridSpan w:val="39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1 </w:t>
            </w:r>
            <w:r w:rsidRPr="00C05A6F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 w:rsidRPr="00C05A6F">
              <w:rPr>
                <w:rFonts w:ascii="Times New Roman" w:hAnsi="Times New Roman"/>
              </w:rPr>
              <w:t>межнациональных (межэтнических) отношений, профилактики экстремизма(1,2,3)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 xml:space="preserve">Отдел по </w:t>
            </w:r>
            <w:r w:rsidRPr="00C05A6F">
              <w:rPr>
                <w:rFonts w:ascii="Times New Roman" w:hAnsi="Times New Roman"/>
              </w:rPr>
              <w:lastRenderedPageBreak/>
              <w:t>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605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1.2.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Содействие религиозным организациям в культурно-просветительской и социально-значимой 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деятельности, направленной на развитие межнационального и межконфессионального диалога, возрождению семейных ценностей, 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противодействию экстремизму, национальной и религиозной нетерпимости (1,2)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</w:t>
            </w:r>
            <w:proofErr w:type="gramStart"/>
            <w:r w:rsidRPr="00C05A6F">
              <w:rPr>
                <w:rFonts w:ascii="Times New Roman" w:hAnsi="Times New Roman"/>
              </w:rPr>
              <w:t>работе  с</w:t>
            </w:r>
            <w:proofErr w:type="gramEnd"/>
            <w:r w:rsidRPr="00C05A6F">
              <w:rPr>
                <w:rFonts w:ascii="Times New Roman" w:hAnsi="Times New Roman"/>
              </w:rPr>
              <w:t xml:space="preserve">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  <w:r>
              <w:rPr>
                <w:rFonts w:ascii="Times New Roman" w:hAnsi="Times New Roman"/>
              </w:rPr>
              <w:t>,</w:t>
            </w:r>
            <w:r w:rsidRPr="00C05A6F">
              <w:rPr>
                <w:rFonts w:ascii="Times New Roman" w:hAnsi="Times New Roman"/>
              </w:rPr>
              <w:br/>
              <w:t xml:space="preserve">Отдел по наградам, связям с общественными организациями и СМИ управления делами </w:t>
            </w:r>
            <w:r w:rsidRPr="00C05A6F">
              <w:rPr>
                <w:rFonts w:ascii="Times New Roman" w:hAnsi="Times New Roman"/>
              </w:rPr>
              <w:lastRenderedPageBreak/>
              <w:t>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tcBorders>
              <w:top w:val="nil"/>
              <w:bottom w:val="nil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1.3.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</w:t>
            </w:r>
            <w:r w:rsidRPr="00C05A6F">
              <w:rPr>
                <w:rFonts w:ascii="Times New Roman" w:hAnsi="Times New Roman"/>
              </w:rPr>
              <w:t>на территории муниципального образования</w:t>
            </w:r>
            <w:r w:rsidRPr="00C05A6F">
              <w:rPr>
                <w:rFonts w:ascii="Times New Roman" w:hAnsi="Times New Roman"/>
                <w:bCs/>
                <w:spacing w:val="-1"/>
              </w:rPr>
              <w:t>(1,2)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1259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1.4.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Укрепление общероссийской гражданской идентичности.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 (1,2)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 xml:space="preserve">Отдел по работе с комиссиями и Советом по </w:t>
            </w:r>
            <w:r w:rsidRPr="00C05A6F">
              <w:rPr>
                <w:rFonts w:ascii="Times New Roman" w:hAnsi="Times New Roman"/>
              </w:rPr>
              <w:lastRenderedPageBreak/>
              <w:t>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253,3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33,3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100,0</w:t>
            </w:r>
          </w:p>
        </w:tc>
      </w:tr>
      <w:tr w:rsidR="0011679D" w:rsidRPr="00C05A6F" w:rsidTr="00810FEC">
        <w:trPr>
          <w:trHeight w:val="1203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13,3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13,3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1267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240,0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1.5.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(1,2,3)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1.6.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Проведение информационных </w:t>
            </w:r>
            <w:proofErr w:type="gramStart"/>
            <w:r w:rsidRPr="00C05A6F">
              <w:rPr>
                <w:rFonts w:ascii="Times New Roman" w:hAnsi="Times New Roman"/>
              </w:rPr>
              <w:t>кампании,  направленных</w:t>
            </w:r>
            <w:proofErr w:type="gramEnd"/>
            <w:r w:rsidRPr="00C05A6F">
              <w:rPr>
                <w:rFonts w:ascii="Times New Roman" w:hAnsi="Times New Roman"/>
              </w:rPr>
              <w:t xml:space="preserve"> на укрепление общероссийского </w:t>
            </w:r>
            <w:r w:rsidRPr="00C05A6F">
              <w:rPr>
                <w:rFonts w:ascii="Times New Roman" w:hAnsi="Times New Roman"/>
              </w:rPr>
              <w:lastRenderedPageBreak/>
              <w:t>гражданского единства и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 xml:space="preserve">Отдел по работе с комиссиями и Советом по коррупции Департамент </w:t>
            </w:r>
            <w:r w:rsidRPr="00C05A6F">
              <w:rPr>
                <w:rFonts w:ascii="Times New Roman" w:hAnsi="Times New Roman"/>
              </w:rPr>
              <w:lastRenderedPageBreak/>
              <w:t>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1.7.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Конкурс журналистских работ и проектов </w:t>
            </w:r>
          </w:p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наградам, связям с общественными организациями и СМИ управления делами 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27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1.8.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 xml:space="preserve">Отдел по работе с комиссиями и Советом по коррупции 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1679D" w:rsidRPr="00C05A6F" w:rsidTr="00810FEC">
        <w:trPr>
          <w:trHeight w:val="1015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1.9.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Содействие этнокультурному многообразию народов России (1,2,3)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1.10.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Просветительские мероприятия, направленные на популяризацию и поддержку русского языка, как государственного языка Российской Федерации и языка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межнационального общения (1,2)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</w:t>
            </w:r>
            <w:r w:rsidRPr="00C05A6F">
              <w:rPr>
                <w:rFonts w:ascii="Times New Roman" w:hAnsi="Times New Roman"/>
              </w:rPr>
              <w:lastRenderedPageBreak/>
              <w:t>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1.11.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родных языков народов России, проживающих в муниципальном образовании (1,3)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1.12.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(1,2)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1.13.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Совершенствование системы мер, обеспечивающих уважительное </w:t>
            </w:r>
            <w:r w:rsidRPr="00C05A6F">
              <w:rPr>
                <w:rFonts w:ascii="Times New Roman" w:hAnsi="Times New Roman"/>
              </w:rPr>
              <w:lastRenderedPageBreak/>
              <w:t>отношение мигрантов к культуре и традициям принимающего сообщества (1,2)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</w:r>
            <w:r w:rsidRPr="00C05A6F">
              <w:rPr>
                <w:rFonts w:ascii="Times New Roman" w:hAnsi="Times New Roman"/>
              </w:rPr>
              <w:lastRenderedPageBreak/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9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1.14.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796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1448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665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1.15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Создание и поддержка центра национальных культур (1)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665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665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665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665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1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1013,4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133,4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53,4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53,4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960,0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400,00</w:t>
            </w:r>
          </w:p>
        </w:tc>
      </w:tr>
      <w:tr w:rsidR="0011679D" w:rsidRPr="00C05A6F" w:rsidTr="00810FEC">
        <w:trPr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gridSpan w:val="2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3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31" w:type="dxa"/>
            <w:gridSpan w:val="3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285"/>
        </w:trPr>
        <w:tc>
          <w:tcPr>
            <w:tcW w:w="15023" w:type="dxa"/>
            <w:gridSpan w:val="39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2 </w:t>
            </w:r>
            <w:proofErr w:type="gramStart"/>
            <w:r w:rsidRPr="00C05A6F">
              <w:rPr>
                <w:rFonts w:ascii="Times New Roman" w:hAnsi="Times New Roman"/>
              </w:rPr>
              <w:t>«</w:t>
            </w:r>
            <w:r w:rsidRPr="00C05A6F">
              <w:rPr>
                <w:rFonts w:ascii="Times New Roman" w:hAnsi="Times New Roman"/>
                <w:b/>
              </w:rPr>
              <w:t xml:space="preserve"> </w:t>
            </w:r>
            <w:r w:rsidRPr="00C05A6F">
              <w:rPr>
                <w:rFonts w:ascii="Times New Roman" w:hAnsi="Times New Roman"/>
              </w:rPr>
              <w:t>Участие</w:t>
            </w:r>
            <w:proofErr w:type="gramEnd"/>
            <w:r w:rsidRPr="00C05A6F">
              <w:rPr>
                <w:rFonts w:ascii="Times New Roman" w:hAnsi="Times New Roman"/>
              </w:rPr>
              <w:t xml:space="preserve"> в профилактике экстремизма, а также в минимизации и (или) ликвидации последствий проявлений экстремизма»</w:t>
            </w:r>
          </w:p>
        </w:tc>
      </w:tr>
      <w:tr w:rsidR="0011679D" w:rsidRPr="00C05A6F" w:rsidTr="00810FEC">
        <w:trPr>
          <w:gridAfter w:val="1"/>
          <w:wAfter w:w="30" w:type="dxa"/>
          <w:trHeight w:val="33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2.1.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экстремизма(1)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</w:t>
            </w:r>
            <w:proofErr w:type="gramStart"/>
            <w:r w:rsidRPr="00C05A6F">
              <w:rPr>
                <w:rFonts w:ascii="Times New Roman" w:hAnsi="Times New Roman"/>
              </w:rPr>
              <w:t>работе  с</w:t>
            </w:r>
            <w:proofErr w:type="gramEnd"/>
            <w:r w:rsidRPr="00C05A6F">
              <w:rPr>
                <w:rFonts w:ascii="Times New Roman" w:hAnsi="Times New Roman"/>
              </w:rPr>
              <w:t xml:space="preserve"> комиссиями и Советом по коррупции 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 Отдел по наградам, связям с общественными организациями и СМИ </w:t>
            </w:r>
            <w:r w:rsidRPr="00C05A6F">
              <w:rPr>
                <w:rFonts w:ascii="Times New Roman" w:hAnsi="Times New Roman"/>
              </w:rPr>
              <w:lastRenderedPageBreak/>
              <w:t>управления делами администрации города Пыть-Яха</w:t>
            </w: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75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6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noWrap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2.2.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C05A6F">
              <w:rPr>
                <w:rFonts w:ascii="Times New Roman" w:hAnsi="Times New Roman"/>
                <w:bCs/>
                <w:spacing w:val="-1"/>
              </w:rPr>
              <w:t>этноконфессиональных</w:t>
            </w:r>
            <w:proofErr w:type="spellEnd"/>
            <w:r w:rsidRPr="00C05A6F">
              <w:rPr>
                <w:rFonts w:ascii="Times New Roman" w:hAnsi="Times New Roman"/>
                <w:bCs/>
                <w:spacing w:val="-1"/>
              </w:rPr>
              <w:t xml:space="preserve"> отношений (1,2)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11679D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</w:t>
            </w:r>
            <w:proofErr w:type="gramStart"/>
            <w:r w:rsidRPr="00C05A6F">
              <w:rPr>
                <w:rFonts w:ascii="Times New Roman" w:hAnsi="Times New Roman"/>
              </w:rPr>
              <w:t>работе  с</w:t>
            </w:r>
            <w:proofErr w:type="gramEnd"/>
            <w:r w:rsidRPr="00C05A6F">
              <w:rPr>
                <w:rFonts w:ascii="Times New Roman" w:hAnsi="Times New Roman"/>
              </w:rPr>
              <w:t xml:space="preserve"> комиссиями и Советом по коррупции Департамент образования и молодежной политики </w:t>
            </w:r>
          </w:p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</w:p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 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2.3.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Мониторинг экстремистских настроений в молодежной среде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</w:t>
            </w:r>
            <w:r w:rsidRPr="00C05A6F">
              <w:rPr>
                <w:rFonts w:ascii="Times New Roman" w:hAnsi="Times New Roman"/>
              </w:rPr>
              <w:lastRenderedPageBreak/>
              <w:t xml:space="preserve">администрации города Пыть-Яха 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2.4.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 (1)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</w:t>
            </w:r>
            <w:proofErr w:type="gramStart"/>
            <w:r w:rsidRPr="00C05A6F">
              <w:rPr>
                <w:rFonts w:ascii="Times New Roman" w:hAnsi="Times New Roman"/>
              </w:rPr>
              <w:t>работе  с</w:t>
            </w:r>
            <w:proofErr w:type="gramEnd"/>
            <w:r w:rsidRPr="00C05A6F">
              <w:rPr>
                <w:rFonts w:ascii="Times New Roman" w:hAnsi="Times New Roman"/>
              </w:rPr>
              <w:t xml:space="preserve"> комиссиями и Советом по коррупции Департамент образования и молодежной политики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2.5.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формирование знаний об ответственности за участие в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экстремистской деятельности, разжигание межнациональной, межрелигиозной розни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 xml:space="preserve">Отдел по работе с комиссиями и Советом по коррупции Департамент образования и молодежной политики 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администрации города Пыть-Яха</w:t>
            </w: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0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480,1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40,1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2.6.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 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</w:t>
            </w:r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>Отдел по физической культуре и спорту администрации города Пыть-Яха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3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2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2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6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1013,4</w:t>
            </w:r>
          </w:p>
        </w:tc>
        <w:tc>
          <w:tcPr>
            <w:tcW w:w="878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5" w:type="dxa"/>
            <w:gridSpan w:val="7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133,4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1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9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78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48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6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6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878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6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960,1</w:t>
            </w:r>
          </w:p>
        </w:tc>
        <w:tc>
          <w:tcPr>
            <w:tcW w:w="878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5" w:type="dxa"/>
            <w:gridSpan w:val="7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80,1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8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00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78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48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6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5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8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trHeight w:val="285"/>
        </w:trPr>
        <w:tc>
          <w:tcPr>
            <w:tcW w:w="15023" w:type="dxa"/>
            <w:gridSpan w:val="39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3 </w:t>
            </w:r>
            <w:proofErr w:type="gramStart"/>
            <w:r w:rsidRPr="00C05A6F">
              <w:rPr>
                <w:rFonts w:ascii="Times New Roman" w:hAnsi="Times New Roman"/>
              </w:rPr>
              <w:t>«</w:t>
            </w:r>
            <w:r w:rsidRPr="00C05A6F">
              <w:rPr>
                <w:rFonts w:ascii="Times New Roman" w:hAnsi="Times New Roman"/>
                <w:b/>
              </w:rPr>
              <w:t xml:space="preserve"> </w:t>
            </w:r>
            <w:r w:rsidRPr="00C05A6F">
              <w:rPr>
                <w:rFonts w:ascii="Times New Roman" w:hAnsi="Times New Roman"/>
              </w:rPr>
              <w:t>Создание</w:t>
            </w:r>
            <w:proofErr w:type="gramEnd"/>
            <w:r w:rsidRPr="00C05A6F">
              <w:rPr>
                <w:rFonts w:ascii="Times New Roman" w:hAnsi="Times New Roman"/>
              </w:rPr>
              <w:t xml:space="preserve"> условий для антитеррористической безопасности в муниципальном образовании»</w:t>
            </w:r>
          </w:p>
        </w:tc>
      </w:tr>
      <w:tr w:rsidR="0011679D" w:rsidRPr="00C05A6F" w:rsidTr="00810FEC">
        <w:trPr>
          <w:gridAfter w:val="1"/>
          <w:wAfter w:w="30" w:type="dxa"/>
          <w:trHeight w:val="33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3.1.</w:t>
            </w: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Повышение уровня антитеррористической защищенности муниципальных объектов (4)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75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36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819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6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 3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rPr>
          <w:gridAfter w:val="1"/>
          <w:wAfter w:w="30" w:type="dxa"/>
          <w:trHeight w:val="510"/>
        </w:trPr>
        <w:tc>
          <w:tcPr>
            <w:tcW w:w="663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4" w:type="dxa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7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6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 по программе</w:t>
            </w:r>
          </w:p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5 663,6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3 903,6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2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5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5 556,9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3796,9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75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141"/>
        </w:trPr>
        <w:tc>
          <w:tcPr>
            <w:tcW w:w="1499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326"/>
        </w:trPr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76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84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41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32"/>
        </w:trPr>
        <w:tc>
          <w:tcPr>
            <w:tcW w:w="28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расходы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5 663,6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3 903,6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26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821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5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5 556,9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3796,9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680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75"/>
        </w:trPr>
        <w:tc>
          <w:tcPr>
            <w:tcW w:w="2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Default="0011679D" w:rsidP="00810FEC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Default="0011679D" w:rsidP="00810FEC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Default="0011679D" w:rsidP="00810FEC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Default="0011679D" w:rsidP="00810FEC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Default="0011679D" w:rsidP="00810FEC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Default="0011679D" w:rsidP="00810FEC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Default="0011679D" w:rsidP="00810FEC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Default="0011679D" w:rsidP="00810FEC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Default="0011679D" w:rsidP="00810FEC">
            <w:pPr>
              <w:jc w:val="center"/>
            </w:pPr>
            <w:r w:rsidRPr="002D16A0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502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Ответственный исполнитель: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работе с комиссиями и Советом по коррупции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2026,8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266,8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106,7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106,7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1920,1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1: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35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Соисполнитель 2: 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физической культуре и спорту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48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3: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</w:t>
            </w:r>
            <w:r w:rsidRPr="00C05A6F">
              <w:rPr>
                <w:rFonts w:ascii="Times New Roman" w:hAnsi="Times New Roman"/>
              </w:rPr>
              <w:br/>
              <w:t xml:space="preserve"> и искусству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0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55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4:</w:t>
            </w:r>
          </w:p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наградам, связям с общественными организациями и СМИ администрации г. Пыть-Яха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983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240"/>
        </w:trPr>
        <w:tc>
          <w:tcPr>
            <w:tcW w:w="28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1679D" w:rsidRPr="00C05A6F" w:rsidTr="00810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0" w:type="dxa"/>
          <w:trHeight w:val="662"/>
        </w:trPr>
        <w:tc>
          <w:tcPr>
            <w:tcW w:w="28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C05A6F" w:rsidRDefault="0011679D" w:rsidP="00810FE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</w:tbl>
    <w:p w:rsidR="0011679D" w:rsidRDefault="0011679D" w:rsidP="0011679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1679D" w:rsidRDefault="0011679D" w:rsidP="0011679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1679D" w:rsidRDefault="0011679D" w:rsidP="0011679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1679D" w:rsidRDefault="0011679D" w:rsidP="0011679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1679D" w:rsidRDefault="0011679D" w:rsidP="0011679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1679D" w:rsidRDefault="0011679D" w:rsidP="0011679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1679D" w:rsidRDefault="0011679D" w:rsidP="0011679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1679D" w:rsidRDefault="0011679D" w:rsidP="0011679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1679D" w:rsidRDefault="0011679D" w:rsidP="0011679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4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880"/>
        <w:gridCol w:w="800"/>
        <w:gridCol w:w="736"/>
        <w:gridCol w:w="680"/>
        <w:gridCol w:w="700"/>
        <w:gridCol w:w="736"/>
        <w:gridCol w:w="236"/>
        <w:gridCol w:w="966"/>
        <w:gridCol w:w="4300"/>
        <w:gridCol w:w="16"/>
      </w:tblGrid>
      <w:tr w:rsidR="0011679D" w:rsidRPr="00962DDA" w:rsidTr="00810FEC">
        <w:trPr>
          <w:trHeight w:val="8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679D" w:rsidRPr="00962DDA" w:rsidRDefault="0011679D" w:rsidP="00810FEC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679D" w:rsidRPr="00962DDA" w:rsidRDefault="0011679D" w:rsidP="00810FEC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679D" w:rsidRPr="00962DDA" w:rsidRDefault="0011679D" w:rsidP="00810FEC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679D" w:rsidRPr="00962DDA" w:rsidRDefault="0011679D" w:rsidP="00810FEC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679D" w:rsidRPr="00962DDA" w:rsidRDefault="0011679D" w:rsidP="00810FEC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679D" w:rsidRPr="00962DDA" w:rsidRDefault="0011679D" w:rsidP="00810FEC">
            <w:pPr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679D" w:rsidRPr="00962DDA" w:rsidRDefault="0011679D" w:rsidP="00810FEC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679D" w:rsidRPr="00962DDA" w:rsidRDefault="0011679D" w:rsidP="00810FEC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679D" w:rsidRPr="00962DDA" w:rsidRDefault="0011679D" w:rsidP="00810FEC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679D" w:rsidRPr="00962DDA" w:rsidRDefault="0011679D" w:rsidP="00810FEC">
            <w:pPr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79D" w:rsidRPr="00DA01A4" w:rsidRDefault="0011679D" w:rsidP="00810FE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Таблица 3</w:t>
            </w:r>
          </w:p>
        </w:tc>
      </w:tr>
      <w:tr w:rsidR="0011679D" w:rsidRPr="00DA01A4" w:rsidTr="00810FEC">
        <w:trPr>
          <w:gridAfter w:val="1"/>
          <w:wAfter w:w="16" w:type="dxa"/>
          <w:trHeight w:val="1095"/>
        </w:trPr>
        <w:tc>
          <w:tcPr>
            <w:tcW w:w="147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1679D" w:rsidRPr="00DA01A4" w:rsidRDefault="0011679D" w:rsidP="00810F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</w:t>
            </w:r>
            <w:r w:rsidRPr="00DA01A4">
              <w:rPr>
                <w:rFonts w:ascii="Times New Roman" w:hAnsi="Times New Roman"/>
                <w:sz w:val="28"/>
                <w:szCs w:val="28"/>
              </w:rPr>
              <w:br/>
              <w:t>реализации муниципальной программы «Укрепление межнационального и межконфессионального согласия, профилактика экстремизм</w:t>
            </w:r>
            <w:r>
              <w:rPr>
                <w:rFonts w:ascii="Times New Roman" w:hAnsi="Times New Roman"/>
                <w:sz w:val="28"/>
                <w:szCs w:val="28"/>
              </w:rPr>
              <w:t>а в городе Пыть-Яхе</w:t>
            </w:r>
            <w:r w:rsidRPr="00DA01A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1679D" w:rsidRPr="00DA01A4" w:rsidRDefault="0011679D" w:rsidP="0011679D">
      <w:pPr>
        <w:rPr>
          <w:sz w:val="28"/>
          <w:szCs w:val="28"/>
        </w:rPr>
      </w:pPr>
    </w:p>
    <w:tbl>
      <w:tblPr>
        <w:tblW w:w="1503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43"/>
        <w:gridCol w:w="1552"/>
        <w:gridCol w:w="1430"/>
        <w:gridCol w:w="1146"/>
        <w:gridCol w:w="661"/>
        <w:gridCol w:w="680"/>
        <w:gridCol w:w="593"/>
        <w:gridCol w:w="49"/>
        <w:gridCol w:w="642"/>
        <w:gridCol w:w="642"/>
        <w:gridCol w:w="642"/>
        <w:gridCol w:w="642"/>
        <w:gridCol w:w="871"/>
        <w:gridCol w:w="1016"/>
        <w:gridCol w:w="1106"/>
        <w:gridCol w:w="1007"/>
        <w:gridCol w:w="1808"/>
      </w:tblGrid>
      <w:tr w:rsidR="0011679D" w:rsidRPr="00D063B1" w:rsidTr="00810FEC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№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показателей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Наименование мероприятий (комплекса </w:t>
            </w:r>
            <w:proofErr w:type="spellStart"/>
            <w:proofErr w:type="gramStart"/>
            <w:r w:rsidRPr="00D063B1">
              <w:rPr>
                <w:rFonts w:ascii="Times New Roman" w:hAnsi="Times New Roman"/>
                <w:sz w:val="16"/>
                <w:szCs w:val="16"/>
              </w:rPr>
              <w:t>мероприятий,подпрограмм</w:t>
            </w:r>
            <w:proofErr w:type="spellEnd"/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>), обеспечивающих  достижение результата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Фактическое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значение</w:t>
            </w:r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 на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момент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разработки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5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063B1">
              <w:rPr>
                <w:rFonts w:ascii="Times New Roman" w:hAnsi="Times New Roman"/>
                <w:sz w:val="16"/>
                <w:szCs w:val="16"/>
              </w:rPr>
              <w:t>Значения  показателя</w:t>
            </w:r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 по годам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Целевое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значение</w:t>
            </w:r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на момент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окончания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действия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Соотношение затрат и результатов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 (тыс. руб.)</w:t>
            </w:r>
          </w:p>
        </w:tc>
      </w:tr>
      <w:tr w:rsidR="0011679D" w:rsidRPr="00D063B1" w:rsidTr="00810FEC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D063B1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. бюджетные 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затраты</w:t>
            </w:r>
          </w:p>
        </w:tc>
      </w:tr>
      <w:tr w:rsidR="0011679D" w:rsidRPr="00D063B1" w:rsidTr="00810FEC">
        <w:trPr>
          <w:trHeight w:val="8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окружного бюджета/федерального бюджета</w:t>
            </w:r>
          </w:p>
        </w:tc>
      </w:tr>
      <w:tr w:rsidR="0011679D" w:rsidRPr="00D063B1" w:rsidTr="00810FEC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11679D" w:rsidRPr="00D063B1" w:rsidTr="00810FEC">
        <w:trPr>
          <w:trHeight w:val="225"/>
        </w:trPr>
        <w:tc>
          <w:tcPr>
            <w:tcW w:w="15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D063B1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Показатели  результатов</w:t>
            </w:r>
            <w:proofErr w:type="gramEnd"/>
          </w:p>
        </w:tc>
      </w:tr>
      <w:tr w:rsidR="0011679D" w:rsidRPr="00D063B1" w:rsidTr="00810FEC">
        <w:trPr>
          <w:trHeight w:val="1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граждан, положительно оценивающих состояние межнациональных отношений в муниципальном образовании город Пыть-Ях, в общем количестве граждан, % 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Подпрограмма 1 -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адаптации мигрантов, профилактика межнациональных (межэтнических), межконфессиональных конфликтов</w:t>
            </w:r>
          </w:p>
          <w:p w:rsidR="0011679D" w:rsidRPr="00D063B1" w:rsidRDefault="0011679D" w:rsidP="00810F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Гармонизация межнациональных отношений, обеспечение гражданского единства</w:t>
            </w:r>
          </w:p>
          <w:p w:rsidR="0011679D" w:rsidRPr="00D063B1" w:rsidRDefault="0011679D" w:rsidP="00810F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 Подпрограмма 2 -</w:t>
            </w:r>
          </w:p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>Участие в профилактике экстремизма, а также в минимизации и ликвидации последствий проявлений экстремизма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66,4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81,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337E70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7E70">
              <w:rPr>
                <w:rFonts w:ascii="Times New Roman" w:hAnsi="Times New Roman"/>
                <w:sz w:val="16"/>
                <w:szCs w:val="16"/>
              </w:rPr>
              <w:t>2026,8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1679D" w:rsidRPr="00337E70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679D" w:rsidRPr="00337E70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679D" w:rsidRPr="00337E70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7E70">
              <w:rPr>
                <w:rFonts w:ascii="Times New Roman" w:hAnsi="Times New Roman"/>
                <w:sz w:val="16"/>
                <w:szCs w:val="16"/>
              </w:rPr>
              <w:t>1920,1</w:t>
            </w:r>
          </w:p>
          <w:p w:rsidR="0011679D" w:rsidRPr="00337E70" w:rsidRDefault="0011679D" w:rsidP="00810F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1679D" w:rsidRPr="00337E70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679D" w:rsidRPr="00337E70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679D" w:rsidRPr="00337E70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679D" w:rsidRPr="00337E70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7E70">
              <w:rPr>
                <w:rFonts w:ascii="Times New Roman" w:hAnsi="Times New Roman"/>
                <w:sz w:val="16"/>
                <w:szCs w:val="16"/>
              </w:rPr>
              <w:t>106,7/0</w:t>
            </w:r>
          </w:p>
          <w:p w:rsidR="0011679D" w:rsidRPr="00337E70" w:rsidRDefault="0011679D" w:rsidP="00810F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679D" w:rsidRPr="00D063B1" w:rsidTr="00810FEC">
        <w:trPr>
          <w:trHeight w:val="14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Численность участников мероприятий, направленных на этнокультурное развитие народов России, проживающих в муниципальном образовании городской округ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город Пыть-Ях,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CE754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CE754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18,9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CE754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CE754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CE754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CE754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CE754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CE754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54D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79D" w:rsidRPr="00CE754D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679D" w:rsidRPr="00D063B1" w:rsidTr="00810FEC">
        <w:trPr>
          <w:trHeight w:val="97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679D" w:rsidRPr="00D063B1" w:rsidTr="00810FEC">
        <w:trPr>
          <w:trHeight w:val="9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Подпрограмма 3 </w:t>
            </w:r>
            <w:proofErr w:type="gramStart"/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D063B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Создание</w:t>
            </w:r>
            <w:proofErr w:type="gram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 условий для антитеррористической безопасности в муниципальном образовании</w:t>
            </w: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96,2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97,9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79D" w:rsidRPr="00D063B1" w:rsidRDefault="0011679D" w:rsidP="00810FE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D063B1" w:rsidRDefault="0011679D" w:rsidP="00810F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0/0</w:t>
            </w:r>
          </w:p>
        </w:tc>
      </w:tr>
    </w:tbl>
    <w:p w:rsidR="0011679D" w:rsidRDefault="0011679D" w:rsidP="0011679D">
      <w:pPr>
        <w:widowControl w:val="0"/>
        <w:autoSpaceDE w:val="0"/>
        <w:autoSpaceDN w:val="0"/>
        <w:ind w:left="7799"/>
        <w:rPr>
          <w:rFonts w:ascii="Times New Roman" w:hAnsi="Times New Roman"/>
          <w:sz w:val="26"/>
          <w:szCs w:val="26"/>
        </w:rPr>
        <w:sectPr w:rsidR="0011679D" w:rsidSect="00751B64">
          <w:headerReference w:type="even" r:id="rId12"/>
          <w:headerReference w:type="default" r:id="rId13"/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11679D" w:rsidRPr="003C50F6" w:rsidRDefault="0011679D" w:rsidP="0011679D">
      <w:pPr>
        <w:widowControl w:val="0"/>
        <w:autoSpaceDE w:val="0"/>
        <w:autoSpaceDN w:val="0"/>
        <w:ind w:left="7799"/>
        <w:rPr>
          <w:rFonts w:ascii="Times New Roman" w:hAnsi="Times New Roman"/>
          <w:sz w:val="26"/>
          <w:szCs w:val="26"/>
        </w:rPr>
      </w:pPr>
      <w:r w:rsidRPr="003C50F6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>
        <w:rPr>
          <w:rFonts w:ascii="Times New Roman" w:hAnsi="Times New Roman"/>
          <w:sz w:val="26"/>
          <w:szCs w:val="26"/>
        </w:rPr>
        <w:t>4</w:t>
      </w:r>
      <w:r w:rsidRPr="003C50F6">
        <w:rPr>
          <w:rFonts w:ascii="Times New Roman" w:hAnsi="Times New Roman"/>
          <w:sz w:val="26"/>
          <w:szCs w:val="26"/>
        </w:rPr>
        <w:t xml:space="preserve"> </w:t>
      </w:r>
    </w:p>
    <w:p w:rsidR="0011679D" w:rsidRPr="003C50F6" w:rsidRDefault="0011679D" w:rsidP="0011679D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11679D" w:rsidRPr="003C50F6" w:rsidRDefault="0011679D" w:rsidP="0011679D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6"/>
          <w:szCs w:val="26"/>
        </w:rPr>
      </w:pPr>
      <w:r w:rsidRPr="003C50F6">
        <w:rPr>
          <w:rFonts w:ascii="Times New Roman" w:hAnsi="Times New Roman"/>
          <w:sz w:val="26"/>
          <w:szCs w:val="26"/>
        </w:rPr>
        <w:t xml:space="preserve">«Перечень возможных рисков при реализации </w:t>
      </w:r>
      <w:r>
        <w:rPr>
          <w:rFonts w:ascii="Times New Roman" w:hAnsi="Times New Roman"/>
          <w:sz w:val="26"/>
          <w:szCs w:val="26"/>
        </w:rPr>
        <w:t>муниципальной</w:t>
      </w:r>
      <w:r w:rsidRPr="003C50F6">
        <w:rPr>
          <w:rFonts w:ascii="Times New Roman" w:hAnsi="Times New Roman"/>
          <w:sz w:val="26"/>
          <w:szCs w:val="26"/>
        </w:rPr>
        <w:t xml:space="preserve"> программы и мер по их преодолению»</w:t>
      </w:r>
    </w:p>
    <w:tbl>
      <w:tblPr>
        <w:tblW w:w="10774" w:type="dxa"/>
        <w:tblInd w:w="-885" w:type="dxa"/>
        <w:tblLook w:val="00A0" w:firstRow="1" w:lastRow="0" w:firstColumn="1" w:lastColumn="0" w:noHBand="0" w:noVBand="0"/>
      </w:tblPr>
      <w:tblGrid>
        <w:gridCol w:w="709"/>
        <w:gridCol w:w="4253"/>
        <w:gridCol w:w="5812"/>
      </w:tblGrid>
      <w:tr w:rsidR="0011679D" w:rsidRPr="003C50F6" w:rsidTr="00810FE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Описание риска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Меры по преодолению рисков</w:t>
            </w:r>
          </w:p>
        </w:tc>
      </w:tr>
      <w:tr w:rsidR="0011679D" w:rsidRPr="003C50F6" w:rsidTr="00810FE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11679D" w:rsidRPr="003C50F6" w:rsidTr="00810FE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</w:rPr>
              <w:t xml:space="preserve">Правовые риски связаны с изменением законодательства Российской Федерации и автономного округа, длительностью формирования нормативно-правовой базы, необходимой для эффективной реализации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</w:t>
            </w:r>
            <w:r w:rsidRPr="003C50F6">
              <w:rPr>
                <w:rFonts w:ascii="Times New Roman" w:hAnsi="Times New Roman"/>
                <w:sz w:val="26"/>
                <w:szCs w:val="26"/>
              </w:rPr>
              <w:t>ной программы, что может привести к существенному увеличению планируемых сроков или изменению условий реализации программных мероприятий.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В целях минимизации правовых рисков предполагается:</w:t>
            </w:r>
          </w:p>
          <w:p w:rsidR="0011679D" w:rsidRPr="00EE2305" w:rsidRDefault="0011679D" w:rsidP="00810FEC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а)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проводить мониторинг планируемых изменений в законодательстве Российской Федерации и автономного округа </w:t>
            </w:r>
          </w:p>
        </w:tc>
      </w:tr>
      <w:tr w:rsidR="0011679D" w:rsidRPr="003C50F6" w:rsidTr="00810FEC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Финансовые риски. Связаны с сокращением бюджетного финансирования, выделенного на выполнение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программы, у</w:t>
            </w:r>
            <w:r w:rsidRPr="003C50F6">
              <w:rPr>
                <w:rFonts w:ascii="Times New Roman" w:hAnsi="Times New Roman"/>
                <w:sz w:val="26"/>
                <w:szCs w:val="26"/>
              </w:rPr>
              <w:t>дорожанием стоимости товаров (услуг), непрогнозируемыми инфляционными процессами.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В целях минимизации финансовых рисков предполагается:</w:t>
            </w:r>
          </w:p>
          <w:p w:rsidR="0011679D" w:rsidRPr="003C50F6" w:rsidRDefault="0011679D" w:rsidP="00810FE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а) определение первоочередных (приоритетных) направлений, увязанных с достижением установленных целевых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 xml:space="preserve">показателей, в пределах утвержденного (доведенного) объема финансирования по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муниципаль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ной программе (перераспределение финансовых ресурсов);</w:t>
            </w:r>
          </w:p>
          <w:p w:rsidR="0011679D" w:rsidRPr="003C50F6" w:rsidRDefault="0011679D" w:rsidP="00810FEC">
            <w:pPr>
              <w:pStyle w:val="ConsPlusNormal"/>
              <w:ind w:firstLine="54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б) планирование бюджетных расходов с применением методик оценки эффективности бюджетных расходов</w:t>
            </w:r>
          </w:p>
        </w:tc>
      </w:tr>
      <w:tr w:rsidR="0011679D" w:rsidRPr="003C50F6" w:rsidTr="00810FEC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программы.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79D" w:rsidRPr="003C50F6" w:rsidRDefault="0011679D" w:rsidP="00810FEC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11679D" w:rsidRPr="003C50F6" w:rsidRDefault="0011679D" w:rsidP="00810FEC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а) публикация отчетов о ходе реализации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программы;</w:t>
            </w:r>
          </w:p>
          <w:p w:rsidR="0011679D" w:rsidRPr="003C50F6" w:rsidRDefault="0011679D" w:rsidP="00810FEC">
            <w:pPr>
              <w:pStyle w:val="ConsPlusNormal"/>
              <w:ind w:firstLine="53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б) мониторинг реализации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программы;</w:t>
            </w:r>
          </w:p>
          <w:p w:rsidR="0011679D" w:rsidRPr="003C50F6" w:rsidRDefault="0011679D" w:rsidP="00810FEC">
            <w:pPr>
              <w:pStyle w:val="ConsPlusNormal"/>
              <w:ind w:firstLine="53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в) своевременная корректировка программных мероприятий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программы</w:t>
            </w:r>
            <w:proofErr w:type="gramEnd"/>
            <w:r w:rsidRPr="003C50F6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</w:tbl>
    <w:p w:rsidR="0011679D" w:rsidRPr="003C50F6" w:rsidRDefault="0011679D" w:rsidP="0011679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6200B" w:rsidRDefault="0076200B" w:rsidP="0076200B">
      <w:pPr>
        <w:rPr>
          <w:sz w:val="28"/>
          <w:szCs w:val="28"/>
        </w:rPr>
      </w:pPr>
    </w:p>
    <w:p w:rsidR="0076200B" w:rsidRDefault="0076200B" w:rsidP="0076200B">
      <w:pPr>
        <w:rPr>
          <w:sz w:val="28"/>
          <w:szCs w:val="28"/>
        </w:rPr>
      </w:pPr>
    </w:p>
    <w:p w:rsidR="0076200B" w:rsidRDefault="0076200B" w:rsidP="0076200B">
      <w:pPr>
        <w:rPr>
          <w:sz w:val="28"/>
          <w:szCs w:val="28"/>
        </w:rPr>
      </w:pPr>
    </w:p>
    <w:p w:rsidR="00C15B0E" w:rsidRPr="0076200B" w:rsidRDefault="00C15B0E" w:rsidP="0076200B">
      <w:pPr>
        <w:rPr>
          <w:sz w:val="28"/>
          <w:szCs w:val="28"/>
        </w:rPr>
        <w:sectPr w:rsidR="00C15B0E" w:rsidRPr="0076200B" w:rsidSect="00751B64">
          <w:footnotePr>
            <w:pos w:val="beneathText"/>
          </w:footnotePr>
          <w:endnotePr>
            <w:numFmt w:val="decimal"/>
          </w:endnotePr>
          <w:pgSz w:w="16838" w:h="11906" w:orient="landscape" w:code="9"/>
          <w:pgMar w:top="1247" w:right="1134" w:bottom="1559" w:left="1503" w:header="709" w:footer="709" w:gutter="0"/>
          <w:cols w:space="720"/>
          <w:titlePg/>
          <w:docGrid w:linePitch="272"/>
        </w:sectPr>
      </w:pPr>
    </w:p>
    <w:p w:rsidR="00C15B0E" w:rsidRPr="00D331B7" w:rsidRDefault="00C15B0E" w:rsidP="00C15B0E">
      <w:pPr>
        <w:widowControl w:val="0"/>
        <w:autoSpaceDE w:val="0"/>
        <w:autoSpaceDN w:val="0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D331B7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2F53C8">
        <w:rPr>
          <w:rFonts w:ascii="Times New Roman" w:hAnsi="Times New Roman"/>
          <w:sz w:val="28"/>
          <w:szCs w:val="28"/>
        </w:rPr>
        <w:t>4</w:t>
      </w:r>
    </w:p>
    <w:p w:rsidR="00C15B0E" w:rsidRDefault="00C15B0E" w:rsidP="00C15B0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D331B7">
        <w:rPr>
          <w:rFonts w:ascii="Times New Roman" w:hAnsi="Times New Roman"/>
          <w:sz w:val="28"/>
          <w:szCs w:val="28"/>
        </w:rPr>
        <w:t xml:space="preserve">Характеристика основных мероприятий </w:t>
      </w:r>
      <w:r w:rsidR="00D331B7">
        <w:rPr>
          <w:rFonts w:ascii="Times New Roman" w:hAnsi="Times New Roman"/>
          <w:sz w:val="28"/>
          <w:szCs w:val="28"/>
        </w:rPr>
        <w:t xml:space="preserve">Муниципальной </w:t>
      </w:r>
      <w:r w:rsidRPr="00D331B7">
        <w:rPr>
          <w:rFonts w:ascii="Times New Roman" w:hAnsi="Times New Roman"/>
          <w:sz w:val="28"/>
          <w:szCs w:val="28"/>
        </w:rPr>
        <w:t xml:space="preserve"> программы, их связь с целевыми показателями</w:t>
      </w:r>
    </w:p>
    <w:p w:rsidR="00C15B0E" w:rsidRPr="00736673" w:rsidRDefault="00C15B0E" w:rsidP="00D331B7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118"/>
        <w:gridCol w:w="3295"/>
        <w:gridCol w:w="3889"/>
        <w:gridCol w:w="80"/>
        <w:gridCol w:w="4110"/>
        <w:gridCol w:w="3827"/>
      </w:tblGrid>
      <w:tr w:rsidR="00C15B0E" w:rsidRPr="00537BB6" w:rsidTr="00C15B0E">
        <w:trPr>
          <w:trHeight w:val="517"/>
        </w:trPr>
        <w:tc>
          <w:tcPr>
            <w:tcW w:w="557" w:type="dxa"/>
            <w:vMerge w:val="restart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492" w:type="dxa"/>
            <w:gridSpan w:val="5"/>
            <w:vMerge w:val="restart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3827" w:type="dxa"/>
            <w:vMerge w:val="restart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</w:tr>
      <w:tr w:rsidR="00C15B0E" w:rsidRPr="00537BB6" w:rsidTr="00C15B0E">
        <w:trPr>
          <w:trHeight w:val="517"/>
        </w:trPr>
        <w:tc>
          <w:tcPr>
            <w:tcW w:w="557" w:type="dxa"/>
            <w:vMerge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92" w:type="dxa"/>
            <w:gridSpan w:val="5"/>
            <w:vMerge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5B0E" w:rsidRPr="00537BB6" w:rsidTr="00C15B0E">
        <w:tc>
          <w:tcPr>
            <w:tcW w:w="557" w:type="dxa"/>
            <w:vMerge/>
          </w:tcPr>
          <w:p w:rsidR="00C15B0E" w:rsidRPr="00537BB6" w:rsidRDefault="00C15B0E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13" w:type="dxa"/>
            <w:gridSpan w:val="2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969" w:type="dxa"/>
            <w:gridSpan w:val="2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Содержание (направления расходов)</w:t>
            </w:r>
          </w:p>
        </w:tc>
        <w:tc>
          <w:tcPr>
            <w:tcW w:w="4110" w:type="dxa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Номер приложения к</w:t>
            </w:r>
            <w:r w:rsidR="007D3BF2"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CF065C"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прогр</w:t>
            </w:r>
            <w:r w:rsidR="007D3BF2"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CF065C"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мме</w:t>
            </w: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, реквизиты нормативного правового акта, наименование портфеля проектов (проекта)</w:t>
            </w:r>
          </w:p>
        </w:tc>
        <w:tc>
          <w:tcPr>
            <w:tcW w:w="3827" w:type="dxa"/>
            <w:vMerge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</w:p>
        </w:tc>
      </w:tr>
      <w:tr w:rsidR="00C15B0E" w:rsidRPr="00537BB6" w:rsidTr="00C15B0E">
        <w:tc>
          <w:tcPr>
            <w:tcW w:w="557" w:type="dxa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3" w:type="dxa"/>
            <w:gridSpan w:val="2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gridSpan w:val="2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82F91" w:rsidRPr="00982F91" w:rsidTr="00F53D90">
        <w:tc>
          <w:tcPr>
            <w:tcW w:w="15876" w:type="dxa"/>
            <w:gridSpan w:val="7"/>
          </w:tcPr>
          <w:p w:rsidR="00982F91" w:rsidRPr="00982F91" w:rsidRDefault="00982F91" w:rsidP="00982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  <w:lang w:eastAsia="en-US"/>
              </w:rPr>
              <w:t>Цели:</w:t>
            </w:r>
            <w:r w:rsidRPr="00982F91">
              <w:rPr>
                <w:rFonts w:ascii="Times New Roman" w:hAnsi="Times New Roman"/>
                <w:sz w:val="24"/>
                <w:szCs w:val="24"/>
              </w:rPr>
              <w:t xml:space="preserve"> Укрепление единства народов Российской Федерации, проживающих на территории муниципального образования городской округ город Пыть-Ях, профилактика экстремизма в муниципальном образовании городской округ город Пыть-Ях.</w:t>
            </w:r>
          </w:p>
          <w:p w:rsidR="00982F91" w:rsidRPr="00982F91" w:rsidRDefault="00982F91" w:rsidP="00982F9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2F91" w:rsidRPr="00982F91" w:rsidTr="00F53D90">
        <w:tc>
          <w:tcPr>
            <w:tcW w:w="15876" w:type="dxa"/>
            <w:gridSpan w:val="7"/>
          </w:tcPr>
          <w:p w:rsidR="00982F91" w:rsidRDefault="00982F91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  <w:lang w:eastAsia="en-US"/>
              </w:rPr>
              <w:t>Задачи:</w:t>
            </w:r>
            <w:r w:rsidRPr="00982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2F91" w:rsidRPr="00982F91" w:rsidRDefault="00982F91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1.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982F91" w:rsidRPr="00982F91" w:rsidRDefault="00982F91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2. Содействие этнокультурному развитию народов, формированию общероссийского гражданского самосознания,</w:t>
            </w:r>
            <w:r w:rsidRPr="00982F9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82F91">
              <w:rPr>
                <w:rFonts w:ascii="Times New Roman" w:hAnsi="Times New Roman"/>
                <w:sz w:val="24"/>
                <w:szCs w:val="24"/>
              </w:rPr>
              <w:t>патриотизма и солидарности;</w:t>
            </w:r>
          </w:p>
          <w:p w:rsidR="00982F91" w:rsidRPr="00982F91" w:rsidRDefault="00982F91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3. 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982F91" w:rsidRPr="00982F91" w:rsidRDefault="00982F91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4. 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982F91" w:rsidRPr="00982F91" w:rsidRDefault="00982F91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lastRenderedPageBreak/>
              <w:t>5. Успешная социальная и культурная адаптация мигрантов</w:t>
            </w:r>
            <w:r w:rsidRPr="00982F91">
              <w:rPr>
                <w:rStyle w:val="afb"/>
                <w:rFonts w:ascii="Times New Roman" w:hAnsi="Times New Roman"/>
                <w:sz w:val="24"/>
                <w:szCs w:val="24"/>
              </w:rPr>
              <w:footnoteReference w:id="5"/>
            </w:r>
            <w:r w:rsidRPr="00982F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82F91" w:rsidRPr="00982F91" w:rsidRDefault="00982F91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6. 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конфликтов;</w:t>
            </w:r>
          </w:p>
          <w:p w:rsidR="00982F91" w:rsidRPr="00982F91" w:rsidRDefault="00982F91" w:rsidP="00982F9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F91">
              <w:rPr>
                <w:rFonts w:ascii="Times New Roman" w:hAnsi="Times New Roman"/>
                <w:sz w:val="24"/>
                <w:szCs w:val="24"/>
              </w:rPr>
              <w:t>7. 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:rsidR="00982F91" w:rsidRPr="00982F91" w:rsidRDefault="00982F91" w:rsidP="00982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5B0E" w:rsidRPr="00537BB6" w:rsidTr="00C15B0E">
        <w:tc>
          <w:tcPr>
            <w:tcW w:w="15876" w:type="dxa"/>
            <w:gridSpan w:val="7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Подпрограмма 1. </w:t>
            </w:r>
            <w:r w:rsidR="00EA0E25"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</w:t>
            </w:r>
            <w:r w:rsidR="0092060D"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но</w:t>
            </w:r>
            <w:r w:rsidR="00EA0E25"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12600D" w:rsidRPr="00537BB6" w:rsidTr="00A556D3">
        <w:tc>
          <w:tcPr>
            <w:tcW w:w="675" w:type="dxa"/>
            <w:gridSpan w:val="2"/>
          </w:tcPr>
          <w:p w:rsidR="0012600D" w:rsidRPr="00537BB6" w:rsidRDefault="0012600D" w:rsidP="00A77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295" w:type="dxa"/>
          </w:tcPr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t xml:space="preserve">межнациональных (межэтнических) отношений, профилактики экстремизма </w:t>
            </w:r>
            <w:r w:rsidR="00265B3B" w:rsidRPr="00537BB6">
              <w:rPr>
                <w:rFonts w:ascii="Times New Roman" w:hAnsi="Times New Roman"/>
                <w:sz w:val="24"/>
                <w:szCs w:val="24"/>
              </w:rPr>
              <w:t>(1,2,3</w:t>
            </w:r>
            <w:r w:rsidRPr="00537B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89" w:type="dxa"/>
          </w:tcPr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оказание поддержки некоммерческим организациям в деятельности по укреплению межнационального и межконфессионального согласия, созданию условий по социальной и культурной адаптации мигрантов, профилактике межнациональных (межэтнических) конфликтов;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в целях выявления лучших практик деятельности институтов гражданского общества в сфере межнациональных отношений, укрепления мира и согласия и повышения мотивации участия некоммерческих организаций в реализации задач по укреплению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межнационального и межконфессионального согласия, обеспечению социальной и культурной адаптации мигрантов, профилактики межнациональных (межэтнических) конфликтов на территории муниципального образования </w:t>
            </w:r>
            <w:r w:rsidR="00265B3B" w:rsidRPr="00537BB6">
              <w:rPr>
                <w:rFonts w:ascii="Times New Roman" w:hAnsi="Times New Roman"/>
                <w:sz w:val="24"/>
                <w:szCs w:val="24"/>
              </w:rPr>
              <w:t>городской округ город Пыть-Ях</w:t>
            </w:r>
            <w:r w:rsidRPr="00537BB6">
              <w:rPr>
                <w:rFonts w:ascii="Times New Roman" w:hAnsi="Times New Roman"/>
                <w:sz w:val="24"/>
                <w:szCs w:val="24"/>
              </w:rPr>
              <w:t>, и в реализации мероприятий программы;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проведение мероприятий в целях повышения эффективности взаимодействия органов местного самоуправления с национально-культурными автономиями и иными институтами гражданского общества и расширения общественного участия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 на территории муниципального образования (наименование муниципального образования)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0" w:type="dxa"/>
            <w:gridSpan w:val="2"/>
          </w:tcPr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5B3B" w:rsidRPr="00537BB6" w:rsidRDefault="00265B3B" w:rsidP="00265B3B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4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265B3B" w:rsidRPr="00537BB6" w:rsidRDefault="00265B3B" w:rsidP="00265B3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</w:t>
            </w:r>
            <w:r w:rsidR="009A6311"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Югре на период до 2025 года».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A3F4C" w:rsidRPr="00537BB6" w:rsidRDefault="002A3F4C" w:rsidP="002A3F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2A3F4C" w:rsidRPr="00537BB6" w:rsidRDefault="002A3F4C" w:rsidP="002A3F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3F4C" w:rsidRPr="00537BB6" w:rsidRDefault="002A3F4C" w:rsidP="002A3F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мероприятий (проектов, программ), реализованных некоммерческими организациями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экстремизма;</w:t>
            </w:r>
          </w:p>
          <w:p w:rsidR="002A3F4C" w:rsidRPr="00537BB6" w:rsidRDefault="002A3F4C" w:rsidP="002A3F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3F4C" w:rsidRPr="00537BB6" w:rsidRDefault="002A3F4C" w:rsidP="002A3F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единства;</w:t>
            </w:r>
          </w:p>
          <w:p w:rsidR="0012600D" w:rsidRPr="00537BB6" w:rsidRDefault="0012600D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762E9" w:rsidRPr="00537BB6" w:rsidTr="00A556D3">
        <w:tc>
          <w:tcPr>
            <w:tcW w:w="675" w:type="dxa"/>
            <w:gridSpan w:val="2"/>
          </w:tcPr>
          <w:p w:rsidR="009762E9" w:rsidRPr="00537BB6" w:rsidRDefault="009762E9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highlight w:val="lightGray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1.</w:t>
            </w:r>
            <w:r w:rsidR="00C07ED4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3295" w:type="dxa"/>
          </w:tcPr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Содействие религиозным организациям в культурно-просветительской и 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</w:t>
            </w:r>
          </w:p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(1,2)</w:t>
            </w:r>
          </w:p>
        </w:tc>
        <w:tc>
          <w:tcPr>
            <w:tcW w:w="3889" w:type="dxa"/>
          </w:tcPr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конференции, ток-шоу, круглые столы, выставки, фестивали, конкурсы;</w:t>
            </w:r>
          </w:p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highlight w:val="lightGray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изготовление и распространение наглядных материалов, посвященных роли религий в культуре народов России, теле- и радиопрограммы</w:t>
            </w:r>
          </w:p>
        </w:tc>
        <w:tc>
          <w:tcPr>
            <w:tcW w:w="4190" w:type="dxa"/>
            <w:gridSpan w:val="2"/>
          </w:tcPr>
          <w:p w:rsidR="009762E9" w:rsidRPr="00537BB6" w:rsidRDefault="009762E9" w:rsidP="00D52111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 Президента Российской Федерации от 19 декабря 2012 года </w:t>
            </w:r>
            <w:hyperlink r:id="rId15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 xml:space="preserve">№ </w:t>
              </w:r>
              <w:r w:rsidRPr="00537BB6">
                <w:rPr>
                  <w:rFonts w:ascii="Times New Roman" w:hAnsi="Times New Roman"/>
                  <w:sz w:val="24"/>
                  <w:szCs w:val="24"/>
                </w:rPr>
                <w:lastRenderedPageBreak/>
                <w:t>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9762E9" w:rsidRPr="00537BB6" w:rsidRDefault="009762E9" w:rsidP="00D521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highlight w:val="lightGray"/>
              </w:rPr>
            </w:pPr>
          </w:p>
        </w:tc>
        <w:tc>
          <w:tcPr>
            <w:tcW w:w="3827" w:type="dxa"/>
          </w:tcPr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граждан, положительно оценивающих состояние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межнациональных отношений в муниципальном образовании;</w:t>
            </w:r>
          </w:p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мероприятий, направленных на укрепление общероссийского гражданского единства; </w:t>
            </w:r>
          </w:p>
          <w:p w:rsidR="009762E9" w:rsidRPr="00537BB6" w:rsidRDefault="009762E9" w:rsidP="00D52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2E9" w:rsidRPr="00537BB6" w:rsidTr="00A556D3">
        <w:tc>
          <w:tcPr>
            <w:tcW w:w="675" w:type="dxa"/>
            <w:gridSpan w:val="2"/>
          </w:tcPr>
          <w:p w:rsidR="009762E9" w:rsidRPr="00537BB6" w:rsidRDefault="009762E9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C07ED4" w:rsidRPr="00537BB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95" w:type="dxa"/>
          </w:tcPr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t>на территории муниципального образования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(1,2)</w:t>
            </w:r>
          </w:p>
        </w:tc>
        <w:tc>
          <w:tcPr>
            <w:tcW w:w="3889" w:type="dxa"/>
          </w:tcPr>
          <w:p w:rsidR="009762E9" w:rsidRPr="00537BB6" w:rsidRDefault="009762E9" w:rsidP="00D52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BB6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представителей некоммерческих организаций, осуществляющих деятельность в сфере межнациональных (межэтнических) отношений, профилактики экстремизма и оказывающих общественно полезные услуги;</w:t>
            </w:r>
          </w:p>
          <w:p w:rsidR="009762E9" w:rsidRPr="00537BB6" w:rsidRDefault="009762E9" w:rsidP="00D52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семинары, круглые столы</w:t>
            </w:r>
          </w:p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0" w:type="dxa"/>
            <w:gridSpan w:val="2"/>
          </w:tcPr>
          <w:p w:rsidR="009762E9" w:rsidRPr="00537BB6" w:rsidRDefault="009762E9" w:rsidP="00D52111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6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9762E9" w:rsidRPr="00537BB6" w:rsidRDefault="009762E9" w:rsidP="00D521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</w:t>
            </w: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округе – Югре на период до 2025 года».</w:t>
            </w:r>
          </w:p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62E9" w:rsidRPr="00537BB6" w:rsidRDefault="009762E9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единства.</w:t>
            </w:r>
          </w:p>
          <w:p w:rsidR="009762E9" w:rsidRPr="00537BB6" w:rsidRDefault="009762E9" w:rsidP="00D521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2600D" w:rsidRPr="00537BB6" w:rsidTr="00A556D3">
        <w:tc>
          <w:tcPr>
            <w:tcW w:w="675" w:type="dxa"/>
            <w:gridSpan w:val="2"/>
          </w:tcPr>
          <w:p w:rsidR="0012600D" w:rsidRPr="00537BB6" w:rsidRDefault="0012600D" w:rsidP="00A77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1.4</w:t>
            </w:r>
          </w:p>
        </w:tc>
        <w:tc>
          <w:tcPr>
            <w:tcW w:w="3295" w:type="dxa"/>
          </w:tcPr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Укрепление общероссийской гражданской идентичности. </w:t>
            </w:r>
            <w:r w:rsidR="00B82713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(1,2)</w:t>
            </w:r>
          </w:p>
        </w:tc>
        <w:tc>
          <w:tcPr>
            <w:tcW w:w="3889" w:type="dxa"/>
          </w:tcPr>
          <w:p w:rsidR="0012600D" w:rsidRPr="00537BB6" w:rsidRDefault="0012600D" w:rsidP="00A77405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фестивали, конкурсы, форумы, акции</w:t>
            </w:r>
            <w:r w:rsidR="00933C22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, различного вида мероприятия</w:t>
            </w:r>
            <w:r w:rsidR="00B82713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4190" w:type="dxa"/>
            <w:gridSpan w:val="2"/>
          </w:tcPr>
          <w:p w:rsidR="00B82713" w:rsidRPr="00537BB6" w:rsidRDefault="00B82713" w:rsidP="00B82713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7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B82713" w:rsidRPr="00537BB6" w:rsidRDefault="00B82713" w:rsidP="00B8271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12600D" w:rsidRPr="00537BB6" w:rsidRDefault="0012600D" w:rsidP="00B8271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B82713" w:rsidRPr="00537BB6" w:rsidRDefault="00B82713" w:rsidP="00B82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B82713" w:rsidRPr="00537BB6" w:rsidRDefault="00B82713" w:rsidP="00B82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2713" w:rsidRPr="00537BB6" w:rsidRDefault="00B82713" w:rsidP="00B82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  <w:p w:rsidR="0012600D" w:rsidRPr="00537BB6" w:rsidRDefault="0012600D" w:rsidP="00C15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00D" w:rsidRPr="00537BB6" w:rsidTr="00A556D3">
        <w:tc>
          <w:tcPr>
            <w:tcW w:w="675" w:type="dxa"/>
            <w:gridSpan w:val="2"/>
          </w:tcPr>
          <w:p w:rsidR="0012600D" w:rsidRPr="00537BB6" w:rsidRDefault="0012600D" w:rsidP="00A77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1.5</w:t>
            </w:r>
          </w:p>
        </w:tc>
        <w:tc>
          <w:tcPr>
            <w:tcW w:w="3295" w:type="dxa"/>
          </w:tcPr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(1,2,3)</w:t>
            </w:r>
          </w:p>
        </w:tc>
        <w:tc>
          <w:tcPr>
            <w:tcW w:w="3889" w:type="dxa"/>
          </w:tcPr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поддержка участия молодежи в реализации проектов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конфликтов;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в образовательных организациях профилактических мероприятий, направленных на формирование позитивного этнического самосознания и конструктивное межэтническое взаимодействие в молодежной среде;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слеты, образовательные игры, олимпиады, конкурсы, акции, форумы, фестивали.</w:t>
            </w:r>
          </w:p>
        </w:tc>
        <w:tc>
          <w:tcPr>
            <w:tcW w:w="4190" w:type="dxa"/>
            <w:gridSpan w:val="2"/>
          </w:tcPr>
          <w:p w:rsidR="0078194D" w:rsidRPr="00537BB6" w:rsidRDefault="0078194D" w:rsidP="0078194D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 Президента Российской Федерации от 19 декабря 2012 года </w:t>
            </w:r>
            <w:hyperlink r:id="rId18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12600D" w:rsidRPr="00537BB6" w:rsidRDefault="0078194D" w:rsidP="007819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Постановление Правительства Ханты-Мансийского автономного округа – Югры от 2 декабря 2016 года № 473-п «О Стратегии реализации </w:t>
            </w: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государственной национальной политики Российской Федерации в Ханты-Мансийском автономном округе – Югре на период</w:t>
            </w:r>
            <w:r w:rsidR="001D530F"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 2025 года».</w:t>
            </w:r>
          </w:p>
        </w:tc>
        <w:tc>
          <w:tcPr>
            <w:tcW w:w="3827" w:type="dxa"/>
          </w:tcPr>
          <w:p w:rsidR="00CC4A51" w:rsidRPr="00537BB6" w:rsidRDefault="00CC4A51" w:rsidP="00CC4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CC4A51" w:rsidRPr="00537BB6" w:rsidRDefault="00CC4A51" w:rsidP="00CC4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A51" w:rsidRPr="00537BB6" w:rsidRDefault="00CC4A51" w:rsidP="00CC4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единства;</w:t>
            </w:r>
          </w:p>
          <w:p w:rsidR="00CC4A51" w:rsidRPr="00537BB6" w:rsidRDefault="00CC4A51" w:rsidP="00CC4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4A51" w:rsidRPr="00537BB6" w:rsidRDefault="00CC4A51" w:rsidP="00CC4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участников мероприятий, направленных на этнокультурное развитие народов России, проживающих в муниципальном образовании.</w:t>
            </w:r>
          </w:p>
          <w:p w:rsidR="0012600D" w:rsidRPr="00537BB6" w:rsidRDefault="0012600D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94D" w:rsidRPr="00537BB6" w:rsidTr="00A556D3">
        <w:tc>
          <w:tcPr>
            <w:tcW w:w="675" w:type="dxa"/>
            <w:gridSpan w:val="2"/>
          </w:tcPr>
          <w:p w:rsidR="0078194D" w:rsidRPr="00537BB6" w:rsidRDefault="0078194D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1.</w:t>
            </w:r>
            <w:r w:rsidR="00C07ED4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6</w:t>
            </w:r>
          </w:p>
        </w:tc>
        <w:tc>
          <w:tcPr>
            <w:tcW w:w="3295" w:type="dxa"/>
          </w:tcPr>
          <w:p w:rsidR="0078194D" w:rsidRPr="00537BB6" w:rsidRDefault="0078194D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</w:p>
          <w:p w:rsidR="0078194D" w:rsidRPr="00537BB6" w:rsidRDefault="0078194D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</w:tc>
        <w:tc>
          <w:tcPr>
            <w:tcW w:w="3889" w:type="dxa"/>
          </w:tcPr>
          <w:p w:rsidR="0078194D" w:rsidRPr="00537BB6" w:rsidRDefault="0078194D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рубрики в печатных СМИ, программы на телевидении и радио, размещение на официальном сайте администрации муниципального образования информации в сфере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t>межнациональных (межэтнических) и межконфессиональных отношений, профилактики экстремизма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;</w:t>
            </w:r>
          </w:p>
          <w:p w:rsidR="0078194D" w:rsidRPr="00537BB6" w:rsidRDefault="0078194D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78194D" w:rsidRPr="00537BB6" w:rsidRDefault="0078194D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информационное сопровождение в СМИ мероприятий муниципальной программы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t>в сфере межнациональных (межэтнических) отношений, профилактики экстремизма</w:t>
            </w:r>
          </w:p>
          <w:p w:rsidR="0078194D" w:rsidRPr="00537BB6" w:rsidRDefault="0078194D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4190" w:type="dxa"/>
            <w:gridSpan w:val="2"/>
          </w:tcPr>
          <w:p w:rsidR="001D530F" w:rsidRPr="00537BB6" w:rsidRDefault="001D530F" w:rsidP="001D530F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9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78194D" w:rsidRPr="00537BB6" w:rsidRDefault="001D530F" w:rsidP="001D530F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</w:tc>
        <w:tc>
          <w:tcPr>
            <w:tcW w:w="3827" w:type="dxa"/>
          </w:tcPr>
          <w:p w:rsidR="0078194D" w:rsidRPr="00537BB6" w:rsidRDefault="0078194D" w:rsidP="00781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:rsidR="0078194D" w:rsidRPr="00537BB6" w:rsidRDefault="0078194D" w:rsidP="00D52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30F" w:rsidRPr="00537BB6" w:rsidTr="00A556D3">
        <w:tc>
          <w:tcPr>
            <w:tcW w:w="675" w:type="dxa"/>
            <w:gridSpan w:val="2"/>
          </w:tcPr>
          <w:p w:rsidR="001D530F" w:rsidRPr="00537BB6" w:rsidRDefault="001D530F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</w:t>
            </w:r>
            <w:r w:rsidR="00C07ED4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7</w:t>
            </w:r>
          </w:p>
        </w:tc>
        <w:tc>
          <w:tcPr>
            <w:tcW w:w="3295" w:type="dxa"/>
          </w:tcPr>
          <w:p w:rsidR="001D530F" w:rsidRPr="00537BB6" w:rsidRDefault="001D530F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Конкурс журналистских работ и проектов (программ) редакций СМИ по освещению мероприятий, направленных 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</w:p>
          <w:p w:rsidR="001D530F" w:rsidRPr="00537BB6" w:rsidRDefault="001D530F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  <w:p w:rsidR="001D530F" w:rsidRPr="00537BB6" w:rsidRDefault="001D530F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89" w:type="dxa"/>
          </w:tcPr>
          <w:p w:rsidR="001D530F" w:rsidRPr="00537BB6" w:rsidRDefault="001D530F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проведение конкурса, направление материалов на конкурсы регионального и федерального уровней</w:t>
            </w:r>
            <w:r w:rsidRPr="00537BB6" w:rsidDel="00546337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190" w:type="dxa"/>
            <w:gridSpan w:val="2"/>
          </w:tcPr>
          <w:p w:rsidR="00A556D3" w:rsidRPr="00537BB6" w:rsidRDefault="00A556D3" w:rsidP="00A556D3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0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национальной политики Российской Федерации на период до 2025 года»;</w:t>
            </w:r>
          </w:p>
          <w:p w:rsidR="001D530F" w:rsidRPr="00537BB6" w:rsidRDefault="00A556D3" w:rsidP="00A556D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</w:tc>
        <w:tc>
          <w:tcPr>
            <w:tcW w:w="3827" w:type="dxa"/>
          </w:tcPr>
          <w:p w:rsidR="001D530F" w:rsidRPr="00537BB6" w:rsidRDefault="001D530F" w:rsidP="001D5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1D530F" w:rsidRPr="00537BB6" w:rsidRDefault="001D530F" w:rsidP="001D5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30F" w:rsidRPr="00537BB6" w:rsidRDefault="001D530F" w:rsidP="001D530F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взаимоуважения.</w:t>
            </w:r>
          </w:p>
        </w:tc>
      </w:tr>
      <w:tr w:rsidR="001D530F" w:rsidRPr="00537BB6" w:rsidTr="00A556D3">
        <w:tc>
          <w:tcPr>
            <w:tcW w:w="675" w:type="dxa"/>
            <w:gridSpan w:val="2"/>
          </w:tcPr>
          <w:p w:rsidR="001D530F" w:rsidRPr="00537BB6" w:rsidRDefault="001D530F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1.</w:t>
            </w:r>
            <w:r w:rsidR="00C07ED4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8</w:t>
            </w:r>
          </w:p>
        </w:tc>
        <w:tc>
          <w:tcPr>
            <w:tcW w:w="3295" w:type="dxa"/>
          </w:tcPr>
          <w:p w:rsidR="001D530F" w:rsidRPr="00537BB6" w:rsidRDefault="001D530F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</w:p>
          <w:p w:rsidR="001D530F" w:rsidRPr="00537BB6" w:rsidRDefault="001D530F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  <w:p w:rsidR="001D530F" w:rsidRPr="00537BB6" w:rsidRDefault="001D530F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89" w:type="dxa"/>
          </w:tcPr>
          <w:p w:rsidR="001D530F" w:rsidRPr="00537BB6" w:rsidRDefault="001D530F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проведение конкурса, направление материалов на конкурсы регионального и федерального уровней</w:t>
            </w:r>
          </w:p>
        </w:tc>
        <w:tc>
          <w:tcPr>
            <w:tcW w:w="4190" w:type="dxa"/>
            <w:gridSpan w:val="2"/>
          </w:tcPr>
          <w:p w:rsidR="00A556D3" w:rsidRPr="00537BB6" w:rsidRDefault="00A556D3" w:rsidP="00A556D3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1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1D530F" w:rsidRPr="00537BB6" w:rsidRDefault="00A556D3" w:rsidP="00A556D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</w:tc>
        <w:tc>
          <w:tcPr>
            <w:tcW w:w="3827" w:type="dxa"/>
          </w:tcPr>
          <w:p w:rsidR="001D530F" w:rsidRPr="00537BB6" w:rsidRDefault="001D530F" w:rsidP="001D5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1D530F" w:rsidRPr="00537BB6" w:rsidRDefault="001D530F" w:rsidP="001D5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530F" w:rsidRPr="00537BB6" w:rsidRDefault="001D530F" w:rsidP="001D530F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взаимоуважения.</w:t>
            </w:r>
          </w:p>
        </w:tc>
      </w:tr>
      <w:tr w:rsidR="0012600D" w:rsidRPr="00537BB6" w:rsidTr="00A556D3">
        <w:tc>
          <w:tcPr>
            <w:tcW w:w="675" w:type="dxa"/>
            <w:gridSpan w:val="2"/>
          </w:tcPr>
          <w:p w:rsidR="0012600D" w:rsidRPr="00537BB6" w:rsidRDefault="0012600D" w:rsidP="00A77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</w:t>
            </w:r>
            <w:r w:rsidR="00C07ED4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9</w:t>
            </w:r>
          </w:p>
        </w:tc>
        <w:tc>
          <w:tcPr>
            <w:tcW w:w="3295" w:type="dxa"/>
          </w:tcPr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Содействие этнокультурному многообразию народов России 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(1,2,3)</w:t>
            </w:r>
          </w:p>
        </w:tc>
        <w:tc>
          <w:tcPr>
            <w:tcW w:w="3889" w:type="dxa"/>
          </w:tcPr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этнокультурные мероприятия, направленные на формирование знаний о культуре многонационального народа Российской Федерации, роли 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религий в культуре народов России, формирование атмосферы уважения к историческому наследию и культурным ценностям народов России,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России;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форум, фестиваль национальных культур, фестиваль </w:t>
            </w:r>
            <w:proofErr w:type="spellStart"/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этноспорта</w:t>
            </w:r>
            <w:proofErr w:type="spellEnd"/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, спартакиада народов России, выставки, презентации, акции, мастер-классы;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изготовление и распространение учебных пособий и наглядных материалов, посвященных роли религий в культуре народов России, проведение мероприятий, приуроченных к празднованию Дней славянской письменности и культуры</w:t>
            </w:r>
            <w:r w:rsidR="00587B24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.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4190" w:type="dxa"/>
            <w:gridSpan w:val="2"/>
          </w:tcPr>
          <w:p w:rsidR="00587B24" w:rsidRPr="00537BB6" w:rsidRDefault="00587B24" w:rsidP="00587B24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 Президента Российской Федерации от 19 декабря 2012 года </w:t>
            </w:r>
            <w:hyperlink r:id="rId22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национальной политики Российской Федерации на период до 2025 года»;</w:t>
            </w:r>
          </w:p>
          <w:p w:rsidR="00587B24" w:rsidRPr="00537BB6" w:rsidRDefault="00587B24" w:rsidP="00587B24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12600D" w:rsidRPr="00537BB6" w:rsidRDefault="0012600D" w:rsidP="00587B24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3827" w:type="dxa"/>
          </w:tcPr>
          <w:p w:rsidR="00A556D3" w:rsidRPr="00537BB6" w:rsidRDefault="00A556D3" w:rsidP="00A55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A556D3" w:rsidRPr="00537BB6" w:rsidRDefault="00A556D3" w:rsidP="00A55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56D3" w:rsidRPr="00537BB6" w:rsidRDefault="00A556D3" w:rsidP="00A55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участников мероприятий, направленных на укрепление общероссийского гражданского единства;</w:t>
            </w:r>
          </w:p>
          <w:p w:rsidR="00A556D3" w:rsidRPr="00537BB6" w:rsidRDefault="00A556D3" w:rsidP="00A55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56D3" w:rsidRPr="00537BB6" w:rsidRDefault="00A556D3" w:rsidP="00A55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образовании.</w:t>
            </w:r>
          </w:p>
          <w:p w:rsidR="0012600D" w:rsidRPr="00537BB6" w:rsidRDefault="0012600D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87B24" w:rsidRPr="00537BB6" w:rsidTr="00A556D3">
        <w:tc>
          <w:tcPr>
            <w:tcW w:w="675" w:type="dxa"/>
            <w:gridSpan w:val="2"/>
          </w:tcPr>
          <w:p w:rsidR="00587B24" w:rsidRPr="00537BB6" w:rsidRDefault="00587B24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1.</w:t>
            </w:r>
            <w:r w:rsidR="00C07ED4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10</w:t>
            </w:r>
          </w:p>
        </w:tc>
        <w:tc>
          <w:tcPr>
            <w:tcW w:w="3295" w:type="dxa"/>
          </w:tcPr>
          <w:p w:rsidR="00587B24" w:rsidRPr="00537BB6" w:rsidRDefault="00587B24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Просветительские мероприятия, направленные на популяризацию и поддержку русского языка, как государственного языка Российской Федерации и 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языка межнационального общения</w:t>
            </w:r>
          </w:p>
          <w:p w:rsidR="00587B24" w:rsidRPr="00537BB6" w:rsidRDefault="00587B24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(1,2)</w:t>
            </w:r>
          </w:p>
        </w:tc>
        <w:tc>
          <w:tcPr>
            <w:tcW w:w="3889" w:type="dxa"/>
          </w:tcPr>
          <w:p w:rsidR="00587B24" w:rsidRPr="00537BB6" w:rsidRDefault="00587B24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лекции,</w:t>
            </w:r>
            <w:r w:rsidR="00F5669E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беседы, форумы,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фестивали, акции, в том числе в рамках Дня русского языка</w:t>
            </w:r>
          </w:p>
        </w:tc>
        <w:tc>
          <w:tcPr>
            <w:tcW w:w="4190" w:type="dxa"/>
            <w:gridSpan w:val="2"/>
          </w:tcPr>
          <w:p w:rsidR="00F5669E" w:rsidRPr="00537BB6" w:rsidRDefault="00F5669E" w:rsidP="00F5669E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3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F5669E" w:rsidRPr="00537BB6" w:rsidRDefault="00F5669E" w:rsidP="00F5669E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587B24" w:rsidRPr="00537BB6" w:rsidRDefault="00587B24" w:rsidP="00F5669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669E" w:rsidRPr="00537BB6" w:rsidRDefault="00F5669E" w:rsidP="00F5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F5669E" w:rsidRPr="00537BB6" w:rsidRDefault="00F5669E" w:rsidP="00F5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69E" w:rsidRPr="00537BB6" w:rsidRDefault="00F5669E" w:rsidP="00F5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мероприятий, направленных на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укрепление общероссийского гражданского единства.</w:t>
            </w:r>
          </w:p>
          <w:p w:rsidR="00587B24" w:rsidRPr="00537BB6" w:rsidRDefault="00587B24" w:rsidP="00D521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F75C1" w:rsidRPr="00537BB6" w:rsidTr="00A556D3">
        <w:tc>
          <w:tcPr>
            <w:tcW w:w="675" w:type="dxa"/>
            <w:gridSpan w:val="2"/>
          </w:tcPr>
          <w:p w:rsidR="006F75C1" w:rsidRPr="00537BB6" w:rsidRDefault="006F75C1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1.1</w:t>
            </w:r>
            <w:r w:rsidR="00C07ED4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3295" w:type="dxa"/>
          </w:tcPr>
          <w:p w:rsidR="006F75C1" w:rsidRPr="00537BB6" w:rsidRDefault="006F75C1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Просветительские мероприятия, направленные на популяризацию и поддержку родных языков народов России, проживающих в муниципальном образовании</w:t>
            </w:r>
          </w:p>
          <w:p w:rsidR="006F75C1" w:rsidRPr="00537BB6" w:rsidRDefault="006F75C1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(1,3)</w:t>
            </w:r>
          </w:p>
        </w:tc>
        <w:tc>
          <w:tcPr>
            <w:tcW w:w="3889" w:type="dxa"/>
          </w:tcPr>
          <w:p w:rsidR="006F75C1" w:rsidRPr="00537BB6" w:rsidRDefault="006F75C1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лекции, беседы, фестивали, акции, в том числе в рамках Международного дня родного языка;</w:t>
            </w:r>
          </w:p>
          <w:p w:rsidR="006F75C1" w:rsidRPr="00537BB6" w:rsidRDefault="006F75C1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6F75C1" w:rsidRPr="00537BB6" w:rsidRDefault="006F75C1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проведение мероприятий, направленных на изучение и выработку предложений по созданию оптимальных условий для сохранения и развития языков народов России</w:t>
            </w:r>
          </w:p>
        </w:tc>
        <w:tc>
          <w:tcPr>
            <w:tcW w:w="4190" w:type="dxa"/>
            <w:gridSpan w:val="2"/>
          </w:tcPr>
          <w:p w:rsidR="0095011E" w:rsidRPr="00537BB6" w:rsidRDefault="0095011E" w:rsidP="0095011E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4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95011E" w:rsidRPr="00537BB6" w:rsidRDefault="0095011E" w:rsidP="0095011E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6F75C1" w:rsidRPr="00537BB6" w:rsidRDefault="006F75C1" w:rsidP="006F7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75C1" w:rsidRPr="00537BB6" w:rsidRDefault="006F75C1" w:rsidP="006F7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6F75C1" w:rsidRPr="00537BB6" w:rsidRDefault="006F75C1" w:rsidP="006F7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5C1" w:rsidRPr="00537BB6" w:rsidRDefault="006F75C1" w:rsidP="006F7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образовании.</w:t>
            </w:r>
          </w:p>
          <w:p w:rsidR="006F75C1" w:rsidRPr="00537BB6" w:rsidRDefault="006F75C1" w:rsidP="00D521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1E35" w:rsidRPr="00537BB6" w:rsidTr="00A556D3">
        <w:tc>
          <w:tcPr>
            <w:tcW w:w="675" w:type="dxa"/>
            <w:gridSpan w:val="2"/>
          </w:tcPr>
          <w:p w:rsidR="00F41E35" w:rsidRPr="00537BB6" w:rsidRDefault="00F41E35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1.1</w:t>
            </w:r>
            <w:r w:rsidR="00C07ED4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3295" w:type="dxa"/>
          </w:tcPr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Реализация мер, направленных на социальную 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и культурную адаптацию мигрантов, анализ их эффективности</w:t>
            </w:r>
            <w:r w:rsidR="00BD10D8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, в том числе издание и распространение информационных материалов для мигрантов</w:t>
            </w:r>
          </w:p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(1,2)</w:t>
            </w:r>
          </w:p>
        </w:tc>
        <w:tc>
          <w:tcPr>
            <w:tcW w:w="3889" w:type="dxa"/>
          </w:tcPr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 мигрантов русскому языку, правовое просвещение,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о культурных традициях и нормах поведения;</w:t>
            </w:r>
          </w:p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информирование мигрантов о возможностях обучения русскому языку, повышению правой грамотности и т.п.;</w:t>
            </w:r>
          </w:p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внедрение и использование научно-методических и образовательно-просветительских программ;</w:t>
            </w:r>
          </w:p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анализ мер, реализуемых в муниципальном образовании, по социальной и культурной адаптации мигрантов</w:t>
            </w:r>
          </w:p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07D" w:rsidRPr="00537BB6" w:rsidRDefault="00523CEC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изготовление</w:t>
            </w:r>
            <w:r w:rsidR="00F0007D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и распространение памяток,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изготовление баннеров, </w:t>
            </w:r>
            <w:r w:rsidR="00F0007D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транслирование информации в СМИ, оформление информационных стендов информационно-справочных изданий, ресурсов информационного сопровождения процессов социальной и культурной адаптации мигрантов</w:t>
            </w:r>
          </w:p>
        </w:tc>
        <w:tc>
          <w:tcPr>
            <w:tcW w:w="4190" w:type="dxa"/>
            <w:gridSpan w:val="2"/>
          </w:tcPr>
          <w:p w:rsidR="00F41E35" w:rsidRPr="00537BB6" w:rsidRDefault="00F41E35" w:rsidP="00F41E35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 Президента Российской Федерации от 19 декабря 2012 года </w:t>
            </w:r>
            <w:hyperlink r:id="rId25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 xml:space="preserve">№ </w:t>
              </w:r>
              <w:r w:rsidRPr="00537BB6">
                <w:rPr>
                  <w:rFonts w:ascii="Times New Roman" w:hAnsi="Times New Roman"/>
                  <w:sz w:val="24"/>
                  <w:szCs w:val="24"/>
                </w:rPr>
                <w:lastRenderedPageBreak/>
                <w:t>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F41E35" w:rsidRPr="00537BB6" w:rsidRDefault="00F41E35" w:rsidP="00F41E35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F41E35" w:rsidRPr="00537BB6" w:rsidRDefault="00F41E35" w:rsidP="00F41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граждан, положительно оценивающих состояние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межнациональных отношений в муниципальном образовании;</w:t>
            </w:r>
          </w:p>
          <w:p w:rsidR="00F41E35" w:rsidRPr="00537BB6" w:rsidRDefault="00F41E35" w:rsidP="00F41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E35" w:rsidRPr="00537BB6" w:rsidRDefault="00F41E35" w:rsidP="00F41E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единства.</w:t>
            </w:r>
          </w:p>
          <w:p w:rsidR="00F41E35" w:rsidRPr="00537BB6" w:rsidRDefault="00F41E35" w:rsidP="00D5211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1E35" w:rsidRPr="00537BB6" w:rsidTr="00A556D3">
        <w:tc>
          <w:tcPr>
            <w:tcW w:w="675" w:type="dxa"/>
            <w:gridSpan w:val="2"/>
          </w:tcPr>
          <w:p w:rsidR="00F41E35" w:rsidRPr="00537BB6" w:rsidRDefault="00F41E35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3295" w:type="dxa"/>
          </w:tcPr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(1,2)</w:t>
            </w:r>
          </w:p>
        </w:tc>
        <w:tc>
          <w:tcPr>
            <w:tcW w:w="3889" w:type="dxa"/>
          </w:tcPr>
          <w:p w:rsidR="00F41E35" w:rsidRPr="00537BB6" w:rsidRDefault="00F41E35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 xml:space="preserve">регулярные экскурсии для мигрантов в музеи с целью формирования знаний об истории, традициях и духовных ценностях жителей автономного округа, в том числе и о самобытной культуре 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коренных малочисленных народов Севера</w:t>
            </w:r>
          </w:p>
        </w:tc>
        <w:tc>
          <w:tcPr>
            <w:tcW w:w="4190" w:type="dxa"/>
            <w:gridSpan w:val="2"/>
          </w:tcPr>
          <w:p w:rsidR="00167B0A" w:rsidRPr="00537BB6" w:rsidRDefault="00167B0A" w:rsidP="00167B0A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 Президента Российской Федерации от 19 декабря 2012 года </w:t>
            </w:r>
            <w:hyperlink r:id="rId26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национальной политики Российской Федерации на период до 2025 года»;</w:t>
            </w:r>
          </w:p>
          <w:p w:rsidR="00167B0A" w:rsidRPr="00537BB6" w:rsidRDefault="00167B0A" w:rsidP="00167B0A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F41E35" w:rsidRPr="00537BB6" w:rsidRDefault="00F41E35" w:rsidP="00167B0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167B0A" w:rsidRPr="00537BB6" w:rsidRDefault="00167B0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167B0A" w:rsidRPr="00537BB6" w:rsidRDefault="00167B0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7B0A" w:rsidRPr="00537BB6" w:rsidRDefault="00167B0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участников мероприятий, направленных на укрепление общероссийского гражданского единства.</w:t>
            </w:r>
          </w:p>
          <w:p w:rsidR="00167B0A" w:rsidRPr="00537BB6" w:rsidRDefault="00167B0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E35" w:rsidRPr="00537BB6" w:rsidRDefault="00F41E35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B0A" w:rsidRPr="00537BB6" w:rsidTr="00A556D3">
        <w:tc>
          <w:tcPr>
            <w:tcW w:w="675" w:type="dxa"/>
            <w:gridSpan w:val="2"/>
          </w:tcPr>
          <w:p w:rsidR="00167B0A" w:rsidRPr="00537BB6" w:rsidRDefault="00167B0A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3295" w:type="dxa"/>
          </w:tcPr>
          <w:p w:rsidR="00167B0A" w:rsidRPr="00537BB6" w:rsidRDefault="00167B0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  <w:p w:rsidR="00167B0A" w:rsidRPr="00537BB6" w:rsidRDefault="00167B0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</w:tc>
        <w:tc>
          <w:tcPr>
            <w:tcW w:w="3889" w:type="dxa"/>
          </w:tcPr>
          <w:p w:rsidR="00167B0A" w:rsidRPr="00537BB6" w:rsidRDefault="00167B0A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создание роликов социальной рекламы, телепередач, статей в печатных СМИ, а также в информационно-телекоммуникационной сети «Интернет»</w:t>
            </w:r>
          </w:p>
        </w:tc>
        <w:tc>
          <w:tcPr>
            <w:tcW w:w="4190" w:type="dxa"/>
            <w:gridSpan w:val="2"/>
          </w:tcPr>
          <w:p w:rsidR="00167B0A" w:rsidRPr="00537BB6" w:rsidRDefault="00167B0A" w:rsidP="00167B0A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7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167B0A" w:rsidRPr="00537BB6" w:rsidRDefault="00167B0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167B0A" w:rsidRPr="00537BB6" w:rsidRDefault="00167B0A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67B0A" w:rsidRPr="00537BB6" w:rsidRDefault="00167B0A" w:rsidP="00167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:rsidR="00167B0A" w:rsidRPr="00537BB6" w:rsidRDefault="00167B0A" w:rsidP="00D521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00D" w:rsidRPr="00537BB6" w:rsidTr="00A556D3">
        <w:tc>
          <w:tcPr>
            <w:tcW w:w="675" w:type="dxa"/>
            <w:gridSpan w:val="2"/>
          </w:tcPr>
          <w:p w:rsidR="0012600D" w:rsidRPr="00537BB6" w:rsidRDefault="0012600D" w:rsidP="00A7740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1.</w:t>
            </w:r>
            <w:r w:rsidR="00C07ED4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15</w:t>
            </w:r>
          </w:p>
        </w:tc>
        <w:tc>
          <w:tcPr>
            <w:tcW w:w="3295" w:type="dxa"/>
          </w:tcPr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Создание и поддержка деятельности центров национальных культур</w:t>
            </w:r>
          </w:p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</w:tc>
        <w:tc>
          <w:tcPr>
            <w:tcW w:w="3889" w:type="dxa"/>
          </w:tcPr>
          <w:p w:rsidR="0012600D" w:rsidRPr="00537BB6" w:rsidRDefault="0012600D" w:rsidP="00A77405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административные, финансовые и общественные формы поддержки</w:t>
            </w:r>
          </w:p>
        </w:tc>
        <w:tc>
          <w:tcPr>
            <w:tcW w:w="4190" w:type="dxa"/>
            <w:gridSpan w:val="2"/>
          </w:tcPr>
          <w:p w:rsidR="0047608D" w:rsidRPr="00537BB6" w:rsidRDefault="0047608D" w:rsidP="0047608D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28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47608D" w:rsidRPr="00537BB6" w:rsidRDefault="0047608D" w:rsidP="004760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12600D" w:rsidRPr="00537BB6" w:rsidRDefault="0012600D" w:rsidP="00587B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87B24" w:rsidRPr="00537BB6" w:rsidRDefault="00587B24" w:rsidP="00587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 w:rsidR="0047608D" w:rsidRPr="00537B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600D" w:rsidRPr="00537BB6" w:rsidRDefault="0012600D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5B0E" w:rsidRPr="00537BB6" w:rsidTr="00C15B0E">
        <w:tc>
          <w:tcPr>
            <w:tcW w:w="15876" w:type="dxa"/>
            <w:gridSpan w:val="7"/>
          </w:tcPr>
          <w:p w:rsidR="00C15B0E" w:rsidRPr="00537BB6" w:rsidRDefault="00C15B0E" w:rsidP="00C15B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Подпрограмма 2. </w:t>
            </w:r>
            <w:r w:rsidR="0092060D"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про</w:t>
            </w: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филактик</w:t>
            </w:r>
            <w:r w:rsidR="0092060D"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 </w:t>
            </w: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экстремизма, </w:t>
            </w:r>
            <w:r w:rsidR="0092060D"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а также в минимизации и ликвидации последствий проявлений экстремизма</w:t>
            </w:r>
          </w:p>
        </w:tc>
      </w:tr>
      <w:tr w:rsidR="00254148" w:rsidRPr="00537BB6" w:rsidTr="00C15B0E">
        <w:tc>
          <w:tcPr>
            <w:tcW w:w="557" w:type="dxa"/>
          </w:tcPr>
          <w:p w:rsidR="00254148" w:rsidRPr="00537BB6" w:rsidRDefault="00254148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2.1</w:t>
            </w:r>
          </w:p>
        </w:tc>
        <w:tc>
          <w:tcPr>
            <w:tcW w:w="3413" w:type="dxa"/>
            <w:gridSpan w:val="2"/>
          </w:tcPr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</w:tc>
        <w:tc>
          <w:tcPr>
            <w:tcW w:w="3969" w:type="dxa"/>
            <w:gridSpan w:val="2"/>
          </w:tcPr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сбор и анализ данных состояния межнациональных, межконфессиональных отношений; </w:t>
            </w: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выявление и раннее предупреждение конфликтных и </w:t>
            </w:r>
            <w:proofErr w:type="spellStart"/>
            <w:r w:rsidRPr="00537BB6">
              <w:rPr>
                <w:rFonts w:ascii="Times New Roman" w:hAnsi="Times New Roman"/>
                <w:sz w:val="24"/>
                <w:szCs w:val="24"/>
              </w:rPr>
              <w:t>предконфликтных</w:t>
            </w:r>
            <w:proofErr w:type="spellEnd"/>
            <w:r w:rsidRPr="00537BB6">
              <w:rPr>
                <w:rFonts w:ascii="Times New Roman" w:hAnsi="Times New Roman"/>
                <w:sz w:val="24"/>
                <w:szCs w:val="24"/>
              </w:rPr>
              <w:t xml:space="preserve"> ситуаций;</w:t>
            </w: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мониторинг средств массовой информации и информационно-телекоммуникационных сетей, включая сеть «Интернет», в целях выявления фактов распространения идеологии экстремизма, 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экстремистских материалов и незамедлительного реагирования на них;</w:t>
            </w: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изучение общественного мнения </w:t>
            </w: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4110" w:type="dxa"/>
          </w:tcPr>
          <w:p w:rsidR="00510F69" w:rsidRPr="00537BB6" w:rsidRDefault="00510F69" w:rsidP="00510F69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 Президента Российской Федерации от 19 декабря 2012 года </w:t>
            </w:r>
            <w:hyperlink r:id="rId29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510F69" w:rsidRPr="00537BB6" w:rsidRDefault="00510F69" w:rsidP="0051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</w:t>
            </w: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округе – Югре на период до 2025 года».</w:t>
            </w:r>
          </w:p>
          <w:p w:rsidR="00254148" w:rsidRPr="00537BB6" w:rsidRDefault="00254148" w:rsidP="00510F6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510F69" w:rsidRPr="00537BB6" w:rsidRDefault="00510F69" w:rsidP="00510F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образовании.</w:t>
            </w:r>
          </w:p>
          <w:p w:rsidR="00254148" w:rsidRPr="00537BB6" w:rsidRDefault="00254148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4148" w:rsidRPr="00537BB6" w:rsidTr="00C15B0E">
        <w:tc>
          <w:tcPr>
            <w:tcW w:w="557" w:type="dxa"/>
          </w:tcPr>
          <w:p w:rsidR="00254148" w:rsidRPr="00537BB6" w:rsidRDefault="00254148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2.2</w:t>
            </w:r>
          </w:p>
        </w:tc>
        <w:tc>
          <w:tcPr>
            <w:tcW w:w="3413" w:type="dxa"/>
            <w:gridSpan w:val="2"/>
          </w:tcPr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Реализация мер по профилактике распространения экстремистской идеологии, создание экспертной панели</w:t>
            </w:r>
            <w:r w:rsidRPr="00537BB6">
              <w:rPr>
                <w:rStyle w:val="afb"/>
                <w:rFonts w:ascii="Times New Roman" w:hAnsi="Times New Roman"/>
                <w:sz w:val="24"/>
                <w:szCs w:val="24"/>
              </w:rPr>
              <w:footnoteReference w:id="6"/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этноконфессиональных</w:t>
            </w:r>
            <w:proofErr w:type="spellEnd"/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отношений </w:t>
            </w:r>
          </w:p>
          <w:p w:rsidR="00254148" w:rsidRPr="00537BB6" w:rsidRDefault="006F7E90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(1,2</w:t>
            </w:r>
            <w:r w:rsidR="00254148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2"/>
          </w:tcPr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изучение лучших практик органов местного самоуправления по профилактике распространения экстремистской идеологии;</w:t>
            </w: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реализация мероприятий по выявлению новых рисков и подготовке сценарных прогнозов недопущения конфликтов и (или) их раннего выявления</w:t>
            </w: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4110" w:type="dxa"/>
          </w:tcPr>
          <w:p w:rsidR="006F7E90" w:rsidRPr="00537BB6" w:rsidRDefault="006F7E90" w:rsidP="006F7E90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30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6F7E90" w:rsidRPr="00537BB6" w:rsidRDefault="006F7E90" w:rsidP="006F7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254148" w:rsidRPr="00537BB6" w:rsidRDefault="00254148" w:rsidP="006F7E9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7E90" w:rsidRPr="00537BB6" w:rsidRDefault="006F7E90" w:rsidP="006F7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6F7E90" w:rsidRPr="00537BB6" w:rsidRDefault="006F7E90" w:rsidP="006F7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E90" w:rsidRPr="00537BB6" w:rsidRDefault="006F7E90" w:rsidP="006F7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  <w:p w:rsidR="00254148" w:rsidRPr="00537BB6" w:rsidRDefault="00254148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4148" w:rsidRPr="00537BB6" w:rsidTr="00C15B0E">
        <w:tc>
          <w:tcPr>
            <w:tcW w:w="557" w:type="dxa"/>
          </w:tcPr>
          <w:p w:rsidR="00254148" w:rsidRPr="00537BB6" w:rsidRDefault="00254148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2.3</w:t>
            </w:r>
          </w:p>
        </w:tc>
        <w:tc>
          <w:tcPr>
            <w:tcW w:w="3413" w:type="dxa"/>
            <w:gridSpan w:val="2"/>
          </w:tcPr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Мониторинг экстремистских настроений в молодежной среде</w:t>
            </w: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(1,)</w:t>
            </w:r>
          </w:p>
        </w:tc>
        <w:tc>
          <w:tcPr>
            <w:tcW w:w="3969" w:type="dxa"/>
            <w:gridSpan w:val="2"/>
          </w:tcPr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анкетирование, изучение и анализ информации, размещаемой на Интернет-сайтах, в социальных сетях, анализ деятельности молодежных субкультур;</w:t>
            </w: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color w:val="253C47"/>
                <w:sz w:val="24"/>
                <w:szCs w:val="24"/>
              </w:rPr>
            </w:pP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молодежными общественными объединениями в целях профилактики экстремистских проявлений</w:t>
            </w:r>
          </w:p>
        </w:tc>
        <w:tc>
          <w:tcPr>
            <w:tcW w:w="4110" w:type="dxa"/>
          </w:tcPr>
          <w:p w:rsidR="0088458E" w:rsidRPr="00537BB6" w:rsidRDefault="0088458E" w:rsidP="0088458E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 Президента Российской Федерации от 19 декабря 2012 года </w:t>
            </w:r>
            <w:hyperlink r:id="rId31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</w:t>
            </w: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политики Российской Федерации на период до 2025 года»;</w:t>
            </w:r>
          </w:p>
          <w:p w:rsidR="0088458E" w:rsidRPr="00537BB6" w:rsidRDefault="0088458E" w:rsidP="00884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254148" w:rsidRPr="00537BB6" w:rsidRDefault="00254148" w:rsidP="0088458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88458E" w:rsidRPr="00537BB6" w:rsidRDefault="0088458E" w:rsidP="00884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</w:t>
            </w:r>
          </w:p>
          <w:p w:rsidR="00254148" w:rsidRPr="00537BB6" w:rsidRDefault="00254148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4148" w:rsidRPr="00537BB6" w:rsidTr="00C15B0E">
        <w:tc>
          <w:tcPr>
            <w:tcW w:w="557" w:type="dxa"/>
          </w:tcPr>
          <w:p w:rsidR="00254148" w:rsidRPr="00537BB6" w:rsidRDefault="00254148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2.4</w:t>
            </w:r>
          </w:p>
        </w:tc>
        <w:tc>
          <w:tcPr>
            <w:tcW w:w="3413" w:type="dxa"/>
            <w:gridSpan w:val="2"/>
          </w:tcPr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 (1)</w:t>
            </w:r>
          </w:p>
        </w:tc>
        <w:tc>
          <w:tcPr>
            <w:tcW w:w="3969" w:type="dxa"/>
            <w:gridSpan w:val="2"/>
          </w:tcPr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беседы, лекции, круглые столы</w:t>
            </w:r>
            <w:r w:rsidR="00F3214A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и другие мероприя</w:t>
            </w:r>
            <w:r w:rsidR="00C76CC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т</w:t>
            </w:r>
            <w:r w:rsidR="00F3214A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ия</w:t>
            </w:r>
          </w:p>
        </w:tc>
        <w:tc>
          <w:tcPr>
            <w:tcW w:w="4110" w:type="dxa"/>
          </w:tcPr>
          <w:p w:rsidR="00E55CDB" w:rsidRPr="00537BB6" w:rsidRDefault="00E55CDB" w:rsidP="00E55CDB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32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E55CDB" w:rsidRPr="00537BB6" w:rsidRDefault="00E55CDB" w:rsidP="00E55C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254148" w:rsidRPr="00537BB6" w:rsidRDefault="00254148" w:rsidP="00E55CD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E55CDB" w:rsidRPr="00537BB6" w:rsidRDefault="00E55CDB" w:rsidP="00E55C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:rsidR="00E55CDB" w:rsidRPr="00537BB6" w:rsidRDefault="00E55CDB" w:rsidP="00E55C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54148" w:rsidRPr="00537BB6" w:rsidRDefault="00254148" w:rsidP="00E55C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4148" w:rsidRPr="00537BB6" w:rsidTr="00C15B0E">
        <w:tc>
          <w:tcPr>
            <w:tcW w:w="557" w:type="dxa"/>
          </w:tcPr>
          <w:p w:rsidR="00254148" w:rsidRPr="00537BB6" w:rsidRDefault="00254148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413" w:type="dxa"/>
            <w:gridSpan w:val="2"/>
          </w:tcPr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(1)</w:t>
            </w:r>
          </w:p>
        </w:tc>
        <w:tc>
          <w:tcPr>
            <w:tcW w:w="3969" w:type="dxa"/>
            <w:gridSpan w:val="2"/>
          </w:tcPr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беседы, лекции, круглые столы, издание информационных буклетов</w:t>
            </w:r>
            <w:r w:rsidR="00C76CC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, изготовление баннеров</w:t>
            </w:r>
          </w:p>
        </w:tc>
        <w:tc>
          <w:tcPr>
            <w:tcW w:w="4110" w:type="dxa"/>
          </w:tcPr>
          <w:p w:rsidR="00F15568" w:rsidRPr="00537BB6" w:rsidRDefault="00F15568" w:rsidP="00F15568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33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F15568" w:rsidRPr="00537BB6" w:rsidRDefault="00F15568" w:rsidP="00F155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3214A" w:rsidRPr="00537BB6" w:rsidRDefault="00F3214A" w:rsidP="00F32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  <w:p w:rsidR="00254148" w:rsidRPr="00537BB6" w:rsidRDefault="00254148" w:rsidP="00C15B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4148" w:rsidRPr="00537BB6" w:rsidTr="00C15B0E">
        <w:tc>
          <w:tcPr>
            <w:tcW w:w="557" w:type="dxa"/>
          </w:tcPr>
          <w:p w:rsidR="00254148" w:rsidRPr="00537BB6" w:rsidRDefault="00254148" w:rsidP="00D52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2.6</w:t>
            </w:r>
          </w:p>
        </w:tc>
        <w:tc>
          <w:tcPr>
            <w:tcW w:w="3413" w:type="dxa"/>
            <w:gridSpan w:val="2"/>
          </w:tcPr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 </w:t>
            </w:r>
          </w:p>
          <w:p w:rsidR="00254148" w:rsidRPr="00537BB6" w:rsidRDefault="00DB5A91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(1</w:t>
            </w:r>
            <w:r w:rsidR="00254148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2"/>
          </w:tcPr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семинары, </w:t>
            </w:r>
            <w:r w:rsidR="00DB5A91" w:rsidRPr="00537B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круглые столы</w:t>
            </w:r>
          </w:p>
        </w:tc>
        <w:tc>
          <w:tcPr>
            <w:tcW w:w="4110" w:type="dxa"/>
          </w:tcPr>
          <w:p w:rsidR="00DB5A91" w:rsidRPr="00537BB6" w:rsidRDefault="00DB5A91" w:rsidP="00DB5A91">
            <w:pPr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34" w:history="1">
              <w:r w:rsidRPr="00537BB6">
                <w:rPr>
                  <w:rFonts w:ascii="Times New Roman" w:hAnsi="Times New Roman"/>
                  <w:sz w:val="24"/>
                  <w:szCs w:val="24"/>
                </w:rPr>
                <w:t>№ 1666</w:t>
              </w:r>
            </w:hyperlink>
            <w:r w:rsidRPr="00537BB6">
              <w:rPr>
                <w:rFonts w:ascii="Times New Roman" w:hAnsi="Times New Roman"/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B5A91" w:rsidRPr="00537BB6" w:rsidRDefault="00DB5A91" w:rsidP="00DB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</w:t>
            </w:r>
            <w:r w:rsidRPr="00537BB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округе – Югре на период до 2025 года».</w:t>
            </w:r>
          </w:p>
          <w:p w:rsidR="00254148" w:rsidRPr="00537BB6" w:rsidRDefault="00254148" w:rsidP="00D5211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DB5A91" w:rsidRPr="00537BB6" w:rsidRDefault="00DB5A91" w:rsidP="00DB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BB6">
              <w:rPr>
                <w:rFonts w:ascii="Times New Roman" w:hAnsi="Times New Roman"/>
                <w:sz w:val="24"/>
                <w:szCs w:val="24"/>
              </w:rPr>
              <w:lastRenderedPageBreak/>
              <w:t>Доля граждан, положительно оценивающих состояние межнациональных отношений в муниципальном образовании;</w:t>
            </w:r>
          </w:p>
          <w:p w:rsidR="00DB5A91" w:rsidRPr="00537BB6" w:rsidRDefault="00DB5A91" w:rsidP="00DB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4148" w:rsidRPr="00537BB6" w:rsidRDefault="00254148" w:rsidP="00DB5A9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15B0E" w:rsidRDefault="00C15B0E" w:rsidP="00982F91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751B64" w:rsidRDefault="00751B64" w:rsidP="003C50F6">
      <w:pPr>
        <w:widowControl w:val="0"/>
        <w:autoSpaceDE w:val="0"/>
        <w:autoSpaceDN w:val="0"/>
        <w:ind w:left="7799"/>
        <w:rPr>
          <w:rFonts w:ascii="Times New Roman" w:hAnsi="Times New Roman"/>
          <w:sz w:val="26"/>
          <w:szCs w:val="26"/>
        </w:rPr>
        <w:sectPr w:rsidR="00751B64" w:rsidSect="00751B64">
          <w:headerReference w:type="even" r:id="rId35"/>
          <w:headerReference w:type="default" r:id="rId36"/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C15B0E" w:rsidRPr="003C50F6" w:rsidRDefault="00C15B0E" w:rsidP="003C50F6">
      <w:pPr>
        <w:widowControl w:val="0"/>
        <w:autoSpaceDE w:val="0"/>
        <w:autoSpaceDN w:val="0"/>
        <w:ind w:left="7799"/>
        <w:rPr>
          <w:rFonts w:ascii="Times New Roman" w:hAnsi="Times New Roman"/>
          <w:sz w:val="26"/>
          <w:szCs w:val="26"/>
        </w:rPr>
      </w:pPr>
      <w:r w:rsidRPr="003C50F6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 w:rsidR="003C50F6" w:rsidRPr="003C50F6">
        <w:rPr>
          <w:rFonts w:ascii="Times New Roman" w:hAnsi="Times New Roman"/>
          <w:sz w:val="26"/>
          <w:szCs w:val="26"/>
        </w:rPr>
        <w:t>5</w:t>
      </w:r>
      <w:r w:rsidRPr="003C50F6">
        <w:rPr>
          <w:rFonts w:ascii="Times New Roman" w:hAnsi="Times New Roman"/>
          <w:sz w:val="26"/>
          <w:szCs w:val="26"/>
        </w:rPr>
        <w:t xml:space="preserve"> </w:t>
      </w:r>
    </w:p>
    <w:p w:rsidR="00C15B0E" w:rsidRPr="003C50F6" w:rsidRDefault="00C15B0E" w:rsidP="00751B64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C15B0E" w:rsidRPr="003C50F6" w:rsidRDefault="00C15B0E" w:rsidP="00751B64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6"/>
          <w:szCs w:val="26"/>
        </w:rPr>
      </w:pPr>
      <w:r w:rsidRPr="003C50F6">
        <w:rPr>
          <w:rFonts w:ascii="Times New Roman" w:hAnsi="Times New Roman"/>
          <w:sz w:val="26"/>
          <w:szCs w:val="26"/>
        </w:rPr>
        <w:t xml:space="preserve">«Перечень возможных рисков при реализации </w:t>
      </w:r>
      <w:r w:rsidR="00323F65">
        <w:rPr>
          <w:rFonts w:ascii="Times New Roman" w:hAnsi="Times New Roman"/>
          <w:sz w:val="26"/>
          <w:szCs w:val="26"/>
        </w:rPr>
        <w:t>муниципальной</w:t>
      </w:r>
      <w:r w:rsidRPr="003C50F6">
        <w:rPr>
          <w:rFonts w:ascii="Times New Roman" w:hAnsi="Times New Roman"/>
          <w:sz w:val="26"/>
          <w:szCs w:val="26"/>
        </w:rPr>
        <w:t xml:space="preserve"> программы и мер по их преодолению»</w:t>
      </w:r>
    </w:p>
    <w:tbl>
      <w:tblPr>
        <w:tblW w:w="10774" w:type="dxa"/>
        <w:tblInd w:w="-885" w:type="dxa"/>
        <w:tblLook w:val="00A0" w:firstRow="1" w:lastRow="0" w:firstColumn="1" w:lastColumn="0" w:noHBand="0" w:noVBand="0"/>
      </w:tblPr>
      <w:tblGrid>
        <w:gridCol w:w="709"/>
        <w:gridCol w:w="4253"/>
        <w:gridCol w:w="5812"/>
      </w:tblGrid>
      <w:tr w:rsidR="00C15B0E" w:rsidRPr="003C50F6" w:rsidTr="00C15B0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Описание риска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Меры по преодолению рисков</w:t>
            </w:r>
          </w:p>
        </w:tc>
      </w:tr>
      <w:tr w:rsidR="00C15B0E" w:rsidRPr="003C50F6" w:rsidTr="00C15B0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C15B0E" w:rsidRPr="003C50F6" w:rsidTr="00C15B0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F02D9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sz w:val="26"/>
                <w:szCs w:val="26"/>
              </w:rPr>
              <w:t xml:space="preserve">Правовые риски связаны с изменением законодательства Российской Федерации и автономного округа, длительностью формирования нормативно-правовой базы, необходимой для эффективной реализации </w:t>
            </w:r>
            <w:r w:rsidR="00F02D9F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r w:rsidRPr="003C50F6">
              <w:rPr>
                <w:rFonts w:ascii="Times New Roman" w:hAnsi="Times New Roman"/>
                <w:sz w:val="26"/>
                <w:szCs w:val="26"/>
              </w:rPr>
              <w:t>ной программы, что может привести к существенному увеличению планируемых сроков или изменению условий реализации программных мероприятий.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целях минимизации правовых рисков предполагается:</w:t>
            </w:r>
          </w:p>
          <w:p w:rsidR="00C15B0E" w:rsidRPr="00EE2305" w:rsidRDefault="00C15B0E" w:rsidP="00EE2305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а)</w:t>
            </w:r>
            <w:r w:rsidR="00EE23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проводить мониторинг планируемых изменений в законодательстве Российской Федерации и автономного округа </w:t>
            </w:r>
          </w:p>
        </w:tc>
      </w:tr>
      <w:tr w:rsidR="00C15B0E" w:rsidRPr="003C50F6" w:rsidTr="00C15B0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Финансовые риски. Связаны с сокращением бюджетного финансирования, выделенного на выполнение </w:t>
            </w:r>
            <w:r w:rsidR="00EE230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программы, у</w:t>
            </w:r>
            <w:r w:rsidRPr="003C50F6">
              <w:rPr>
                <w:rFonts w:ascii="Times New Roman" w:hAnsi="Times New Roman"/>
                <w:sz w:val="26"/>
                <w:szCs w:val="26"/>
              </w:rPr>
              <w:t>дорожанием стоимости товаров (услуг), непрогнозируемыми инфляционными процессами.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целях минимизации финансовых рисков предполагается:</w:t>
            </w:r>
          </w:p>
          <w:p w:rsidR="00C15B0E" w:rsidRPr="003C50F6" w:rsidRDefault="00C15B0E" w:rsidP="00C15B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</w:t>
            </w:r>
            <w:r w:rsidR="00F02D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</w:t>
            </w: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программе (перераспределение финансовых ресурсов);</w:t>
            </w:r>
          </w:p>
          <w:p w:rsidR="00C15B0E" w:rsidRPr="003C50F6" w:rsidRDefault="00C15B0E" w:rsidP="00C15B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б) планирование бюджетных расходов с применением методик оценки эффективности бюджетных расходов</w:t>
            </w:r>
          </w:p>
        </w:tc>
      </w:tr>
      <w:tr w:rsidR="00C15B0E" w:rsidRPr="003C50F6" w:rsidTr="00C15B0E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</w:t>
            </w:r>
            <w:r w:rsidR="00751B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муниципальной </w:t>
            </w:r>
            <w:r w:rsidRPr="003C50F6">
              <w:rPr>
                <w:rFonts w:ascii="Times New Roman" w:hAnsi="Times New Roman"/>
                <w:color w:val="000000"/>
                <w:sz w:val="26"/>
                <w:szCs w:val="26"/>
              </w:rPr>
              <w:t>программы.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0E" w:rsidRPr="003C50F6" w:rsidRDefault="00C15B0E" w:rsidP="00C15B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целях минимизации (снижения) административных рисков планируется:</w:t>
            </w:r>
          </w:p>
          <w:p w:rsidR="00C15B0E" w:rsidRPr="003C50F6" w:rsidRDefault="00C15B0E" w:rsidP="00C15B0E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а) публикация отчетов о ходе реализации </w:t>
            </w:r>
            <w:r w:rsidR="00751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программы;</w:t>
            </w:r>
          </w:p>
          <w:p w:rsidR="00C15B0E" w:rsidRPr="003C50F6" w:rsidRDefault="00C15B0E" w:rsidP="00C15B0E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б) мониторинг реализации </w:t>
            </w:r>
            <w:r w:rsidR="00751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программы;</w:t>
            </w:r>
          </w:p>
          <w:p w:rsidR="00C15B0E" w:rsidRPr="003C50F6" w:rsidRDefault="00C15B0E" w:rsidP="00C15B0E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в) своевременная корректировка программных мероприятий </w:t>
            </w:r>
            <w:r w:rsidR="00751B6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муниципальной </w:t>
            </w:r>
            <w:r w:rsidRPr="003C50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программы.</w:t>
            </w:r>
          </w:p>
        </w:tc>
      </w:tr>
    </w:tbl>
    <w:p w:rsidR="00160E9F" w:rsidRPr="003C50F6" w:rsidRDefault="00160E9F" w:rsidP="00C15B0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sectPr w:rsidR="00160E9F" w:rsidRPr="003C50F6" w:rsidSect="00751B6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B7" w:rsidRDefault="003476B7" w:rsidP="0006563D">
      <w:pPr>
        <w:spacing w:after="0" w:line="240" w:lineRule="auto"/>
      </w:pPr>
      <w:r>
        <w:separator/>
      </w:r>
    </w:p>
  </w:endnote>
  <w:endnote w:type="continuationSeparator" w:id="0">
    <w:p w:rsidR="003476B7" w:rsidRDefault="003476B7" w:rsidP="000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B7" w:rsidRDefault="003476B7" w:rsidP="0006563D">
      <w:pPr>
        <w:spacing w:after="0" w:line="240" w:lineRule="auto"/>
      </w:pPr>
      <w:r>
        <w:separator/>
      </w:r>
    </w:p>
  </w:footnote>
  <w:footnote w:type="continuationSeparator" w:id="0">
    <w:p w:rsidR="003476B7" w:rsidRDefault="003476B7" w:rsidP="0006563D">
      <w:pPr>
        <w:spacing w:after="0" w:line="240" w:lineRule="auto"/>
      </w:pPr>
      <w:r>
        <w:continuationSeparator/>
      </w:r>
    </w:p>
  </w:footnote>
  <w:footnote w:id="1">
    <w:p w:rsidR="00810FEC" w:rsidRDefault="00810FEC" w:rsidP="0011679D">
      <w:pPr>
        <w:pStyle w:val="af9"/>
        <w:jc w:val="both"/>
      </w:pPr>
      <w:r w:rsidRPr="007C4590">
        <w:rPr>
          <w:rStyle w:val="afb"/>
        </w:rPr>
        <w:footnoteRef/>
      </w:r>
      <w:r w:rsidRPr="007C4590">
        <w:t xml:space="preserve"> </w:t>
      </w:r>
      <w:r>
        <w:t>Под словом «мигрант» следует понимать «иностранный гражданин», так как определение понятия «мигрант» нормативно не урегулировано.</w:t>
      </w:r>
    </w:p>
  </w:footnote>
  <w:footnote w:id="2">
    <w:p w:rsidR="00810FEC" w:rsidRDefault="00810FEC" w:rsidP="0011679D">
      <w:pPr>
        <w:pStyle w:val="af9"/>
      </w:pPr>
      <w:r>
        <w:tab/>
      </w:r>
      <w:r>
        <w:rPr>
          <w:rStyle w:val="afb"/>
          <w:sz w:val="18"/>
          <w:szCs w:val="18"/>
        </w:rPr>
        <w:t>1</w:t>
      </w:r>
      <w:r w:rsidRPr="0067624D">
        <w:rPr>
          <w:sz w:val="18"/>
          <w:szCs w:val="18"/>
        </w:rPr>
        <w:t xml:space="preserve"> 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</w:t>
      </w:r>
    </w:p>
    <w:p w:rsidR="00810FEC" w:rsidRDefault="00810FEC" w:rsidP="0011679D">
      <w:pPr>
        <w:pStyle w:val="af9"/>
      </w:pPr>
      <w:r>
        <w:tab/>
      </w:r>
      <w:r>
        <w:rPr>
          <w:rStyle w:val="afb"/>
        </w:rPr>
        <w:t>2</w:t>
      </w:r>
      <w:r>
        <w:t xml:space="preserve"> </w:t>
      </w:r>
      <w:r w:rsidRPr="00606160">
        <w:rPr>
          <w:sz w:val="18"/>
          <w:szCs w:val="18"/>
        </w:rPr>
        <w:t xml:space="preserve">Определяется как количество лиц – участников </w:t>
      </w:r>
      <w:proofErr w:type="gramStart"/>
      <w:r w:rsidRPr="00606160">
        <w:rPr>
          <w:sz w:val="18"/>
          <w:szCs w:val="18"/>
        </w:rPr>
        <w:t>мероприятий</w:t>
      </w:r>
      <w:proofErr w:type="gramEnd"/>
      <w:r w:rsidRPr="00606160">
        <w:rPr>
          <w:sz w:val="18"/>
          <w:szCs w:val="18"/>
        </w:rPr>
        <w:t xml:space="preserve"> направленных на этнокультурное развитие народов России, проживающих в муниципальном образовании городской округ город Пыть-Ях, тыс. чел.</w:t>
      </w:r>
    </w:p>
  </w:footnote>
  <w:footnote w:id="3">
    <w:p w:rsidR="00810FEC" w:rsidRDefault="00810FEC" w:rsidP="0011679D">
      <w:pPr>
        <w:pStyle w:val="af9"/>
      </w:pPr>
      <w:r>
        <w:tab/>
      </w:r>
      <w:r>
        <w:rPr>
          <w:rStyle w:val="afb"/>
        </w:rPr>
        <w:t>3</w:t>
      </w:r>
      <w:r>
        <w:t xml:space="preserve"> </w:t>
      </w:r>
      <w:r w:rsidRPr="00187FCE">
        <w:rPr>
          <w:sz w:val="18"/>
          <w:szCs w:val="18"/>
        </w:rPr>
        <w:t>Определяется как количество лиц - участников мероприятий, направленных на укрепление общероссийского гражданског</w:t>
      </w:r>
      <w:r>
        <w:rPr>
          <w:sz w:val="18"/>
          <w:szCs w:val="18"/>
        </w:rPr>
        <w:t>о единства, тыс. чел.</w:t>
      </w:r>
    </w:p>
  </w:footnote>
  <w:footnote w:id="4">
    <w:p w:rsidR="00810FEC" w:rsidRPr="008A382B" w:rsidRDefault="00810FEC" w:rsidP="0011679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Style w:val="afb"/>
          <w:sz w:val="18"/>
          <w:szCs w:val="18"/>
        </w:rPr>
        <w:t>4</w:t>
      </w:r>
      <w:r w:rsidRPr="008A382B">
        <w:rPr>
          <w:sz w:val="18"/>
          <w:szCs w:val="18"/>
        </w:rPr>
        <w:t xml:space="preserve"> </w:t>
      </w:r>
      <w:r w:rsidRPr="008A382B">
        <w:rPr>
          <w:rFonts w:ascii="Times New Roman" w:hAnsi="Times New Roman"/>
          <w:sz w:val="18"/>
          <w:szCs w:val="18"/>
        </w:rPr>
        <w:t>Определяется как отношение фактически приобретенного оборудования к общему количеству оборудования, которое обеспечивает максимальную антитеррористическую защищенность объектов, находящихся в ведении муниципального образования</w:t>
      </w:r>
    </w:p>
    <w:p w:rsidR="00810FEC" w:rsidRDefault="00810FEC" w:rsidP="0011679D">
      <w:pPr>
        <w:widowControl w:val="0"/>
        <w:autoSpaceDE w:val="0"/>
        <w:autoSpaceDN w:val="0"/>
        <w:ind w:firstLine="709"/>
        <w:jc w:val="both"/>
      </w:pPr>
    </w:p>
  </w:footnote>
  <w:footnote w:id="5">
    <w:p w:rsidR="00810FEC" w:rsidRDefault="00810FEC" w:rsidP="00982F91">
      <w:pPr>
        <w:pStyle w:val="af9"/>
        <w:jc w:val="both"/>
      </w:pPr>
      <w:r w:rsidRPr="007C4590">
        <w:rPr>
          <w:rStyle w:val="afb"/>
        </w:rPr>
        <w:footnoteRef/>
      </w:r>
      <w:r w:rsidRPr="007C4590">
        <w:t xml:space="preserve"> </w:t>
      </w:r>
      <w:r>
        <w:t>Под словом «мигрант» следует понимать «иностранный гражданин», так как определение понятия «мигрант» нормативно не урегулировано.</w:t>
      </w:r>
    </w:p>
  </w:footnote>
  <w:footnote w:id="6">
    <w:p w:rsidR="00810FEC" w:rsidRDefault="00810FEC" w:rsidP="00D52111">
      <w:pPr>
        <w:pStyle w:val="af9"/>
        <w:jc w:val="both"/>
      </w:pPr>
      <w:r>
        <w:rPr>
          <w:rStyle w:val="afb"/>
        </w:rPr>
        <w:footnoteRef/>
      </w:r>
      <w:r>
        <w:t xml:space="preserve"> В качестве лиц, формирующих экспертное мнение, могут привлекаться муниципальные служащие, научные работники, представители органов внутренних дел, некоммерческих организаций, религиозных организаций, средств массовой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C" w:rsidRDefault="00810FEC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44</w:t>
    </w:r>
    <w:r>
      <w:rPr>
        <w:rStyle w:val="af5"/>
      </w:rPr>
      <w:fldChar w:fldCharType="end"/>
    </w:r>
  </w:p>
  <w:p w:rsidR="00810FEC" w:rsidRDefault="00810FEC" w:rsidP="0025528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C" w:rsidRDefault="00810FEC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F5E29">
      <w:rPr>
        <w:rStyle w:val="af5"/>
        <w:noProof/>
      </w:rPr>
      <w:t>3</w:t>
    </w:r>
    <w:r>
      <w:rPr>
        <w:rStyle w:val="af5"/>
      </w:rPr>
      <w:fldChar w:fldCharType="end"/>
    </w:r>
  </w:p>
  <w:p w:rsidR="00810FEC" w:rsidRDefault="00810FE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C" w:rsidRDefault="00810FEC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44</w:t>
    </w:r>
    <w:r>
      <w:rPr>
        <w:rStyle w:val="af5"/>
      </w:rPr>
      <w:fldChar w:fldCharType="end"/>
    </w:r>
  </w:p>
  <w:p w:rsidR="00810FEC" w:rsidRDefault="00810FEC" w:rsidP="00255282">
    <w:pPr>
      <w:pStyle w:val="a9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C" w:rsidRDefault="00810FEC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F5E29">
      <w:rPr>
        <w:rStyle w:val="af5"/>
        <w:noProof/>
      </w:rPr>
      <w:t>10</w:t>
    </w:r>
    <w:r>
      <w:rPr>
        <w:rStyle w:val="af5"/>
      </w:rPr>
      <w:fldChar w:fldCharType="end"/>
    </w:r>
  </w:p>
  <w:p w:rsidR="00810FEC" w:rsidRDefault="00810FEC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C" w:rsidRDefault="00810FEC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10FEC" w:rsidRDefault="00810FEC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C" w:rsidRDefault="00810FEC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F5E29">
      <w:rPr>
        <w:rStyle w:val="af5"/>
        <w:noProof/>
      </w:rPr>
      <w:t>21</w:t>
    </w:r>
    <w:r>
      <w:rPr>
        <w:rStyle w:val="af5"/>
      </w:rPr>
      <w:fldChar w:fldCharType="end"/>
    </w:r>
  </w:p>
  <w:p w:rsidR="00810FEC" w:rsidRDefault="00810FEC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C" w:rsidRDefault="00810FEC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10FEC" w:rsidRDefault="00810FEC">
    <w:pPr>
      <w:pStyle w:val="a9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FEC" w:rsidRDefault="00810FEC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F5E29">
      <w:rPr>
        <w:rStyle w:val="af5"/>
        <w:noProof/>
      </w:rPr>
      <w:t>38</w:t>
    </w:r>
    <w:r>
      <w:rPr>
        <w:rStyle w:val="af5"/>
      </w:rPr>
      <w:fldChar w:fldCharType="end"/>
    </w:r>
  </w:p>
  <w:p w:rsidR="00810FEC" w:rsidRDefault="00810FE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6.25pt;height:18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1DC4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807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C04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2C0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BC7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4C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AAF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14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E0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FC1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19" w15:restartNumberingAfterBreak="0">
    <w:nsid w:val="0D7444CE"/>
    <w:multiLevelType w:val="hybridMultilevel"/>
    <w:tmpl w:val="181C315A"/>
    <w:lvl w:ilvl="0" w:tplc="7150A4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2177049D"/>
    <w:multiLevelType w:val="hybridMultilevel"/>
    <w:tmpl w:val="CD165724"/>
    <w:lvl w:ilvl="0" w:tplc="795C51EE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hint="default"/>
      </w:rPr>
    </w:lvl>
    <w:lvl w:ilvl="1" w:tplc="AB1011F2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DC2E632E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42AA05AC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12885E1A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953E0B20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0C0AE30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E7FC6CFA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2EDC2AB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4" w15:restartNumberingAfterBreak="0">
    <w:nsid w:val="2E9E1744"/>
    <w:multiLevelType w:val="hybridMultilevel"/>
    <w:tmpl w:val="619E41A2"/>
    <w:lvl w:ilvl="0" w:tplc="3CFAA8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481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627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AC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4F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43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8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ACE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94B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3F6126"/>
    <w:multiLevelType w:val="hybridMultilevel"/>
    <w:tmpl w:val="6ABC4288"/>
    <w:lvl w:ilvl="0" w:tplc="7DAEE3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0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F67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4A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7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C08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A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0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10F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</w:lvl>
    <w:lvl w:ilvl="3" w:tplc="04190001" w:tentative="1">
      <w:start w:val="1"/>
      <w:numFmt w:val="decimal"/>
      <w:lvlText w:val="%4."/>
      <w:lvlJc w:val="left"/>
      <w:pPr>
        <w:ind w:left="2662" w:hanging="360"/>
      </w:p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</w:lvl>
    <w:lvl w:ilvl="6" w:tplc="04190001" w:tentative="1">
      <w:start w:val="1"/>
      <w:numFmt w:val="decimal"/>
      <w:lvlText w:val="%7."/>
      <w:lvlJc w:val="left"/>
      <w:pPr>
        <w:ind w:left="4822" w:hanging="360"/>
      </w:p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EA0AC0"/>
    <w:multiLevelType w:val="hybridMultilevel"/>
    <w:tmpl w:val="C7246846"/>
    <w:lvl w:ilvl="0" w:tplc="2870D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29A507C" w:tentative="1">
      <w:start w:val="1"/>
      <w:numFmt w:val="lowerLetter"/>
      <w:lvlText w:val="%2."/>
      <w:lvlJc w:val="left"/>
      <w:pPr>
        <w:ind w:left="1647" w:hanging="360"/>
      </w:pPr>
    </w:lvl>
    <w:lvl w:ilvl="2" w:tplc="2258D04A" w:tentative="1">
      <w:start w:val="1"/>
      <w:numFmt w:val="lowerRoman"/>
      <w:lvlText w:val="%3."/>
      <w:lvlJc w:val="right"/>
      <w:pPr>
        <w:ind w:left="2367" w:hanging="180"/>
      </w:pPr>
    </w:lvl>
    <w:lvl w:ilvl="3" w:tplc="46AC8310" w:tentative="1">
      <w:start w:val="1"/>
      <w:numFmt w:val="decimal"/>
      <w:lvlText w:val="%4."/>
      <w:lvlJc w:val="left"/>
      <w:pPr>
        <w:ind w:left="3087" w:hanging="360"/>
      </w:pPr>
    </w:lvl>
    <w:lvl w:ilvl="4" w:tplc="6682050E" w:tentative="1">
      <w:start w:val="1"/>
      <w:numFmt w:val="lowerLetter"/>
      <w:lvlText w:val="%5."/>
      <w:lvlJc w:val="left"/>
      <w:pPr>
        <w:ind w:left="3807" w:hanging="360"/>
      </w:pPr>
    </w:lvl>
    <w:lvl w:ilvl="5" w:tplc="2F3EBB34" w:tentative="1">
      <w:start w:val="1"/>
      <w:numFmt w:val="lowerRoman"/>
      <w:lvlText w:val="%6."/>
      <w:lvlJc w:val="right"/>
      <w:pPr>
        <w:ind w:left="4527" w:hanging="180"/>
      </w:pPr>
    </w:lvl>
    <w:lvl w:ilvl="6" w:tplc="44BAE8AE" w:tentative="1">
      <w:start w:val="1"/>
      <w:numFmt w:val="decimal"/>
      <w:lvlText w:val="%7."/>
      <w:lvlJc w:val="left"/>
      <w:pPr>
        <w:ind w:left="5247" w:hanging="360"/>
      </w:pPr>
    </w:lvl>
    <w:lvl w:ilvl="7" w:tplc="05ECA90C" w:tentative="1">
      <w:start w:val="1"/>
      <w:numFmt w:val="lowerLetter"/>
      <w:lvlText w:val="%8."/>
      <w:lvlJc w:val="left"/>
      <w:pPr>
        <w:ind w:left="5967" w:hanging="360"/>
      </w:pPr>
    </w:lvl>
    <w:lvl w:ilvl="8" w:tplc="D0C0050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hint="default"/>
      </w:rPr>
    </w:lvl>
  </w:abstractNum>
  <w:abstractNum w:abstractNumId="35" w15:restartNumberingAfterBreak="0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7A7780"/>
    <w:multiLevelType w:val="hybridMultilevel"/>
    <w:tmpl w:val="EAC65000"/>
    <w:lvl w:ilvl="0" w:tplc="C5003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9EF884" w:tentative="1">
      <w:start w:val="1"/>
      <w:numFmt w:val="lowerLetter"/>
      <w:lvlText w:val="%2."/>
      <w:lvlJc w:val="left"/>
      <w:pPr>
        <w:ind w:left="1440" w:hanging="360"/>
      </w:pPr>
    </w:lvl>
    <w:lvl w:ilvl="2" w:tplc="9B0EEE1C" w:tentative="1">
      <w:start w:val="1"/>
      <w:numFmt w:val="lowerRoman"/>
      <w:lvlText w:val="%3."/>
      <w:lvlJc w:val="right"/>
      <w:pPr>
        <w:ind w:left="2160" w:hanging="180"/>
      </w:pPr>
    </w:lvl>
    <w:lvl w:ilvl="3" w:tplc="4582DDD2" w:tentative="1">
      <w:start w:val="1"/>
      <w:numFmt w:val="decimal"/>
      <w:lvlText w:val="%4."/>
      <w:lvlJc w:val="left"/>
      <w:pPr>
        <w:ind w:left="2880" w:hanging="360"/>
      </w:pPr>
    </w:lvl>
    <w:lvl w:ilvl="4" w:tplc="5C7C888C" w:tentative="1">
      <w:start w:val="1"/>
      <w:numFmt w:val="lowerLetter"/>
      <w:lvlText w:val="%5."/>
      <w:lvlJc w:val="left"/>
      <w:pPr>
        <w:ind w:left="3600" w:hanging="360"/>
      </w:pPr>
    </w:lvl>
    <w:lvl w:ilvl="5" w:tplc="0E2C23D4" w:tentative="1">
      <w:start w:val="1"/>
      <w:numFmt w:val="lowerRoman"/>
      <w:lvlText w:val="%6."/>
      <w:lvlJc w:val="right"/>
      <w:pPr>
        <w:ind w:left="4320" w:hanging="180"/>
      </w:pPr>
    </w:lvl>
    <w:lvl w:ilvl="6" w:tplc="E7847084" w:tentative="1">
      <w:start w:val="1"/>
      <w:numFmt w:val="decimal"/>
      <w:lvlText w:val="%7."/>
      <w:lvlJc w:val="left"/>
      <w:pPr>
        <w:ind w:left="5040" w:hanging="360"/>
      </w:pPr>
    </w:lvl>
    <w:lvl w:ilvl="7" w:tplc="E88C0054" w:tentative="1">
      <w:start w:val="1"/>
      <w:numFmt w:val="lowerLetter"/>
      <w:lvlText w:val="%8."/>
      <w:lvlJc w:val="left"/>
      <w:pPr>
        <w:ind w:left="5760" w:hanging="360"/>
      </w:pPr>
    </w:lvl>
    <w:lvl w:ilvl="8" w:tplc="CFBE2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16D35"/>
    <w:multiLevelType w:val="hybridMultilevel"/>
    <w:tmpl w:val="696CDA76"/>
    <w:lvl w:ilvl="0" w:tplc="6EBC9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00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8E0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67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8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DA7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7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AB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22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2B509D"/>
    <w:multiLevelType w:val="multilevel"/>
    <w:tmpl w:val="09AA2E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 w15:restartNumberingAfterBreak="0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2"/>
  </w:num>
  <w:num w:numId="5">
    <w:abstractNumId w:val="42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31"/>
  </w:num>
  <w:num w:numId="21">
    <w:abstractNumId w:val="34"/>
  </w:num>
  <w:num w:numId="22">
    <w:abstractNumId w:val="30"/>
  </w:num>
  <w:num w:numId="23">
    <w:abstractNumId w:val="37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41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3"/>
  </w:num>
  <w:num w:numId="34">
    <w:abstractNumId w:val="24"/>
  </w:num>
  <w:num w:numId="35">
    <w:abstractNumId w:val="36"/>
  </w:num>
  <w:num w:numId="36">
    <w:abstractNumId w:val="26"/>
  </w:num>
  <w:num w:numId="37">
    <w:abstractNumId w:val="33"/>
  </w:num>
  <w:num w:numId="38">
    <w:abstractNumId w:val="15"/>
  </w:num>
  <w:num w:numId="39">
    <w:abstractNumId w:val="29"/>
  </w:num>
  <w:num w:numId="40">
    <w:abstractNumId w:val="20"/>
  </w:num>
  <w:num w:numId="41">
    <w:abstractNumId w:val="28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D"/>
    <w:rsid w:val="0000152A"/>
    <w:rsid w:val="00002211"/>
    <w:rsid w:val="00002496"/>
    <w:rsid w:val="000026F7"/>
    <w:rsid w:val="000039A1"/>
    <w:rsid w:val="00005446"/>
    <w:rsid w:val="00007101"/>
    <w:rsid w:val="0001470B"/>
    <w:rsid w:val="000160F6"/>
    <w:rsid w:val="000168C4"/>
    <w:rsid w:val="0001714E"/>
    <w:rsid w:val="0002332A"/>
    <w:rsid w:val="00023DDD"/>
    <w:rsid w:val="00024262"/>
    <w:rsid w:val="000244F2"/>
    <w:rsid w:val="00025178"/>
    <w:rsid w:val="00025F44"/>
    <w:rsid w:val="00030E5D"/>
    <w:rsid w:val="00031BED"/>
    <w:rsid w:val="00033177"/>
    <w:rsid w:val="00033513"/>
    <w:rsid w:val="000342AF"/>
    <w:rsid w:val="00040306"/>
    <w:rsid w:val="00041190"/>
    <w:rsid w:val="00041A9D"/>
    <w:rsid w:val="000423BF"/>
    <w:rsid w:val="00042987"/>
    <w:rsid w:val="00044910"/>
    <w:rsid w:val="000458CF"/>
    <w:rsid w:val="00047B8F"/>
    <w:rsid w:val="00050FCF"/>
    <w:rsid w:val="000527C8"/>
    <w:rsid w:val="00054452"/>
    <w:rsid w:val="000571ED"/>
    <w:rsid w:val="000575F2"/>
    <w:rsid w:val="00060712"/>
    <w:rsid w:val="00061F1D"/>
    <w:rsid w:val="00062F7E"/>
    <w:rsid w:val="000637A6"/>
    <w:rsid w:val="0006563D"/>
    <w:rsid w:val="0006571F"/>
    <w:rsid w:val="000705E4"/>
    <w:rsid w:val="00073B54"/>
    <w:rsid w:val="0007447C"/>
    <w:rsid w:val="000753F3"/>
    <w:rsid w:val="00075C37"/>
    <w:rsid w:val="0007642F"/>
    <w:rsid w:val="00077CC8"/>
    <w:rsid w:val="00080BCD"/>
    <w:rsid w:val="0008135D"/>
    <w:rsid w:val="00082A02"/>
    <w:rsid w:val="00084A85"/>
    <w:rsid w:val="00084C69"/>
    <w:rsid w:val="00084CA8"/>
    <w:rsid w:val="00084ED7"/>
    <w:rsid w:val="0009078E"/>
    <w:rsid w:val="000923A1"/>
    <w:rsid w:val="000924BF"/>
    <w:rsid w:val="00092F77"/>
    <w:rsid w:val="00094A66"/>
    <w:rsid w:val="000955C2"/>
    <w:rsid w:val="00097A49"/>
    <w:rsid w:val="000A2291"/>
    <w:rsid w:val="000A45C6"/>
    <w:rsid w:val="000A4B5B"/>
    <w:rsid w:val="000A544C"/>
    <w:rsid w:val="000A79F0"/>
    <w:rsid w:val="000B131F"/>
    <w:rsid w:val="000B60E1"/>
    <w:rsid w:val="000B7F23"/>
    <w:rsid w:val="000C071A"/>
    <w:rsid w:val="000C28EA"/>
    <w:rsid w:val="000C4ACC"/>
    <w:rsid w:val="000C50FE"/>
    <w:rsid w:val="000C6701"/>
    <w:rsid w:val="000C76A9"/>
    <w:rsid w:val="000D2CEE"/>
    <w:rsid w:val="000D2D9C"/>
    <w:rsid w:val="000D4647"/>
    <w:rsid w:val="000E2B32"/>
    <w:rsid w:val="000E2C01"/>
    <w:rsid w:val="000E5B4F"/>
    <w:rsid w:val="000E6148"/>
    <w:rsid w:val="000E615D"/>
    <w:rsid w:val="000E6E0D"/>
    <w:rsid w:val="000F14AB"/>
    <w:rsid w:val="000F2001"/>
    <w:rsid w:val="000F2C34"/>
    <w:rsid w:val="000F38A7"/>
    <w:rsid w:val="000F4805"/>
    <w:rsid w:val="000F563A"/>
    <w:rsid w:val="000F5755"/>
    <w:rsid w:val="000F7F34"/>
    <w:rsid w:val="001026CC"/>
    <w:rsid w:val="00102E2F"/>
    <w:rsid w:val="00104747"/>
    <w:rsid w:val="00105368"/>
    <w:rsid w:val="001061FC"/>
    <w:rsid w:val="00106AEF"/>
    <w:rsid w:val="00113307"/>
    <w:rsid w:val="001142A6"/>
    <w:rsid w:val="00115092"/>
    <w:rsid w:val="0011679D"/>
    <w:rsid w:val="00116BB2"/>
    <w:rsid w:val="00116EDB"/>
    <w:rsid w:val="0011723D"/>
    <w:rsid w:val="00117362"/>
    <w:rsid w:val="00122A7E"/>
    <w:rsid w:val="00122F72"/>
    <w:rsid w:val="00124230"/>
    <w:rsid w:val="0012453C"/>
    <w:rsid w:val="00125C7C"/>
    <w:rsid w:val="0012600D"/>
    <w:rsid w:val="00132033"/>
    <w:rsid w:val="00135709"/>
    <w:rsid w:val="00141297"/>
    <w:rsid w:val="00141E21"/>
    <w:rsid w:val="001433E9"/>
    <w:rsid w:val="00143C07"/>
    <w:rsid w:val="001442E1"/>
    <w:rsid w:val="00145D28"/>
    <w:rsid w:val="001466C7"/>
    <w:rsid w:val="00147D6F"/>
    <w:rsid w:val="001500F4"/>
    <w:rsid w:val="0015033A"/>
    <w:rsid w:val="0015146D"/>
    <w:rsid w:val="00151E01"/>
    <w:rsid w:val="00153391"/>
    <w:rsid w:val="00153631"/>
    <w:rsid w:val="0015397A"/>
    <w:rsid w:val="00155892"/>
    <w:rsid w:val="00157118"/>
    <w:rsid w:val="00157CAF"/>
    <w:rsid w:val="00160E9F"/>
    <w:rsid w:val="001625C0"/>
    <w:rsid w:val="001635CC"/>
    <w:rsid w:val="001648BE"/>
    <w:rsid w:val="0016679F"/>
    <w:rsid w:val="00167B0A"/>
    <w:rsid w:val="00170678"/>
    <w:rsid w:val="00171A3E"/>
    <w:rsid w:val="00173338"/>
    <w:rsid w:val="00174BF3"/>
    <w:rsid w:val="0017537B"/>
    <w:rsid w:val="00175C30"/>
    <w:rsid w:val="00175D4A"/>
    <w:rsid w:val="0017754F"/>
    <w:rsid w:val="00180B15"/>
    <w:rsid w:val="001815F1"/>
    <w:rsid w:val="001821DB"/>
    <w:rsid w:val="00182EAB"/>
    <w:rsid w:val="00183ED5"/>
    <w:rsid w:val="001840A9"/>
    <w:rsid w:val="001848AE"/>
    <w:rsid w:val="00185B95"/>
    <w:rsid w:val="0019064D"/>
    <w:rsid w:val="00190987"/>
    <w:rsid w:val="0019103E"/>
    <w:rsid w:val="001915C5"/>
    <w:rsid w:val="0019271D"/>
    <w:rsid w:val="001929FA"/>
    <w:rsid w:val="001950E8"/>
    <w:rsid w:val="001A1EED"/>
    <w:rsid w:val="001A2E9E"/>
    <w:rsid w:val="001A5212"/>
    <w:rsid w:val="001A6847"/>
    <w:rsid w:val="001B2433"/>
    <w:rsid w:val="001B3506"/>
    <w:rsid w:val="001B6CBF"/>
    <w:rsid w:val="001B7B7A"/>
    <w:rsid w:val="001C2D0E"/>
    <w:rsid w:val="001C6295"/>
    <w:rsid w:val="001C72A7"/>
    <w:rsid w:val="001C7AE8"/>
    <w:rsid w:val="001C7EF0"/>
    <w:rsid w:val="001D04DF"/>
    <w:rsid w:val="001D07EB"/>
    <w:rsid w:val="001D0B75"/>
    <w:rsid w:val="001D0CD9"/>
    <w:rsid w:val="001D0F39"/>
    <w:rsid w:val="001D0FE9"/>
    <w:rsid w:val="001D3E4A"/>
    <w:rsid w:val="001D47E4"/>
    <w:rsid w:val="001D4925"/>
    <w:rsid w:val="001D497B"/>
    <w:rsid w:val="001D4A47"/>
    <w:rsid w:val="001D530F"/>
    <w:rsid w:val="001D5730"/>
    <w:rsid w:val="001D67DB"/>
    <w:rsid w:val="001D692A"/>
    <w:rsid w:val="001D7452"/>
    <w:rsid w:val="001E0AC1"/>
    <w:rsid w:val="001E1DAB"/>
    <w:rsid w:val="001E64C2"/>
    <w:rsid w:val="001E6C8E"/>
    <w:rsid w:val="001E768F"/>
    <w:rsid w:val="001F0DC5"/>
    <w:rsid w:val="001F206B"/>
    <w:rsid w:val="001F2166"/>
    <w:rsid w:val="001F4768"/>
    <w:rsid w:val="001F55FB"/>
    <w:rsid w:val="001F63D8"/>
    <w:rsid w:val="001F775C"/>
    <w:rsid w:val="001F7C12"/>
    <w:rsid w:val="001F7C1C"/>
    <w:rsid w:val="001F7EAB"/>
    <w:rsid w:val="00200A1D"/>
    <w:rsid w:val="00202D82"/>
    <w:rsid w:val="00204BB9"/>
    <w:rsid w:val="002076FF"/>
    <w:rsid w:val="00207FC7"/>
    <w:rsid w:val="002106B4"/>
    <w:rsid w:val="0021261D"/>
    <w:rsid w:val="00213232"/>
    <w:rsid w:val="00213F63"/>
    <w:rsid w:val="00214962"/>
    <w:rsid w:val="00215BAB"/>
    <w:rsid w:val="0022301E"/>
    <w:rsid w:val="002258E0"/>
    <w:rsid w:val="002322CD"/>
    <w:rsid w:val="00232C38"/>
    <w:rsid w:val="0023433B"/>
    <w:rsid w:val="002376C4"/>
    <w:rsid w:val="0024041B"/>
    <w:rsid w:val="0024096D"/>
    <w:rsid w:val="00242F60"/>
    <w:rsid w:val="002441B9"/>
    <w:rsid w:val="0024693A"/>
    <w:rsid w:val="0024760F"/>
    <w:rsid w:val="00254148"/>
    <w:rsid w:val="00254177"/>
    <w:rsid w:val="00254795"/>
    <w:rsid w:val="00255282"/>
    <w:rsid w:val="0025663B"/>
    <w:rsid w:val="0025761D"/>
    <w:rsid w:val="00257A13"/>
    <w:rsid w:val="00257A33"/>
    <w:rsid w:val="0026147F"/>
    <w:rsid w:val="00264A18"/>
    <w:rsid w:val="00265B3B"/>
    <w:rsid w:val="002678BC"/>
    <w:rsid w:val="00267FD6"/>
    <w:rsid w:val="002712FE"/>
    <w:rsid w:val="0027202A"/>
    <w:rsid w:val="002724A9"/>
    <w:rsid w:val="002727E5"/>
    <w:rsid w:val="002743E2"/>
    <w:rsid w:val="002766B9"/>
    <w:rsid w:val="002769F9"/>
    <w:rsid w:val="00276FBF"/>
    <w:rsid w:val="00277391"/>
    <w:rsid w:val="00280E6C"/>
    <w:rsid w:val="00281A41"/>
    <w:rsid w:val="002829FC"/>
    <w:rsid w:val="00283359"/>
    <w:rsid w:val="00283C5E"/>
    <w:rsid w:val="00285687"/>
    <w:rsid w:val="002856E8"/>
    <w:rsid w:val="00286685"/>
    <w:rsid w:val="002868D7"/>
    <w:rsid w:val="00290352"/>
    <w:rsid w:val="002905AA"/>
    <w:rsid w:val="0029117E"/>
    <w:rsid w:val="00291724"/>
    <w:rsid w:val="0029182F"/>
    <w:rsid w:val="00291DB8"/>
    <w:rsid w:val="00291DFE"/>
    <w:rsid w:val="00294D41"/>
    <w:rsid w:val="0029587A"/>
    <w:rsid w:val="0029631C"/>
    <w:rsid w:val="00297200"/>
    <w:rsid w:val="002A188C"/>
    <w:rsid w:val="002A1C3C"/>
    <w:rsid w:val="002A33D3"/>
    <w:rsid w:val="002A364A"/>
    <w:rsid w:val="002A3AB5"/>
    <w:rsid w:val="002A3F4C"/>
    <w:rsid w:val="002A4675"/>
    <w:rsid w:val="002A5507"/>
    <w:rsid w:val="002A6369"/>
    <w:rsid w:val="002A7373"/>
    <w:rsid w:val="002B1A86"/>
    <w:rsid w:val="002B2178"/>
    <w:rsid w:val="002B3683"/>
    <w:rsid w:val="002B5590"/>
    <w:rsid w:val="002B5C05"/>
    <w:rsid w:val="002B68F0"/>
    <w:rsid w:val="002B7C07"/>
    <w:rsid w:val="002C009C"/>
    <w:rsid w:val="002C1270"/>
    <w:rsid w:val="002C140F"/>
    <w:rsid w:val="002C231F"/>
    <w:rsid w:val="002C385E"/>
    <w:rsid w:val="002C48DB"/>
    <w:rsid w:val="002C503E"/>
    <w:rsid w:val="002C5094"/>
    <w:rsid w:val="002C6346"/>
    <w:rsid w:val="002C7F8B"/>
    <w:rsid w:val="002D12F5"/>
    <w:rsid w:val="002D1EFF"/>
    <w:rsid w:val="002D2B81"/>
    <w:rsid w:val="002D4A61"/>
    <w:rsid w:val="002D6B97"/>
    <w:rsid w:val="002E10CB"/>
    <w:rsid w:val="002E457F"/>
    <w:rsid w:val="002E4B74"/>
    <w:rsid w:val="002E4BA9"/>
    <w:rsid w:val="002E75A6"/>
    <w:rsid w:val="002F513B"/>
    <w:rsid w:val="002F53C8"/>
    <w:rsid w:val="00300D7B"/>
    <w:rsid w:val="00302DF9"/>
    <w:rsid w:val="00303BD0"/>
    <w:rsid w:val="003041CB"/>
    <w:rsid w:val="00306064"/>
    <w:rsid w:val="00306E4F"/>
    <w:rsid w:val="003109B5"/>
    <w:rsid w:val="00310D0E"/>
    <w:rsid w:val="00311C32"/>
    <w:rsid w:val="00312003"/>
    <w:rsid w:val="00313AF1"/>
    <w:rsid w:val="00314A22"/>
    <w:rsid w:val="00321A92"/>
    <w:rsid w:val="00322F9E"/>
    <w:rsid w:val="00323203"/>
    <w:rsid w:val="00323F65"/>
    <w:rsid w:val="003263CB"/>
    <w:rsid w:val="00330677"/>
    <w:rsid w:val="003306E2"/>
    <w:rsid w:val="00333EDA"/>
    <w:rsid w:val="003348E4"/>
    <w:rsid w:val="00334A3E"/>
    <w:rsid w:val="00334FAC"/>
    <w:rsid w:val="00337F7D"/>
    <w:rsid w:val="00337FD3"/>
    <w:rsid w:val="00341A0D"/>
    <w:rsid w:val="00341DB8"/>
    <w:rsid w:val="00342DCF"/>
    <w:rsid w:val="00342DF6"/>
    <w:rsid w:val="00344D48"/>
    <w:rsid w:val="003460F4"/>
    <w:rsid w:val="0034628A"/>
    <w:rsid w:val="0034750E"/>
    <w:rsid w:val="003476B7"/>
    <w:rsid w:val="00347BB0"/>
    <w:rsid w:val="00350E90"/>
    <w:rsid w:val="00351469"/>
    <w:rsid w:val="00352328"/>
    <w:rsid w:val="00352522"/>
    <w:rsid w:val="00354255"/>
    <w:rsid w:val="0035491B"/>
    <w:rsid w:val="003564A8"/>
    <w:rsid w:val="003614E4"/>
    <w:rsid w:val="003635BA"/>
    <w:rsid w:val="00363633"/>
    <w:rsid w:val="003649EB"/>
    <w:rsid w:val="00367A48"/>
    <w:rsid w:val="00367AA9"/>
    <w:rsid w:val="003746ED"/>
    <w:rsid w:val="00376516"/>
    <w:rsid w:val="0037694C"/>
    <w:rsid w:val="00377066"/>
    <w:rsid w:val="00382F6E"/>
    <w:rsid w:val="0038478B"/>
    <w:rsid w:val="003849BA"/>
    <w:rsid w:val="0039047F"/>
    <w:rsid w:val="00390A20"/>
    <w:rsid w:val="00392A9F"/>
    <w:rsid w:val="0039382D"/>
    <w:rsid w:val="003953F2"/>
    <w:rsid w:val="00395A7D"/>
    <w:rsid w:val="003974DE"/>
    <w:rsid w:val="00397961"/>
    <w:rsid w:val="003A0686"/>
    <w:rsid w:val="003A1F3E"/>
    <w:rsid w:val="003A2884"/>
    <w:rsid w:val="003A3E65"/>
    <w:rsid w:val="003A6B22"/>
    <w:rsid w:val="003A6ED5"/>
    <w:rsid w:val="003A7400"/>
    <w:rsid w:val="003B38A4"/>
    <w:rsid w:val="003B4489"/>
    <w:rsid w:val="003B69CB"/>
    <w:rsid w:val="003B776E"/>
    <w:rsid w:val="003C2BDC"/>
    <w:rsid w:val="003C4D29"/>
    <w:rsid w:val="003C50F6"/>
    <w:rsid w:val="003C5D1A"/>
    <w:rsid w:val="003C5FE3"/>
    <w:rsid w:val="003C772A"/>
    <w:rsid w:val="003D315E"/>
    <w:rsid w:val="003D4EC9"/>
    <w:rsid w:val="003D6FF5"/>
    <w:rsid w:val="003D7193"/>
    <w:rsid w:val="003E0050"/>
    <w:rsid w:val="003E1F48"/>
    <w:rsid w:val="003E278B"/>
    <w:rsid w:val="003E2AFF"/>
    <w:rsid w:val="003E39F9"/>
    <w:rsid w:val="003E5A02"/>
    <w:rsid w:val="003E652C"/>
    <w:rsid w:val="003E6EB8"/>
    <w:rsid w:val="003F338D"/>
    <w:rsid w:val="003F526E"/>
    <w:rsid w:val="004004F5"/>
    <w:rsid w:val="004010B3"/>
    <w:rsid w:val="004016A3"/>
    <w:rsid w:val="004022E5"/>
    <w:rsid w:val="0040443F"/>
    <w:rsid w:val="00404BC7"/>
    <w:rsid w:val="00404DD4"/>
    <w:rsid w:val="00405E75"/>
    <w:rsid w:val="004117AC"/>
    <w:rsid w:val="00412294"/>
    <w:rsid w:val="0041299F"/>
    <w:rsid w:val="00413616"/>
    <w:rsid w:val="004152E3"/>
    <w:rsid w:val="00417AEC"/>
    <w:rsid w:val="00417D30"/>
    <w:rsid w:val="00421462"/>
    <w:rsid w:val="004260A4"/>
    <w:rsid w:val="00430110"/>
    <w:rsid w:val="004301BB"/>
    <w:rsid w:val="00431EA1"/>
    <w:rsid w:val="00432D41"/>
    <w:rsid w:val="00432DE8"/>
    <w:rsid w:val="00432E77"/>
    <w:rsid w:val="004344D0"/>
    <w:rsid w:val="00435890"/>
    <w:rsid w:val="0043637F"/>
    <w:rsid w:val="00436C1F"/>
    <w:rsid w:val="004372FD"/>
    <w:rsid w:val="00437735"/>
    <w:rsid w:val="00440A5C"/>
    <w:rsid w:val="00442485"/>
    <w:rsid w:val="00442CAC"/>
    <w:rsid w:val="004433E4"/>
    <w:rsid w:val="00444D52"/>
    <w:rsid w:val="00445CA4"/>
    <w:rsid w:val="00447DD9"/>
    <w:rsid w:val="00452672"/>
    <w:rsid w:val="004526AF"/>
    <w:rsid w:val="004545C4"/>
    <w:rsid w:val="004616CC"/>
    <w:rsid w:val="0046254B"/>
    <w:rsid w:val="00463263"/>
    <w:rsid w:val="00463D48"/>
    <w:rsid w:val="00464C30"/>
    <w:rsid w:val="00466127"/>
    <w:rsid w:val="00467196"/>
    <w:rsid w:val="00475E7E"/>
    <w:rsid w:val="0047608D"/>
    <w:rsid w:val="00476251"/>
    <w:rsid w:val="0047761A"/>
    <w:rsid w:val="00482AE8"/>
    <w:rsid w:val="00486CCB"/>
    <w:rsid w:val="004875CC"/>
    <w:rsid w:val="00491FA5"/>
    <w:rsid w:val="00492DCC"/>
    <w:rsid w:val="00492E60"/>
    <w:rsid w:val="004953B1"/>
    <w:rsid w:val="00496B4E"/>
    <w:rsid w:val="004A1416"/>
    <w:rsid w:val="004A4808"/>
    <w:rsid w:val="004A54D2"/>
    <w:rsid w:val="004A6093"/>
    <w:rsid w:val="004B0AC3"/>
    <w:rsid w:val="004B2EF7"/>
    <w:rsid w:val="004B4FC3"/>
    <w:rsid w:val="004B4FFA"/>
    <w:rsid w:val="004B5869"/>
    <w:rsid w:val="004B5B7A"/>
    <w:rsid w:val="004B7FB6"/>
    <w:rsid w:val="004C33AB"/>
    <w:rsid w:val="004C62B9"/>
    <w:rsid w:val="004D0B62"/>
    <w:rsid w:val="004D0CC9"/>
    <w:rsid w:val="004D1506"/>
    <w:rsid w:val="004D1541"/>
    <w:rsid w:val="004D2429"/>
    <w:rsid w:val="004D2757"/>
    <w:rsid w:val="004D3B7A"/>
    <w:rsid w:val="004D4C92"/>
    <w:rsid w:val="004D6110"/>
    <w:rsid w:val="004D736A"/>
    <w:rsid w:val="004E00EB"/>
    <w:rsid w:val="004E2012"/>
    <w:rsid w:val="004E64CB"/>
    <w:rsid w:val="004E663E"/>
    <w:rsid w:val="004E6844"/>
    <w:rsid w:val="004E6994"/>
    <w:rsid w:val="004E72BB"/>
    <w:rsid w:val="004E7A28"/>
    <w:rsid w:val="004F0DCF"/>
    <w:rsid w:val="004F1657"/>
    <w:rsid w:val="004F3952"/>
    <w:rsid w:val="004F70B3"/>
    <w:rsid w:val="0050281A"/>
    <w:rsid w:val="005028F2"/>
    <w:rsid w:val="00502B56"/>
    <w:rsid w:val="0050364D"/>
    <w:rsid w:val="005045D7"/>
    <w:rsid w:val="00504ADD"/>
    <w:rsid w:val="00504CE4"/>
    <w:rsid w:val="00506E73"/>
    <w:rsid w:val="0050772E"/>
    <w:rsid w:val="00510763"/>
    <w:rsid w:val="00510A2E"/>
    <w:rsid w:val="00510F69"/>
    <w:rsid w:val="005113B4"/>
    <w:rsid w:val="005146FF"/>
    <w:rsid w:val="00515D93"/>
    <w:rsid w:val="00516AD9"/>
    <w:rsid w:val="00523CEC"/>
    <w:rsid w:val="00527CA4"/>
    <w:rsid w:val="00532A44"/>
    <w:rsid w:val="00533378"/>
    <w:rsid w:val="005333D7"/>
    <w:rsid w:val="00533814"/>
    <w:rsid w:val="00535008"/>
    <w:rsid w:val="0053562E"/>
    <w:rsid w:val="0053636D"/>
    <w:rsid w:val="00537BB6"/>
    <w:rsid w:val="00541BD9"/>
    <w:rsid w:val="0054624E"/>
    <w:rsid w:val="00547710"/>
    <w:rsid w:val="00547A0F"/>
    <w:rsid w:val="00550835"/>
    <w:rsid w:val="00551487"/>
    <w:rsid w:val="00551798"/>
    <w:rsid w:val="00553014"/>
    <w:rsid w:val="00554A55"/>
    <w:rsid w:val="00556549"/>
    <w:rsid w:val="00556B4D"/>
    <w:rsid w:val="00560945"/>
    <w:rsid w:val="005609B1"/>
    <w:rsid w:val="00561280"/>
    <w:rsid w:val="005619CC"/>
    <w:rsid w:val="00562169"/>
    <w:rsid w:val="005621F3"/>
    <w:rsid w:val="00562424"/>
    <w:rsid w:val="0056297B"/>
    <w:rsid w:val="005635C7"/>
    <w:rsid w:val="00563D36"/>
    <w:rsid w:val="00563FD4"/>
    <w:rsid w:val="00565CE2"/>
    <w:rsid w:val="00565DC3"/>
    <w:rsid w:val="00566869"/>
    <w:rsid w:val="00571069"/>
    <w:rsid w:val="00571441"/>
    <w:rsid w:val="00571A1B"/>
    <w:rsid w:val="0057209F"/>
    <w:rsid w:val="005721B3"/>
    <w:rsid w:val="00572E65"/>
    <w:rsid w:val="00575757"/>
    <w:rsid w:val="00576621"/>
    <w:rsid w:val="00576A2A"/>
    <w:rsid w:val="00581E15"/>
    <w:rsid w:val="00583AD9"/>
    <w:rsid w:val="0058515F"/>
    <w:rsid w:val="0058542C"/>
    <w:rsid w:val="00586D82"/>
    <w:rsid w:val="0058750C"/>
    <w:rsid w:val="00587B24"/>
    <w:rsid w:val="00587D3D"/>
    <w:rsid w:val="00587E0B"/>
    <w:rsid w:val="00591520"/>
    <w:rsid w:val="005932D0"/>
    <w:rsid w:val="00593330"/>
    <w:rsid w:val="00593498"/>
    <w:rsid w:val="0059388A"/>
    <w:rsid w:val="00594BB1"/>
    <w:rsid w:val="005950AD"/>
    <w:rsid w:val="005A11E2"/>
    <w:rsid w:val="005A5E20"/>
    <w:rsid w:val="005A6CEA"/>
    <w:rsid w:val="005B282D"/>
    <w:rsid w:val="005B4F84"/>
    <w:rsid w:val="005B6333"/>
    <w:rsid w:val="005C0C02"/>
    <w:rsid w:val="005C0D3C"/>
    <w:rsid w:val="005C32B5"/>
    <w:rsid w:val="005C3E74"/>
    <w:rsid w:val="005C41BF"/>
    <w:rsid w:val="005C568F"/>
    <w:rsid w:val="005C6890"/>
    <w:rsid w:val="005C6CFE"/>
    <w:rsid w:val="005C7925"/>
    <w:rsid w:val="005C7E41"/>
    <w:rsid w:val="005D1276"/>
    <w:rsid w:val="005D1E20"/>
    <w:rsid w:val="005D57AF"/>
    <w:rsid w:val="005D69AE"/>
    <w:rsid w:val="005E2E94"/>
    <w:rsid w:val="005E37CD"/>
    <w:rsid w:val="005E50F0"/>
    <w:rsid w:val="005E61D9"/>
    <w:rsid w:val="005E66D1"/>
    <w:rsid w:val="005E7FC4"/>
    <w:rsid w:val="005F2C94"/>
    <w:rsid w:val="005F4796"/>
    <w:rsid w:val="005F7B42"/>
    <w:rsid w:val="00600324"/>
    <w:rsid w:val="00603FF7"/>
    <w:rsid w:val="00610E47"/>
    <w:rsid w:val="00621CC3"/>
    <w:rsid w:val="00622054"/>
    <w:rsid w:val="00623ACC"/>
    <w:rsid w:val="00624870"/>
    <w:rsid w:val="006248DD"/>
    <w:rsid w:val="00626000"/>
    <w:rsid w:val="006322EE"/>
    <w:rsid w:val="0063267A"/>
    <w:rsid w:val="006336D0"/>
    <w:rsid w:val="00636708"/>
    <w:rsid w:val="0063699D"/>
    <w:rsid w:val="00640B83"/>
    <w:rsid w:val="006413BA"/>
    <w:rsid w:val="00641CEA"/>
    <w:rsid w:val="00641F5E"/>
    <w:rsid w:val="00642140"/>
    <w:rsid w:val="00645037"/>
    <w:rsid w:val="00645F63"/>
    <w:rsid w:val="00646EAD"/>
    <w:rsid w:val="00650AE1"/>
    <w:rsid w:val="006525DB"/>
    <w:rsid w:val="00652A0F"/>
    <w:rsid w:val="00653DD2"/>
    <w:rsid w:val="00653F36"/>
    <w:rsid w:val="006557B8"/>
    <w:rsid w:val="0065631E"/>
    <w:rsid w:val="00660A8D"/>
    <w:rsid w:val="00664BBA"/>
    <w:rsid w:val="00665581"/>
    <w:rsid w:val="00665D99"/>
    <w:rsid w:val="006669E1"/>
    <w:rsid w:val="0067041F"/>
    <w:rsid w:val="00671D3C"/>
    <w:rsid w:val="006731A7"/>
    <w:rsid w:val="00674AFE"/>
    <w:rsid w:val="0067552D"/>
    <w:rsid w:val="00676022"/>
    <w:rsid w:val="006779B3"/>
    <w:rsid w:val="00677DD8"/>
    <w:rsid w:val="00680A6B"/>
    <w:rsid w:val="006818CA"/>
    <w:rsid w:val="00682627"/>
    <w:rsid w:val="00684A3A"/>
    <w:rsid w:val="006850FC"/>
    <w:rsid w:val="00685534"/>
    <w:rsid w:val="00686EAC"/>
    <w:rsid w:val="006871CF"/>
    <w:rsid w:val="00691600"/>
    <w:rsid w:val="00693F3A"/>
    <w:rsid w:val="00694F6A"/>
    <w:rsid w:val="00696897"/>
    <w:rsid w:val="00697636"/>
    <w:rsid w:val="006A0179"/>
    <w:rsid w:val="006A04BB"/>
    <w:rsid w:val="006A29A5"/>
    <w:rsid w:val="006A2B21"/>
    <w:rsid w:val="006A55A1"/>
    <w:rsid w:val="006A61A8"/>
    <w:rsid w:val="006A7FBA"/>
    <w:rsid w:val="006B01FE"/>
    <w:rsid w:val="006B330B"/>
    <w:rsid w:val="006B3632"/>
    <w:rsid w:val="006B40AB"/>
    <w:rsid w:val="006B6942"/>
    <w:rsid w:val="006B6D52"/>
    <w:rsid w:val="006B70BD"/>
    <w:rsid w:val="006B759D"/>
    <w:rsid w:val="006C0C05"/>
    <w:rsid w:val="006C0E9A"/>
    <w:rsid w:val="006C1C72"/>
    <w:rsid w:val="006C225D"/>
    <w:rsid w:val="006C25E1"/>
    <w:rsid w:val="006C3DFE"/>
    <w:rsid w:val="006C52DB"/>
    <w:rsid w:val="006C7858"/>
    <w:rsid w:val="006D0151"/>
    <w:rsid w:val="006D14A4"/>
    <w:rsid w:val="006D21FA"/>
    <w:rsid w:val="006D2334"/>
    <w:rsid w:val="006D3327"/>
    <w:rsid w:val="006D4417"/>
    <w:rsid w:val="006D53F3"/>
    <w:rsid w:val="006D5F01"/>
    <w:rsid w:val="006D6198"/>
    <w:rsid w:val="006D6EDE"/>
    <w:rsid w:val="006E0321"/>
    <w:rsid w:val="006E0B0D"/>
    <w:rsid w:val="006E3BAB"/>
    <w:rsid w:val="006E4CF4"/>
    <w:rsid w:val="006F166C"/>
    <w:rsid w:val="006F2D37"/>
    <w:rsid w:val="006F44A6"/>
    <w:rsid w:val="006F4B0B"/>
    <w:rsid w:val="006F5C46"/>
    <w:rsid w:val="006F6BCD"/>
    <w:rsid w:val="006F75C1"/>
    <w:rsid w:val="006F7E90"/>
    <w:rsid w:val="007005B9"/>
    <w:rsid w:val="0070153F"/>
    <w:rsid w:val="0070176F"/>
    <w:rsid w:val="007025D3"/>
    <w:rsid w:val="0070342D"/>
    <w:rsid w:val="00703D89"/>
    <w:rsid w:val="00703F8C"/>
    <w:rsid w:val="007057B5"/>
    <w:rsid w:val="00705C0C"/>
    <w:rsid w:val="00705EFB"/>
    <w:rsid w:val="007068F3"/>
    <w:rsid w:val="00706E1C"/>
    <w:rsid w:val="00710E13"/>
    <w:rsid w:val="007113F3"/>
    <w:rsid w:val="0071147F"/>
    <w:rsid w:val="007114DA"/>
    <w:rsid w:val="0071234A"/>
    <w:rsid w:val="00712A4E"/>
    <w:rsid w:val="0071301C"/>
    <w:rsid w:val="00715EB0"/>
    <w:rsid w:val="00716964"/>
    <w:rsid w:val="007171AC"/>
    <w:rsid w:val="00717F9C"/>
    <w:rsid w:val="0072013C"/>
    <w:rsid w:val="00721A2B"/>
    <w:rsid w:val="007225D7"/>
    <w:rsid w:val="007229D6"/>
    <w:rsid w:val="0072306C"/>
    <w:rsid w:val="007232C6"/>
    <w:rsid w:val="00723548"/>
    <w:rsid w:val="00725FD7"/>
    <w:rsid w:val="00727AA6"/>
    <w:rsid w:val="00731ABB"/>
    <w:rsid w:val="00731ACA"/>
    <w:rsid w:val="00731B64"/>
    <w:rsid w:val="00732693"/>
    <w:rsid w:val="00733571"/>
    <w:rsid w:val="00734A8A"/>
    <w:rsid w:val="007364E0"/>
    <w:rsid w:val="00741414"/>
    <w:rsid w:val="00742911"/>
    <w:rsid w:val="00743BC4"/>
    <w:rsid w:val="00744389"/>
    <w:rsid w:val="00744402"/>
    <w:rsid w:val="0075174B"/>
    <w:rsid w:val="00751B64"/>
    <w:rsid w:val="0075469B"/>
    <w:rsid w:val="00754A1C"/>
    <w:rsid w:val="007608DE"/>
    <w:rsid w:val="0076200B"/>
    <w:rsid w:val="007632D6"/>
    <w:rsid w:val="00763C2A"/>
    <w:rsid w:val="00765A1F"/>
    <w:rsid w:val="00765C84"/>
    <w:rsid w:val="0076691B"/>
    <w:rsid w:val="0077063D"/>
    <w:rsid w:val="00771098"/>
    <w:rsid w:val="007710EF"/>
    <w:rsid w:val="00775D20"/>
    <w:rsid w:val="00777DB2"/>
    <w:rsid w:val="007800A6"/>
    <w:rsid w:val="007801AE"/>
    <w:rsid w:val="00781531"/>
    <w:rsid w:val="0078194D"/>
    <w:rsid w:val="00781DBE"/>
    <w:rsid w:val="00785A73"/>
    <w:rsid w:val="00785E4B"/>
    <w:rsid w:val="007863EE"/>
    <w:rsid w:val="00793081"/>
    <w:rsid w:val="007933F9"/>
    <w:rsid w:val="00795D7E"/>
    <w:rsid w:val="007970EA"/>
    <w:rsid w:val="00797AB6"/>
    <w:rsid w:val="007A03DF"/>
    <w:rsid w:val="007A08DD"/>
    <w:rsid w:val="007A09E5"/>
    <w:rsid w:val="007A2DB1"/>
    <w:rsid w:val="007A2EDA"/>
    <w:rsid w:val="007A3446"/>
    <w:rsid w:val="007A7156"/>
    <w:rsid w:val="007A7CB7"/>
    <w:rsid w:val="007A7D20"/>
    <w:rsid w:val="007A7F87"/>
    <w:rsid w:val="007B2BE6"/>
    <w:rsid w:val="007B3923"/>
    <w:rsid w:val="007B46CF"/>
    <w:rsid w:val="007B57EF"/>
    <w:rsid w:val="007B6322"/>
    <w:rsid w:val="007B7B1A"/>
    <w:rsid w:val="007C2447"/>
    <w:rsid w:val="007C28F4"/>
    <w:rsid w:val="007C5774"/>
    <w:rsid w:val="007D03C3"/>
    <w:rsid w:val="007D1324"/>
    <w:rsid w:val="007D18E3"/>
    <w:rsid w:val="007D1CFC"/>
    <w:rsid w:val="007D1DF6"/>
    <w:rsid w:val="007D3BF2"/>
    <w:rsid w:val="007D3C04"/>
    <w:rsid w:val="007D50DB"/>
    <w:rsid w:val="007E145A"/>
    <w:rsid w:val="007E2AA4"/>
    <w:rsid w:val="007E36D9"/>
    <w:rsid w:val="007E539A"/>
    <w:rsid w:val="007E5914"/>
    <w:rsid w:val="007E7EA4"/>
    <w:rsid w:val="007F05C5"/>
    <w:rsid w:val="007F23FA"/>
    <w:rsid w:val="007F3716"/>
    <w:rsid w:val="00801DC4"/>
    <w:rsid w:val="0080234B"/>
    <w:rsid w:val="008049E2"/>
    <w:rsid w:val="0081083D"/>
    <w:rsid w:val="00810FEC"/>
    <w:rsid w:val="0081111C"/>
    <w:rsid w:val="0081161B"/>
    <w:rsid w:val="00812AB2"/>
    <w:rsid w:val="00812D73"/>
    <w:rsid w:val="0081569E"/>
    <w:rsid w:val="00820287"/>
    <w:rsid w:val="00823408"/>
    <w:rsid w:val="008261D3"/>
    <w:rsid w:val="008264F3"/>
    <w:rsid w:val="008276C1"/>
    <w:rsid w:val="00831143"/>
    <w:rsid w:val="008317F2"/>
    <w:rsid w:val="00833A32"/>
    <w:rsid w:val="00834582"/>
    <w:rsid w:val="008353C8"/>
    <w:rsid w:val="008368A2"/>
    <w:rsid w:val="00837EF5"/>
    <w:rsid w:val="00842DA6"/>
    <w:rsid w:val="00850582"/>
    <w:rsid w:val="00851313"/>
    <w:rsid w:val="00852EA6"/>
    <w:rsid w:val="0085344D"/>
    <w:rsid w:val="00854DE9"/>
    <w:rsid w:val="00854EC0"/>
    <w:rsid w:val="00855107"/>
    <w:rsid w:val="00856E62"/>
    <w:rsid w:val="0086176C"/>
    <w:rsid w:val="00863736"/>
    <w:rsid w:val="00864527"/>
    <w:rsid w:val="0086462F"/>
    <w:rsid w:val="00865F3A"/>
    <w:rsid w:val="008700D7"/>
    <w:rsid w:val="00870397"/>
    <w:rsid w:val="008719CB"/>
    <w:rsid w:val="00872670"/>
    <w:rsid w:val="00872844"/>
    <w:rsid w:val="00874522"/>
    <w:rsid w:val="0088458E"/>
    <w:rsid w:val="008855BB"/>
    <w:rsid w:val="00885B28"/>
    <w:rsid w:val="008865CF"/>
    <w:rsid w:val="0088705A"/>
    <w:rsid w:val="00887332"/>
    <w:rsid w:val="008922E0"/>
    <w:rsid w:val="008925A5"/>
    <w:rsid w:val="008928B7"/>
    <w:rsid w:val="00892ADC"/>
    <w:rsid w:val="00892BE5"/>
    <w:rsid w:val="008933EC"/>
    <w:rsid w:val="00894406"/>
    <w:rsid w:val="0089452B"/>
    <w:rsid w:val="00894742"/>
    <w:rsid w:val="008961A3"/>
    <w:rsid w:val="0089662F"/>
    <w:rsid w:val="0089720F"/>
    <w:rsid w:val="00897725"/>
    <w:rsid w:val="008A14F9"/>
    <w:rsid w:val="008A473F"/>
    <w:rsid w:val="008A505E"/>
    <w:rsid w:val="008A5306"/>
    <w:rsid w:val="008A7069"/>
    <w:rsid w:val="008B115A"/>
    <w:rsid w:val="008B2D05"/>
    <w:rsid w:val="008B2DEC"/>
    <w:rsid w:val="008B65E7"/>
    <w:rsid w:val="008B7473"/>
    <w:rsid w:val="008B7D4D"/>
    <w:rsid w:val="008C1B93"/>
    <w:rsid w:val="008C2899"/>
    <w:rsid w:val="008C28F1"/>
    <w:rsid w:val="008C2EF4"/>
    <w:rsid w:val="008C5B53"/>
    <w:rsid w:val="008C67C2"/>
    <w:rsid w:val="008D2E69"/>
    <w:rsid w:val="008D438C"/>
    <w:rsid w:val="008D5D21"/>
    <w:rsid w:val="008D77CC"/>
    <w:rsid w:val="008D7EE4"/>
    <w:rsid w:val="008E08B2"/>
    <w:rsid w:val="008E1323"/>
    <w:rsid w:val="008E1809"/>
    <w:rsid w:val="008E3CB8"/>
    <w:rsid w:val="008E3F01"/>
    <w:rsid w:val="008E78A9"/>
    <w:rsid w:val="008F09E1"/>
    <w:rsid w:val="008F362B"/>
    <w:rsid w:val="008F3C51"/>
    <w:rsid w:val="008F66B2"/>
    <w:rsid w:val="0090241C"/>
    <w:rsid w:val="00903D8A"/>
    <w:rsid w:val="0090461A"/>
    <w:rsid w:val="009069BD"/>
    <w:rsid w:val="0090750F"/>
    <w:rsid w:val="009078EC"/>
    <w:rsid w:val="00912A5D"/>
    <w:rsid w:val="009133B7"/>
    <w:rsid w:val="00915BDB"/>
    <w:rsid w:val="0091637D"/>
    <w:rsid w:val="0092060D"/>
    <w:rsid w:val="00921A1D"/>
    <w:rsid w:val="00923E49"/>
    <w:rsid w:val="00924D73"/>
    <w:rsid w:val="009268DB"/>
    <w:rsid w:val="00927EE0"/>
    <w:rsid w:val="00930265"/>
    <w:rsid w:val="00931A43"/>
    <w:rsid w:val="00933314"/>
    <w:rsid w:val="00933C22"/>
    <w:rsid w:val="00933E04"/>
    <w:rsid w:val="009359D6"/>
    <w:rsid w:val="009364BA"/>
    <w:rsid w:val="009370C0"/>
    <w:rsid w:val="00937459"/>
    <w:rsid w:val="009410E5"/>
    <w:rsid w:val="0094276A"/>
    <w:rsid w:val="0094292A"/>
    <w:rsid w:val="00945D80"/>
    <w:rsid w:val="0094633A"/>
    <w:rsid w:val="00946DE2"/>
    <w:rsid w:val="0095011E"/>
    <w:rsid w:val="00951FF9"/>
    <w:rsid w:val="00953483"/>
    <w:rsid w:val="00957102"/>
    <w:rsid w:val="00957918"/>
    <w:rsid w:val="00960E58"/>
    <w:rsid w:val="009613D6"/>
    <w:rsid w:val="009618E7"/>
    <w:rsid w:val="009619CF"/>
    <w:rsid w:val="00962DDA"/>
    <w:rsid w:val="009641AF"/>
    <w:rsid w:val="009647FF"/>
    <w:rsid w:val="00965933"/>
    <w:rsid w:val="00965D00"/>
    <w:rsid w:val="009669FE"/>
    <w:rsid w:val="00966D4A"/>
    <w:rsid w:val="00967F1F"/>
    <w:rsid w:val="00970458"/>
    <w:rsid w:val="00971907"/>
    <w:rsid w:val="00971CA4"/>
    <w:rsid w:val="00972FB4"/>
    <w:rsid w:val="00973888"/>
    <w:rsid w:val="00973F83"/>
    <w:rsid w:val="009750A1"/>
    <w:rsid w:val="009762E9"/>
    <w:rsid w:val="009773B1"/>
    <w:rsid w:val="00982F91"/>
    <w:rsid w:val="0098354F"/>
    <w:rsid w:val="009842C1"/>
    <w:rsid w:val="009877C1"/>
    <w:rsid w:val="00987A30"/>
    <w:rsid w:val="00987A90"/>
    <w:rsid w:val="00990B1A"/>
    <w:rsid w:val="009913B8"/>
    <w:rsid w:val="00991877"/>
    <w:rsid w:val="009932A4"/>
    <w:rsid w:val="009954F4"/>
    <w:rsid w:val="00997162"/>
    <w:rsid w:val="009A0D46"/>
    <w:rsid w:val="009A10D1"/>
    <w:rsid w:val="009A1C97"/>
    <w:rsid w:val="009A1E0D"/>
    <w:rsid w:val="009A2937"/>
    <w:rsid w:val="009A2ECB"/>
    <w:rsid w:val="009A6311"/>
    <w:rsid w:val="009A6E9C"/>
    <w:rsid w:val="009B19E1"/>
    <w:rsid w:val="009B24CD"/>
    <w:rsid w:val="009B384E"/>
    <w:rsid w:val="009B3FBD"/>
    <w:rsid w:val="009B4B74"/>
    <w:rsid w:val="009B625A"/>
    <w:rsid w:val="009C020D"/>
    <w:rsid w:val="009C1875"/>
    <w:rsid w:val="009C2CDC"/>
    <w:rsid w:val="009C2F94"/>
    <w:rsid w:val="009C3F6F"/>
    <w:rsid w:val="009C4197"/>
    <w:rsid w:val="009C7FC3"/>
    <w:rsid w:val="009D100F"/>
    <w:rsid w:val="009D1490"/>
    <w:rsid w:val="009D2788"/>
    <w:rsid w:val="009D4C5D"/>
    <w:rsid w:val="009D55E0"/>
    <w:rsid w:val="009D7449"/>
    <w:rsid w:val="009D769F"/>
    <w:rsid w:val="009E0207"/>
    <w:rsid w:val="009E150C"/>
    <w:rsid w:val="009E4AE3"/>
    <w:rsid w:val="009E5242"/>
    <w:rsid w:val="009E5AF7"/>
    <w:rsid w:val="009E61B8"/>
    <w:rsid w:val="009E6CC1"/>
    <w:rsid w:val="009F20C8"/>
    <w:rsid w:val="009F241B"/>
    <w:rsid w:val="009F2B94"/>
    <w:rsid w:val="009F5934"/>
    <w:rsid w:val="009F70A0"/>
    <w:rsid w:val="00A0165E"/>
    <w:rsid w:val="00A041BC"/>
    <w:rsid w:val="00A04DDF"/>
    <w:rsid w:val="00A057F4"/>
    <w:rsid w:val="00A0586A"/>
    <w:rsid w:val="00A070E3"/>
    <w:rsid w:val="00A07D80"/>
    <w:rsid w:val="00A10308"/>
    <w:rsid w:val="00A116E6"/>
    <w:rsid w:val="00A158E9"/>
    <w:rsid w:val="00A15CBE"/>
    <w:rsid w:val="00A16534"/>
    <w:rsid w:val="00A168D8"/>
    <w:rsid w:val="00A21626"/>
    <w:rsid w:val="00A22424"/>
    <w:rsid w:val="00A2269F"/>
    <w:rsid w:val="00A22B38"/>
    <w:rsid w:val="00A22E7F"/>
    <w:rsid w:val="00A24B11"/>
    <w:rsid w:val="00A2524F"/>
    <w:rsid w:val="00A271AA"/>
    <w:rsid w:val="00A275CD"/>
    <w:rsid w:val="00A27C9B"/>
    <w:rsid w:val="00A309AF"/>
    <w:rsid w:val="00A328B4"/>
    <w:rsid w:val="00A346A2"/>
    <w:rsid w:val="00A3578D"/>
    <w:rsid w:val="00A37654"/>
    <w:rsid w:val="00A40DD9"/>
    <w:rsid w:val="00A41E0A"/>
    <w:rsid w:val="00A43090"/>
    <w:rsid w:val="00A43E83"/>
    <w:rsid w:val="00A4542B"/>
    <w:rsid w:val="00A457DB"/>
    <w:rsid w:val="00A45B1B"/>
    <w:rsid w:val="00A509E4"/>
    <w:rsid w:val="00A51795"/>
    <w:rsid w:val="00A5281C"/>
    <w:rsid w:val="00A52B46"/>
    <w:rsid w:val="00A52BF9"/>
    <w:rsid w:val="00A5329A"/>
    <w:rsid w:val="00A541F6"/>
    <w:rsid w:val="00A54703"/>
    <w:rsid w:val="00A556D3"/>
    <w:rsid w:val="00A56380"/>
    <w:rsid w:val="00A565D6"/>
    <w:rsid w:val="00A56D97"/>
    <w:rsid w:val="00A57364"/>
    <w:rsid w:val="00A57645"/>
    <w:rsid w:val="00A600E1"/>
    <w:rsid w:val="00A60CBD"/>
    <w:rsid w:val="00A617DD"/>
    <w:rsid w:val="00A62D36"/>
    <w:rsid w:val="00A701A1"/>
    <w:rsid w:val="00A732FE"/>
    <w:rsid w:val="00A74869"/>
    <w:rsid w:val="00A7523B"/>
    <w:rsid w:val="00A76374"/>
    <w:rsid w:val="00A76508"/>
    <w:rsid w:val="00A770FD"/>
    <w:rsid w:val="00A77405"/>
    <w:rsid w:val="00A775EB"/>
    <w:rsid w:val="00A803FA"/>
    <w:rsid w:val="00A81442"/>
    <w:rsid w:val="00A857CA"/>
    <w:rsid w:val="00A858E6"/>
    <w:rsid w:val="00A85D44"/>
    <w:rsid w:val="00A86FEE"/>
    <w:rsid w:val="00A9007D"/>
    <w:rsid w:val="00A9164C"/>
    <w:rsid w:val="00A929CC"/>
    <w:rsid w:val="00A93EC9"/>
    <w:rsid w:val="00A9434F"/>
    <w:rsid w:val="00A94734"/>
    <w:rsid w:val="00A94966"/>
    <w:rsid w:val="00A95CB1"/>
    <w:rsid w:val="00A96DDD"/>
    <w:rsid w:val="00AA0CE6"/>
    <w:rsid w:val="00AA1C74"/>
    <w:rsid w:val="00AA264D"/>
    <w:rsid w:val="00AA3B41"/>
    <w:rsid w:val="00AA3EF4"/>
    <w:rsid w:val="00AA4884"/>
    <w:rsid w:val="00AA4EF0"/>
    <w:rsid w:val="00AA68D6"/>
    <w:rsid w:val="00AA6CAD"/>
    <w:rsid w:val="00AA7246"/>
    <w:rsid w:val="00AA7475"/>
    <w:rsid w:val="00AA7E98"/>
    <w:rsid w:val="00AB0737"/>
    <w:rsid w:val="00AB124A"/>
    <w:rsid w:val="00AB289F"/>
    <w:rsid w:val="00AB5581"/>
    <w:rsid w:val="00AB5831"/>
    <w:rsid w:val="00AB67E7"/>
    <w:rsid w:val="00AB7105"/>
    <w:rsid w:val="00AC0AD2"/>
    <w:rsid w:val="00AC3BD2"/>
    <w:rsid w:val="00AC451B"/>
    <w:rsid w:val="00AC4908"/>
    <w:rsid w:val="00AD0578"/>
    <w:rsid w:val="00AD091E"/>
    <w:rsid w:val="00AD1448"/>
    <w:rsid w:val="00AD21B9"/>
    <w:rsid w:val="00AD227F"/>
    <w:rsid w:val="00AD3137"/>
    <w:rsid w:val="00AD3D71"/>
    <w:rsid w:val="00AD4188"/>
    <w:rsid w:val="00AD4B92"/>
    <w:rsid w:val="00AD76FC"/>
    <w:rsid w:val="00AD79F1"/>
    <w:rsid w:val="00AE1AC5"/>
    <w:rsid w:val="00AE41ED"/>
    <w:rsid w:val="00AE4838"/>
    <w:rsid w:val="00AE5502"/>
    <w:rsid w:val="00AE5910"/>
    <w:rsid w:val="00AE5ABE"/>
    <w:rsid w:val="00AE5E2B"/>
    <w:rsid w:val="00AE7D05"/>
    <w:rsid w:val="00AF01DF"/>
    <w:rsid w:val="00AF065A"/>
    <w:rsid w:val="00AF06CE"/>
    <w:rsid w:val="00AF0B7C"/>
    <w:rsid w:val="00AF0FE3"/>
    <w:rsid w:val="00AF2BD5"/>
    <w:rsid w:val="00AF351D"/>
    <w:rsid w:val="00AF3E32"/>
    <w:rsid w:val="00AF55F8"/>
    <w:rsid w:val="00AF7ABF"/>
    <w:rsid w:val="00AF7D86"/>
    <w:rsid w:val="00B037A2"/>
    <w:rsid w:val="00B0417D"/>
    <w:rsid w:val="00B05A20"/>
    <w:rsid w:val="00B06374"/>
    <w:rsid w:val="00B110A1"/>
    <w:rsid w:val="00B11197"/>
    <w:rsid w:val="00B11CAE"/>
    <w:rsid w:val="00B12E0F"/>
    <w:rsid w:val="00B14C9F"/>
    <w:rsid w:val="00B152A0"/>
    <w:rsid w:val="00B1574F"/>
    <w:rsid w:val="00B1619F"/>
    <w:rsid w:val="00B16516"/>
    <w:rsid w:val="00B17169"/>
    <w:rsid w:val="00B17310"/>
    <w:rsid w:val="00B17C8A"/>
    <w:rsid w:val="00B17D62"/>
    <w:rsid w:val="00B20D54"/>
    <w:rsid w:val="00B21383"/>
    <w:rsid w:val="00B2558B"/>
    <w:rsid w:val="00B3230F"/>
    <w:rsid w:val="00B32EDB"/>
    <w:rsid w:val="00B33C3C"/>
    <w:rsid w:val="00B4352A"/>
    <w:rsid w:val="00B45E43"/>
    <w:rsid w:val="00B5303C"/>
    <w:rsid w:val="00B53ECD"/>
    <w:rsid w:val="00B55302"/>
    <w:rsid w:val="00B57623"/>
    <w:rsid w:val="00B61B47"/>
    <w:rsid w:val="00B63A3D"/>
    <w:rsid w:val="00B64A30"/>
    <w:rsid w:val="00B64F57"/>
    <w:rsid w:val="00B65F9B"/>
    <w:rsid w:val="00B66F17"/>
    <w:rsid w:val="00B67A16"/>
    <w:rsid w:val="00B67EC5"/>
    <w:rsid w:val="00B704FE"/>
    <w:rsid w:val="00B71761"/>
    <w:rsid w:val="00B722EC"/>
    <w:rsid w:val="00B74485"/>
    <w:rsid w:val="00B74F94"/>
    <w:rsid w:val="00B75AD7"/>
    <w:rsid w:val="00B81969"/>
    <w:rsid w:val="00B82713"/>
    <w:rsid w:val="00B85291"/>
    <w:rsid w:val="00B85BB1"/>
    <w:rsid w:val="00B9163E"/>
    <w:rsid w:val="00B92AF9"/>
    <w:rsid w:val="00B9449D"/>
    <w:rsid w:val="00B9637B"/>
    <w:rsid w:val="00B9643D"/>
    <w:rsid w:val="00B9773B"/>
    <w:rsid w:val="00BA21BB"/>
    <w:rsid w:val="00BA49B2"/>
    <w:rsid w:val="00BA5822"/>
    <w:rsid w:val="00BA5E7E"/>
    <w:rsid w:val="00BB1886"/>
    <w:rsid w:val="00BB5381"/>
    <w:rsid w:val="00BB6DC7"/>
    <w:rsid w:val="00BB7552"/>
    <w:rsid w:val="00BC0442"/>
    <w:rsid w:val="00BC1019"/>
    <w:rsid w:val="00BC2BDF"/>
    <w:rsid w:val="00BC2F9E"/>
    <w:rsid w:val="00BC3820"/>
    <w:rsid w:val="00BC4FE4"/>
    <w:rsid w:val="00BC52C6"/>
    <w:rsid w:val="00BC540F"/>
    <w:rsid w:val="00BD0468"/>
    <w:rsid w:val="00BD10D8"/>
    <w:rsid w:val="00BD2D13"/>
    <w:rsid w:val="00BD4412"/>
    <w:rsid w:val="00BD4413"/>
    <w:rsid w:val="00BD4B64"/>
    <w:rsid w:val="00BD5130"/>
    <w:rsid w:val="00BD5451"/>
    <w:rsid w:val="00BD5D65"/>
    <w:rsid w:val="00BD6558"/>
    <w:rsid w:val="00BD65A6"/>
    <w:rsid w:val="00BD67DB"/>
    <w:rsid w:val="00BE1F96"/>
    <w:rsid w:val="00BE34DB"/>
    <w:rsid w:val="00BE5A75"/>
    <w:rsid w:val="00BE5CF3"/>
    <w:rsid w:val="00BE5D4F"/>
    <w:rsid w:val="00BE7FF9"/>
    <w:rsid w:val="00BF0BE8"/>
    <w:rsid w:val="00BF1F53"/>
    <w:rsid w:val="00BF2194"/>
    <w:rsid w:val="00BF283E"/>
    <w:rsid w:val="00BF2DE1"/>
    <w:rsid w:val="00BF5C73"/>
    <w:rsid w:val="00BF7824"/>
    <w:rsid w:val="00C00788"/>
    <w:rsid w:val="00C01441"/>
    <w:rsid w:val="00C01AB4"/>
    <w:rsid w:val="00C0214C"/>
    <w:rsid w:val="00C0325D"/>
    <w:rsid w:val="00C032F0"/>
    <w:rsid w:val="00C06895"/>
    <w:rsid w:val="00C07ED4"/>
    <w:rsid w:val="00C1335E"/>
    <w:rsid w:val="00C1425B"/>
    <w:rsid w:val="00C14484"/>
    <w:rsid w:val="00C14A1A"/>
    <w:rsid w:val="00C14D46"/>
    <w:rsid w:val="00C15914"/>
    <w:rsid w:val="00C15B0E"/>
    <w:rsid w:val="00C17254"/>
    <w:rsid w:val="00C1728F"/>
    <w:rsid w:val="00C17F0E"/>
    <w:rsid w:val="00C21296"/>
    <w:rsid w:val="00C21B61"/>
    <w:rsid w:val="00C235A7"/>
    <w:rsid w:val="00C23B56"/>
    <w:rsid w:val="00C23BF4"/>
    <w:rsid w:val="00C25F0A"/>
    <w:rsid w:val="00C271DB"/>
    <w:rsid w:val="00C27ACE"/>
    <w:rsid w:val="00C3044D"/>
    <w:rsid w:val="00C332AF"/>
    <w:rsid w:val="00C3735C"/>
    <w:rsid w:val="00C40176"/>
    <w:rsid w:val="00C4072B"/>
    <w:rsid w:val="00C4296C"/>
    <w:rsid w:val="00C43747"/>
    <w:rsid w:val="00C44BDE"/>
    <w:rsid w:val="00C44D79"/>
    <w:rsid w:val="00C45DC9"/>
    <w:rsid w:val="00C5150A"/>
    <w:rsid w:val="00C531B9"/>
    <w:rsid w:val="00C5506F"/>
    <w:rsid w:val="00C5770B"/>
    <w:rsid w:val="00C6166A"/>
    <w:rsid w:val="00C6324E"/>
    <w:rsid w:val="00C63529"/>
    <w:rsid w:val="00C66C48"/>
    <w:rsid w:val="00C66FD6"/>
    <w:rsid w:val="00C70F82"/>
    <w:rsid w:val="00C72DF1"/>
    <w:rsid w:val="00C74385"/>
    <w:rsid w:val="00C75C0F"/>
    <w:rsid w:val="00C75F6F"/>
    <w:rsid w:val="00C76CC4"/>
    <w:rsid w:val="00C80F11"/>
    <w:rsid w:val="00C832C4"/>
    <w:rsid w:val="00C865DD"/>
    <w:rsid w:val="00C86BE3"/>
    <w:rsid w:val="00C86BE9"/>
    <w:rsid w:val="00C873AB"/>
    <w:rsid w:val="00C90AE7"/>
    <w:rsid w:val="00C92881"/>
    <w:rsid w:val="00C945D0"/>
    <w:rsid w:val="00C952FC"/>
    <w:rsid w:val="00C96CF5"/>
    <w:rsid w:val="00C96F68"/>
    <w:rsid w:val="00C97C6B"/>
    <w:rsid w:val="00C97C79"/>
    <w:rsid w:val="00CA5103"/>
    <w:rsid w:val="00CA62F5"/>
    <w:rsid w:val="00CA766B"/>
    <w:rsid w:val="00CB05A6"/>
    <w:rsid w:val="00CB1447"/>
    <w:rsid w:val="00CB2BFC"/>
    <w:rsid w:val="00CB3A6B"/>
    <w:rsid w:val="00CB4F47"/>
    <w:rsid w:val="00CB6157"/>
    <w:rsid w:val="00CC02E8"/>
    <w:rsid w:val="00CC06B4"/>
    <w:rsid w:val="00CC0904"/>
    <w:rsid w:val="00CC28C2"/>
    <w:rsid w:val="00CC2D18"/>
    <w:rsid w:val="00CC35D4"/>
    <w:rsid w:val="00CC3874"/>
    <w:rsid w:val="00CC42E9"/>
    <w:rsid w:val="00CC4A51"/>
    <w:rsid w:val="00CC54F7"/>
    <w:rsid w:val="00CC7C63"/>
    <w:rsid w:val="00CD29E3"/>
    <w:rsid w:val="00CD5381"/>
    <w:rsid w:val="00CD5653"/>
    <w:rsid w:val="00CD613F"/>
    <w:rsid w:val="00CD645E"/>
    <w:rsid w:val="00CE21AC"/>
    <w:rsid w:val="00CE3DDB"/>
    <w:rsid w:val="00CE4013"/>
    <w:rsid w:val="00CE5857"/>
    <w:rsid w:val="00CE7F8E"/>
    <w:rsid w:val="00CF065C"/>
    <w:rsid w:val="00CF102D"/>
    <w:rsid w:val="00CF16BE"/>
    <w:rsid w:val="00CF1CF9"/>
    <w:rsid w:val="00CF3E2A"/>
    <w:rsid w:val="00CF43F2"/>
    <w:rsid w:val="00CF48A9"/>
    <w:rsid w:val="00CF58CF"/>
    <w:rsid w:val="00CF712E"/>
    <w:rsid w:val="00CF74B4"/>
    <w:rsid w:val="00D01235"/>
    <w:rsid w:val="00D01A9F"/>
    <w:rsid w:val="00D02A81"/>
    <w:rsid w:val="00D0420C"/>
    <w:rsid w:val="00D04DD5"/>
    <w:rsid w:val="00D05B9E"/>
    <w:rsid w:val="00D07AB8"/>
    <w:rsid w:val="00D102EE"/>
    <w:rsid w:val="00D1071A"/>
    <w:rsid w:val="00D10FB4"/>
    <w:rsid w:val="00D1239F"/>
    <w:rsid w:val="00D12414"/>
    <w:rsid w:val="00D13FA9"/>
    <w:rsid w:val="00D1646C"/>
    <w:rsid w:val="00D1651F"/>
    <w:rsid w:val="00D200E2"/>
    <w:rsid w:val="00D2090B"/>
    <w:rsid w:val="00D22475"/>
    <w:rsid w:val="00D24257"/>
    <w:rsid w:val="00D26DA8"/>
    <w:rsid w:val="00D276E7"/>
    <w:rsid w:val="00D27A29"/>
    <w:rsid w:val="00D30931"/>
    <w:rsid w:val="00D31AEC"/>
    <w:rsid w:val="00D331B7"/>
    <w:rsid w:val="00D3422F"/>
    <w:rsid w:val="00D34BDA"/>
    <w:rsid w:val="00D34E8F"/>
    <w:rsid w:val="00D35445"/>
    <w:rsid w:val="00D35FE8"/>
    <w:rsid w:val="00D369CD"/>
    <w:rsid w:val="00D37A3E"/>
    <w:rsid w:val="00D402CE"/>
    <w:rsid w:val="00D406D8"/>
    <w:rsid w:val="00D455F8"/>
    <w:rsid w:val="00D46219"/>
    <w:rsid w:val="00D46D4E"/>
    <w:rsid w:val="00D500DE"/>
    <w:rsid w:val="00D52111"/>
    <w:rsid w:val="00D5275F"/>
    <w:rsid w:val="00D52F82"/>
    <w:rsid w:val="00D53C55"/>
    <w:rsid w:val="00D53FBD"/>
    <w:rsid w:val="00D56297"/>
    <w:rsid w:val="00D6371D"/>
    <w:rsid w:val="00D6417D"/>
    <w:rsid w:val="00D64B92"/>
    <w:rsid w:val="00D65D22"/>
    <w:rsid w:val="00D65D3B"/>
    <w:rsid w:val="00D712B7"/>
    <w:rsid w:val="00D717E3"/>
    <w:rsid w:val="00D719A4"/>
    <w:rsid w:val="00D7479B"/>
    <w:rsid w:val="00D74E74"/>
    <w:rsid w:val="00D75474"/>
    <w:rsid w:val="00D76E82"/>
    <w:rsid w:val="00D77FA3"/>
    <w:rsid w:val="00D8633C"/>
    <w:rsid w:val="00D87456"/>
    <w:rsid w:val="00D87833"/>
    <w:rsid w:val="00D90215"/>
    <w:rsid w:val="00D914EE"/>
    <w:rsid w:val="00D91BDE"/>
    <w:rsid w:val="00D925D5"/>
    <w:rsid w:val="00D93604"/>
    <w:rsid w:val="00D9425E"/>
    <w:rsid w:val="00D95B34"/>
    <w:rsid w:val="00D96BA5"/>
    <w:rsid w:val="00DA01A4"/>
    <w:rsid w:val="00DA0AB7"/>
    <w:rsid w:val="00DA67BB"/>
    <w:rsid w:val="00DA7EA0"/>
    <w:rsid w:val="00DB1942"/>
    <w:rsid w:val="00DB197A"/>
    <w:rsid w:val="00DB259E"/>
    <w:rsid w:val="00DB54AB"/>
    <w:rsid w:val="00DB5944"/>
    <w:rsid w:val="00DB5A91"/>
    <w:rsid w:val="00DB5E3E"/>
    <w:rsid w:val="00DB6399"/>
    <w:rsid w:val="00DB6E30"/>
    <w:rsid w:val="00DB7ABA"/>
    <w:rsid w:val="00DB7FD2"/>
    <w:rsid w:val="00DC178E"/>
    <w:rsid w:val="00DC3940"/>
    <w:rsid w:val="00DC4683"/>
    <w:rsid w:val="00DC49D2"/>
    <w:rsid w:val="00DC769E"/>
    <w:rsid w:val="00DD0843"/>
    <w:rsid w:val="00DD2B54"/>
    <w:rsid w:val="00DD3E41"/>
    <w:rsid w:val="00DD49C3"/>
    <w:rsid w:val="00DD514B"/>
    <w:rsid w:val="00DD7177"/>
    <w:rsid w:val="00DD735D"/>
    <w:rsid w:val="00DD74E1"/>
    <w:rsid w:val="00DE0864"/>
    <w:rsid w:val="00DE0CF8"/>
    <w:rsid w:val="00DE10D9"/>
    <w:rsid w:val="00DE1B34"/>
    <w:rsid w:val="00DE3183"/>
    <w:rsid w:val="00DE6A14"/>
    <w:rsid w:val="00DF017A"/>
    <w:rsid w:val="00DF29BB"/>
    <w:rsid w:val="00DF2B1B"/>
    <w:rsid w:val="00DF40A9"/>
    <w:rsid w:val="00DF5E29"/>
    <w:rsid w:val="00E02743"/>
    <w:rsid w:val="00E03DD0"/>
    <w:rsid w:val="00E049CE"/>
    <w:rsid w:val="00E05E2F"/>
    <w:rsid w:val="00E07074"/>
    <w:rsid w:val="00E11F2C"/>
    <w:rsid w:val="00E11FC3"/>
    <w:rsid w:val="00E122D5"/>
    <w:rsid w:val="00E137B3"/>
    <w:rsid w:val="00E203FA"/>
    <w:rsid w:val="00E20D3F"/>
    <w:rsid w:val="00E21D81"/>
    <w:rsid w:val="00E24764"/>
    <w:rsid w:val="00E24A67"/>
    <w:rsid w:val="00E25CD6"/>
    <w:rsid w:val="00E25F7E"/>
    <w:rsid w:val="00E267B5"/>
    <w:rsid w:val="00E30161"/>
    <w:rsid w:val="00E30DCF"/>
    <w:rsid w:val="00E34DF3"/>
    <w:rsid w:val="00E353D5"/>
    <w:rsid w:val="00E370F5"/>
    <w:rsid w:val="00E407B4"/>
    <w:rsid w:val="00E418A2"/>
    <w:rsid w:val="00E418B9"/>
    <w:rsid w:val="00E41B9C"/>
    <w:rsid w:val="00E42D4E"/>
    <w:rsid w:val="00E455A5"/>
    <w:rsid w:val="00E456E9"/>
    <w:rsid w:val="00E46B28"/>
    <w:rsid w:val="00E46F53"/>
    <w:rsid w:val="00E518EB"/>
    <w:rsid w:val="00E52DEB"/>
    <w:rsid w:val="00E5497B"/>
    <w:rsid w:val="00E55CDB"/>
    <w:rsid w:val="00E55EEB"/>
    <w:rsid w:val="00E60CF0"/>
    <w:rsid w:val="00E61ADD"/>
    <w:rsid w:val="00E62279"/>
    <w:rsid w:val="00E650D4"/>
    <w:rsid w:val="00E6770C"/>
    <w:rsid w:val="00E70B5C"/>
    <w:rsid w:val="00E7337C"/>
    <w:rsid w:val="00E767D6"/>
    <w:rsid w:val="00E7707F"/>
    <w:rsid w:val="00E7742B"/>
    <w:rsid w:val="00E77507"/>
    <w:rsid w:val="00E7758A"/>
    <w:rsid w:val="00E77F47"/>
    <w:rsid w:val="00E8062A"/>
    <w:rsid w:val="00E82351"/>
    <w:rsid w:val="00E83A2D"/>
    <w:rsid w:val="00E8449E"/>
    <w:rsid w:val="00E845F7"/>
    <w:rsid w:val="00E86F78"/>
    <w:rsid w:val="00E8793E"/>
    <w:rsid w:val="00E904F1"/>
    <w:rsid w:val="00E9142F"/>
    <w:rsid w:val="00E92EE6"/>
    <w:rsid w:val="00E932FB"/>
    <w:rsid w:val="00E94D9F"/>
    <w:rsid w:val="00E95A74"/>
    <w:rsid w:val="00E95F7C"/>
    <w:rsid w:val="00E96F2F"/>
    <w:rsid w:val="00E97409"/>
    <w:rsid w:val="00E976BF"/>
    <w:rsid w:val="00E979F7"/>
    <w:rsid w:val="00EA0E25"/>
    <w:rsid w:val="00EA16FA"/>
    <w:rsid w:val="00EA3AAB"/>
    <w:rsid w:val="00EA3E4A"/>
    <w:rsid w:val="00EA4140"/>
    <w:rsid w:val="00EA54A1"/>
    <w:rsid w:val="00EA54C5"/>
    <w:rsid w:val="00EA5DEA"/>
    <w:rsid w:val="00EA5EBB"/>
    <w:rsid w:val="00EA6369"/>
    <w:rsid w:val="00EA6D6F"/>
    <w:rsid w:val="00EB0F9D"/>
    <w:rsid w:val="00EB2808"/>
    <w:rsid w:val="00EB71BD"/>
    <w:rsid w:val="00EC0033"/>
    <w:rsid w:val="00EC293F"/>
    <w:rsid w:val="00EC2A20"/>
    <w:rsid w:val="00EC4B6A"/>
    <w:rsid w:val="00EC53D4"/>
    <w:rsid w:val="00EC57BD"/>
    <w:rsid w:val="00EC7DC6"/>
    <w:rsid w:val="00ED15B3"/>
    <w:rsid w:val="00ED275B"/>
    <w:rsid w:val="00ED2817"/>
    <w:rsid w:val="00ED2CEC"/>
    <w:rsid w:val="00ED2E50"/>
    <w:rsid w:val="00ED4730"/>
    <w:rsid w:val="00ED6070"/>
    <w:rsid w:val="00EE2305"/>
    <w:rsid w:val="00EE3153"/>
    <w:rsid w:val="00EE4841"/>
    <w:rsid w:val="00EE6D6A"/>
    <w:rsid w:val="00EE75C5"/>
    <w:rsid w:val="00EF241F"/>
    <w:rsid w:val="00EF39D0"/>
    <w:rsid w:val="00EF55BB"/>
    <w:rsid w:val="00EF7FBA"/>
    <w:rsid w:val="00F0007D"/>
    <w:rsid w:val="00F01195"/>
    <w:rsid w:val="00F01805"/>
    <w:rsid w:val="00F01965"/>
    <w:rsid w:val="00F02BB5"/>
    <w:rsid w:val="00F02D9F"/>
    <w:rsid w:val="00F066AE"/>
    <w:rsid w:val="00F069B7"/>
    <w:rsid w:val="00F0757E"/>
    <w:rsid w:val="00F11346"/>
    <w:rsid w:val="00F129D5"/>
    <w:rsid w:val="00F14C34"/>
    <w:rsid w:val="00F15568"/>
    <w:rsid w:val="00F1798E"/>
    <w:rsid w:val="00F236DC"/>
    <w:rsid w:val="00F25580"/>
    <w:rsid w:val="00F26644"/>
    <w:rsid w:val="00F27F4A"/>
    <w:rsid w:val="00F3214A"/>
    <w:rsid w:val="00F332B5"/>
    <w:rsid w:val="00F35507"/>
    <w:rsid w:val="00F41E35"/>
    <w:rsid w:val="00F43D09"/>
    <w:rsid w:val="00F44016"/>
    <w:rsid w:val="00F46EEB"/>
    <w:rsid w:val="00F470B0"/>
    <w:rsid w:val="00F475BB"/>
    <w:rsid w:val="00F47B84"/>
    <w:rsid w:val="00F50355"/>
    <w:rsid w:val="00F525E9"/>
    <w:rsid w:val="00F52998"/>
    <w:rsid w:val="00F53D90"/>
    <w:rsid w:val="00F5669E"/>
    <w:rsid w:val="00F57AD6"/>
    <w:rsid w:val="00F6300D"/>
    <w:rsid w:val="00F650BB"/>
    <w:rsid w:val="00F6677D"/>
    <w:rsid w:val="00F71A6A"/>
    <w:rsid w:val="00F727FB"/>
    <w:rsid w:val="00F75260"/>
    <w:rsid w:val="00F75AF4"/>
    <w:rsid w:val="00F7611C"/>
    <w:rsid w:val="00F80B14"/>
    <w:rsid w:val="00F82C16"/>
    <w:rsid w:val="00F82CF9"/>
    <w:rsid w:val="00F84B82"/>
    <w:rsid w:val="00F8521E"/>
    <w:rsid w:val="00F85C83"/>
    <w:rsid w:val="00F85FD8"/>
    <w:rsid w:val="00F91541"/>
    <w:rsid w:val="00F929A4"/>
    <w:rsid w:val="00F95784"/>
    <w:rsid w:val="00FA0974"/>
    <w:rsid w:val="00FA0C28"/>
    <w:rsid w:val="00FA30AD"/>
    <w:rsid w:val="00FA4420"/>
    <w:rsid w:val="00FA4AF5"/>
    <w:rsid w:val="00FA5546"/>
    <w:rsid w:val="00FA5C1D"/>
    <w:rsid w:val="00FA61C3"/>
    <w:rsid w:val="00FB09E0"/>
    <w:rsid w:val="00FB2C3C"/>
    <w:rsid w:val="00FB72FE"/>
    <w:rsid w:val="00FC0DEB"/>
    <w:rsid w:val="00FC2637"/>
    <w:rsid w:val="00FC38A2"/>
    <w:rsid w:val="00FC4085"/>
    <w:rsid w:val="00FC6CFB"/>
    <w:rsid w:val="00FC711F"/>
    <w:rsid w:val="00FC7560"/>
    <w:rsid w:val="00FD0DA1"/>
    <w:rsid w:val="00FD16BF"/>
    <w:rsid w:val="00FD2FA3"/>
    <w:rsid w:val="00FD306B"/>
    <w:rsid w:val="00FD39E3"/>
    <w:rsid w:val="00FD7C74"/>
    <w:rsid w:val="00FE0BFC"/>
    <w:rsid w:val="00FE1C3E"/>
    <w:rsid w:val="00FE289B"/>
    <w:rsid w:val="00FE2D15"/>
    <w:rsid w:val="00FE4C53"/>
    <w:rsid w:val="00FE59F9"/>
    <w:rsid w:val="00FF224A"/>
    <w:rsid w:val="00FF250A"/>
    <w:rsid w:val="00FF30AE"/>
    <w:rsid w:val="00FF32B7"/>
    <w:rsid w:val="00FF34C9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4495A-08E1-4A22-B28D-8085B43E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2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866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31B9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531B9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32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3604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531B9"/>
    <w:p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C531B9"/>
    <w:p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531B9"/>
    <w:p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531B9"/>
    <w:p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5B0E"/>
    <w:rPr>
      <w:b/>
      <w:sz w:val="40"/>
      <w:lang w:val="ru-RU" w:eastAsia="ru-RU" w:bidi="ar-SA"/>
    </w:rPr>
  </w:style>
  <w:style w:type="character" w:customStyle="1" w:styleId="50">
    <w:name w:val="Заголовок 5 Знак"/>
    <w:link w:val="5"/>
    <w:uiPriority w:val="99"/>
    <w:rsid w:val="00D93604"/>
    <w:rPr>
      <w:b/>
      <w:bCs/>
      <w:i/>
      <w:iCs/>
      <w:sz w:val="26"/>
      <w:szCs w:val="26"/>
      <w:lang w:val="ru-RU" w:eastAsia="ru-RU" w:bidi="ar-SA"/>
    </w:rPr>
  </w:style>
  <w:style w:type="paragraph" w:styleId="a3">
    <w:name w:val="List Paragraph"/>
    <w:basedOn w:val="a"/>
    <w:uiPriority w:val="99"/>
    <w:qFormat/>
    <w:rsid w:val="00EC57BD"/>
    <w:pPr>
      <w:ind w:left="720"/>
      <w:contextualSpacing/>
    </w:pPr>
  </w:style>
  <w:style w:type="paragraph" w:customStyle="1" w:styleId="ConsPlusTitle">
    <w:name w:val="ConsPlusTitle"/>
    <w:uiPriority w:val="99"/>
    <w:rsid w:val="00EC57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73B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116BB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531B9"/>
    <w:rPr>
      <w:rFonts w:ascii="Arial" w:hAnsi="Arial" w:cs="Arial"/>
      <w:lang w:val="ru-RU" w:eastAsia="ru-RU" w:bidi="ar-SA"/>
    </w:rPr>
  </w:style>
  <w:style w:type="table" w:styleId="a6">
    <w:name w:val="Table Grid"/>
    <w:basedOn w:val="a1"/>
    <w:uiPriority w:val="99"/>
    <w:rsid w:val="00705EF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312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rsid w:val="00312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B2D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8B2DEC"/>
    <w:pPr>
      <w:spacing w:after="0" w:line="240" w:lineRule="auto"/>
      <w:ind w:left="-709" w:right="-379" w:firstLine="709"/>
      <w:jc w:val="both"/>
    </w:pPr>
    <w:rPr>
      <w:rFonts w:ascii="Times New Roman" w:hAnsi="Times New Roman"/>
      <w:b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563D"/>
  </w:style>
  <w:style w:type="paragraph" w:styleId="ab">
    <w:name w:val="footer"/>
    <w:basedOn w:val="a"/>
    <w:link w:val="ac"/>
    <w:uiPriority w:val="99"/>
    <w:unhideWhenUsed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563D"/>
  </w:style>
  <w:style w:type="paragraph" w:styleId="ad">
    <w:name w:val="Body Text"/>
    <w:basedOn w:val="a"/>
    <w:link w:val="ae"/>
    <w:uiPriority w:val="99"/>
    <w:rsid w:val="007E59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7E591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0E2B3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">
    <w:name w:val="No Spacing"/>
    <w:uiPriority w:val="99"/>
    <w:qFormat/>
    <w:rsid w:val="006F6BCD"/>
    <w:rPr>
      <w:rFonts w:eastAsia="Calibri"/>
      <w:sz w:val="22"/>
      <w:szCs w:val="22"/>
      <w:lang w:eastAsia="en-US"/>
    </w:rPr>
  </w:style>
  <w:style w:type="character" w:styleId="af0">
    <w:name w:val="Hyperlink"/>
    <w:uiPriority w:val="99"/>
    <w:semiHidden/>
    <w:unhideWhenUsed/>
    <w:rsid w:val="00BE7FF9"/>
    <w:rPr>
      <w:color w:val="0000FF"/>
      <w:u w:val="single"/>
    </w:rPr>
  </w:style>
  <w:style w:type="character" w:customStyle="1" w:styleId="51">
    <w:name w:val="Заголовок №5_"/>
    <w:link w:val="52"/>
    <w:uiPriority w:val="99"/>
    <w:locked/>
    <w:rsid w:val="00A857CA"/>
    <w:rPr>
      <w:b/>
      <w:bCs/>
      <w:sz w:val="24"/>
      <w:szCs w:val="24"/>
      <w:shd w:val="clear" w:color="auto" w:fill="FFFFFF"/>
      <w:lang w:bidi="ar-SA"/>
    </w:rPr>
  </w:style>
  <w:style w:type="paragraph" w:customStyle="1" w:styleId="52">
    <w:name w:val="Заголовок №5"/>
    <w:basedOn w:val="a"/>
    <w:link w:val="51"/>
    <w:uiPriority w:val="99"/>
    <w:rsid w:val="00A857CA"/>
    <w:pPr>
      <w:shd w:val="clear" w:color="auto" w:fill="FFFFFF"/>
      <w:spacing w:after="0" w:line="298" w:lineRule="exact"/>
      <w:jc w:val="center"/>
      <w:outlineLvl w:val="4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674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0E6148"/>
  </w:style>
  <w:style w:type="paragraph" w:styleId="21">
    <w:name w:val="Body Text 2"/>
    <w:basedOn w:val="a"/>
    <w:link w:val="22"/>
    <w:uiPriority w:val="99"/>
    <w:rsid w:val="002866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nsTitle">
    <w:name w:val="ConsTitle"/>
    <w:uiPriority w:val="99"/>
    <w:rsid w:val="00286685"/>
    <w:pPr>
      <w:widowControl w:val="0"/>
      <w:ind w:right="19772"/>
    </w:pPr>
    <w:rPr>
      <w:rFonts w:ascii="Arial" w:hAnsi="Arial"/>
      <w:b/>
    </w:rPr>
  </w:style>
  <w:style w:type="paragraph" w:customStyle="1" w:styleId="Style2">
    <w:name w:val="Style2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3" w:lineRule="exact"/>
      <w:ind w:firstLine="595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6" w:lineRule="exact"/>
      <w:ind w:firstLine="614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286685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86685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9">
    <w:name w:val="Font Style29"/>
    <w:uiPriority w:val="99"/>
    <w:rsid w:val="00286685"/>
    <w:rPr>
      <w:rFonts w:ascii="Times New Roman" w:hAnsi="Times New Roman" w:cs="Times New Roman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86685"/>
  </w:style>
  <w:style w:type="paragraph" w:customStyle="1" w:styleId="Style1">
    <w:name w:val="Style1"/>
    <w:basedOn w:val="a"/>
    <w:uiPriority w:val="99"/>
    <w:rsid w:val="00286685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866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2866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286685"/>
    <w:rPr>
      <w:rFonts w:ascii="Cambria" w:hAnsi="Cambria" w:cs="Cambria"/>
      <w:b/>
      <w:bCs/>
      <w:i/>
      <w:iCs/>
      <w:sz w:val="24"/>
      <w:szCs w:val="24"/>
    </w:rPr>
  </w:style>
  <w:style w:type="character" w:styleId="af3">
    <w:name w:val="FollowedHyperlink"/>
    <w:uiPriority w:val="99"/>
    <w:semiHidden/>
    <w:unhideWhenUsed/>
    <w:rsid w:val="00286685"/>
    <w:rPr>
      <w:color w:val="800080"/>
      <w:u w:val="single"/>
    </w:rPr>
  </w:style>
  <w:style w:type="paragraph" w:styleId="23">
    <w:name w:val="Body Text Indent 2"/>
    <w:basedOn w:val="a"/>
    <w:link w:val="24"/>
    <w:uiPriority w:val="99"/>
    <w:rsid w:val="00D76E82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D76E82"/>
    <w:rPr>
      <w:rFonts w:ascii="Calibri" w:hAnsi="Calibri"/>
      <w:sz w:val="22"/>
      <w:szCs w:val="22"/>
      <w:lang w:val="ru-RU" w:eastAsia="en-US" w:bidi="ar-SA"/>
    </w:rPr>
  </w:style>
  <w:style w:type="paragraph" w:customStyle="1" w:styleId="af4">
    <w:name w:val="Стиль"/>
    <w:uiPriority w:val="99"/>
    <w:rsid w:val="00A10308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5">
    <w:name w:val="page number"/>
    <w:basedOn w:val="a0"/>
    <w:uiPriority w:val="99"/>
    <w:rsid w:val="00283359"/>
  </w:style>
  <w:style w:type="paragraph" w:styleId="af6">
    <w:name w:val="Title"/>
    <w:basedOn w:val="a"/>
    <w:link w:val="af7"/>
    <w:uiPriority w:val="99"/>
    <w:qFormat/>
    <w:rsid w:val="00B11197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paragraph" w:customStyle="1" w:styleId="af8">
    <w:name w:val="Знак"/>
    <w:basedOn w:val="a"/>
    <w:uiPriority w:val="99"/>
    <w:rsid w:val="004D0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90A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oSpacingChar">
    <w:name w:val="No Spacing Char"/>
    <w:link w:val="12"/>
    <w:uiPriority w:val="99"/>
    <w:locked/>
    <w:rsid w:val="00417D30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12">
    <w:name w:val="Без интервала1"/>
    <w:link w:val="NoSpacingChar"/>
    <w:uiPriority w:val="99"/>
    <w:rsid w:val="00417D30"/>
    <w:rPr>
      <w:rFonts w:eastAsia="Calibri" w:cs="Calibri"/>
      <w:sz w:val="22"/>
      <w:szCs w:val="22"/>
    </w:rPr>
  </w:style>
  <w:style w:type="paragraph" w:customStyle="1" w:styleId="ConsNormal">
    <w:name w:val="ConsNormal"/>
    <w:uiPriority w:val="99"/>
    <w:rsid w:val="00C531B9"/>
    <w:pPr>
      <w:widowControl w:val="0"/>
      <w:snapToGrid w:val="0"/>
      <w:ind w:right="19772" w:firstLine="720"/>
    </w:pPr>
    <w:rPr>
      <w:rFonts w:ascii="Arial" w:hAnsi="Arial"/>
    </w:rPr>
  </w:style>
  <w:style w:type="character" w:customStyle="1" w:styleId="61">
    <w:name w:val="Знак Знак6"/>
    <w:basedOn w:val="a0"/>
    <w:uiPriority w:val="99"/>
    <w:rsid w:val="00C531B9"/>
  </w:style>
  <w:style w:type="paragraph" w:styleId="af9">
    <w:name w:val="footnote text"/>
    <w:basedOn w:val="a"/>
    <w:link w:val="afa"/>
    <w:uiPriority w:val="99"/>
    <w:rsid w:val="00E203F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link w:val="af9"/>
    <w:uiPriority w:val="99"/>
    <w:locked/>
    <w:rsid w:val="00E203FA"/>
    <w:rPr>
      <w:lang w:val="ru-RU" w:eastAsia="ru-RU" w:bidi="ar-SA"/>
    </w:rPr>
  </w:style>
  <w:style w:type="character" w:styleId="afb">
    <w:name w:val="footnote reference"/>
    <w:uiPriority w:val="99"/>
    <w:semiHidden/>
    <w:rsid w:val="00E203FA"/>
    <w:rPr>
      <w:vertAlign w:val="superscript"/>
    </w:rPr>
  </w:style>
  <w:style w:type="paragraph" w:styleId="afc">
    <w:name w:val="endnote text"/>
    <w:basedOn w:val="a"/>
    <w:link w:val="afd"/>
    <w:uiPriority w:val="99"/>
    <w:semiHidden/>
    <w:rsid w:val="00C15B0E"/>
    <w:pPr>
      <w:spacing w:after="0" w:line="240" w:lineRule="auto"/>
    </w:pPr>
    <w:rPr>
      <w:sz w:val="20"/>
      <w:szCs w:val="20"/>
      <w:lang w:eastAsia="en-US"/>
    </w:rPr>
  </w:style>
  <w:style w:type="character" w:customStyle="1" w:styleId="afd">
    <w:name w:val="Текст концевой сноски Знак"/>
    <w:link w:val="afc"/>
    <w:uiPriority w:val="99"/>
    <w:semiHidden/>
    <w:locked/>
    <w:rsid w:val="00C15B0E"/>
    <w:rPr>
      <w:rFonts w:ascii="Calibri" w:hAnsi="Calibri"/>
      <w:lang w:val="ru-RU" w:eastAsia="en-US" w:bidi="ar-SA"/>
    </w:rPr>
  </w:style>
  <w:style w:type="paragraph" w:styleId="afe">
    <w:name w:val="annotation text"/>
    <w:basedOn w:val="a"/>
    <w:link w:val="aff"/>
    <w:uiPriority w:val="99"/>
    <w:semiHidden/>
    <w:rsid w:val="00C15B0E"/>
    <w:pPr>
      <w:spacing w:after="0" w:line="240" w:lineRule="auto"/>
    </w:pPr>
    <w:rPr>
      <w:rFonts w:ascii="Times New Roman" w:eastAsia="Courier New" w:hAnsi="Times New Roman"/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locked/>
    <w:rsid w:val="00C15B0E"/>
    <w:rPr>
      <w:rFonts w:eastAsia="Courier New"/>
      <w:lang w:val="ru-RU" w:eastAsia="ru-RU" w:bidi="ar-SA"/>
    </w:rPr>
  </w:style>
  <w:style w:type="paragraph" w:styleId="aff0">
    <w:name w:val="annotation subject"/>
    <w:basedOn w:val="afe"/>
    <w:next w:val="afe"/>
    <w:link w:val="aff1"/>
    <w:uiPriority w:val="99"/>
    <w:semiHidden/>
    <w:rsid w:val="00C15B0E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15B0E"/>
    <w:rPr>
      <w:rFonts w:eastAsia="Courier New"/>
      <w:b/>
      <w:bCs/>
      <w:lang w:val="ru-RU" w:eastAsia="ru-RU" w:bidi="ar-SA"/>
    </w:rPr>
  </w:style>
  <w:style w:type="paragraph" w:styleId="aff2">
    <w:name w:val="Subtitle"/>
    <w:basedOn w:val="a"/>
    <w:next w:val="a"/>
    <w:link w:val="aff3"/>
    <w:uiPriority w:val="99"/>
    <w:qFormat/>
    <w:rsid w:val="00C15B0E"/>
    <w:pPr>
      <w:spacing w:after="60" w:line="240" w:lineRule="auto"/>
      <w:jc w:val="center"/>
      <w:outlineLvl w:val="1"/>
    </w:pPr>
    <w:rPr>
      <w:rFonts w:ascii="Cambria" w:eastAsia="Courier New" w:hAnsi="Cambria"/>
      <w:sz w:val="24"/>
      <w:szCs w:val="24"/>
    </w:rPr>
  </w:style>
  <w:style w:type="character" w:customStyle="1" w:styleId="aff3">
    <w:name w:val="Подзаголовок Знак"/>
    <w:link w:val="aff2"/>
    <w:uiPriority w:val="99"/>
    <w:locked/>
    <w:rsid w:val="00C15B0E"/>
    <w:rPr>
      <w:rFonts w:ascii="Cambria" w:eastAsia="Courier New" w:hAnsi="Cambria"/>
      <w:sz w:val="24"/>
      <w:szCs w:val="24"/>
      <w:lang w:val="ru-RU" w:eastAsia="ru-RU" w:bidi="ar-SA"/>
    </w:rPr>
  </w:style>
  <w:style w:type="character" w:styleId="aff4">
    <w:name w:val="endnote reference"/>
    <w:uiPriority w:val="99"/>
    <w:semiHidden/>
    <w:rsid w:val="006C1C72"/>
    <w:rPr>
      <w:vertAlign w:val="superscript"/>
    </w:rPr>
  </w:style>
  <w:style w:type="character" w:customStyle="1" w:styleId="20">
    <w:name w:val="Заголовок 2 Знак"/>
    <w:basedOn w:val="a0"/>
    <w:link w:val="2"/>
    <w:uiPriority w:val="99"/>
    <w:locked/>
    <w:rsid w:val="0011679D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11679D"/>
    <w:rPr>
      <w:rFonts w:ascii="Arial" w:hAnsi="Arial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11679D"/>
    <w:rPr>
      <w:rFonts w:ascii="Times New Roman" w:hAnsi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11679D"/>
    <w:rPr>
      <w:rFonts w:ascii="Times New Roman" w:hAnsi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11679D"/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9"/>
    <w:locked/>
    <w:rsid w:val="0011679D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9"/>
    <w:locked/>
    <w:rsid w:val="0011679D"/>
    <w:rPr>
      <w:rFonts w:ascii="Arial" w:hAnsi="Arial"/>
      <w:b/>
      <w:i/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11679D"/>
    <w:rPr>
      <w:rFonts w:ascii="Times New Roman" w:hAnsi="Times New Roman"/>
      <w:sz w:val="24"/>
    </w:rPr>
  </w:style>
  <w:style w:type="character" w:customStyle="1" w:styleId="af7">
    <w:name w:val="Название Знак"/>
    <w:basedOn w:val="a0"/>
    <w:link w:val="af6"/>
    <w:uiPriority w:val="99"/>
    <w:locked/>
    <w:rsid w:val="0011679D"/>
    <w:rPr>
      <w:rFonts w:ascii="Times New Roman" w:hAnsi="Times New Roman"/>
      <w:b/>
      <w:bCs/>
      <w:sz w:val="32"/>
    </w:rPr>
  </w:style>
  <w:style w:type="paragraph" w:customStyle="1" w:styleId="s1">
    <w:name w:val="s_1"/>
    <w:basedOn w:val="a"/>
    <w:uiPriority w:val="99"/>
    <w:rsid w:val="00116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yperlink" Target="consultantplus://offline/ref=88F0ED16184281189A80B84BCE83C08B7AC83C9238701D58272A1AC3A2A124M" TargetMode="External"/><Relationship Id="rId26" Type="http://schemas.openxmlformats.org/officeDocument/2006/relationships/hyperlink" Target="consultantplus://offline/ref=88F0ED16184281189A80B84BCE83C08B7AC83C9238701D58272A1AC3A2A124M" TargetMode="External"/><Relationship Id="rId21" Type="http://schemas.openxmlformats.org/officeDocument/2006/relationships/hyperlink" Target="consultantplus://offline/ref=88F0ED16184281189A80B84BCE83C08B7AC83C9238701D58272A1AC3A2A124M" TargetMode="External"/><Relationship Id="rId34" Type="http://schemas.openxmlformats.org/officeDocument/2006/relationships/hyperlink" Target="consultantplus://offline/ref=88F0ED16184281189A80B84BCE83C08B7AC83C9238701D58272A1AC3A2A124M" TargetMode="External"/><Relationship Id="rId7" Type="http://schemas.openxmlformats.org/officeDocument/2006/relationships/image" Target="media/image2.jpeg"/><Relationship Id="rId12" Type="http://schemas.openxmlformats.org/officeDocument/2006/relationships/header" Target="header5.xml"/><Relationship Id="rId17" Type="http://schemas.openxmlformats.org/officeDocument/2006/relationships/hyperlink" Target="consultantplus://offline/ref=88F0ED16184281189A80B84BCE83C08B7AC83C9238701D58272A1AC3A2A124M" TargetMode="External"/><Relationship Id="rId25" Type="http://schemas.openxmlformats.org/officeDocument/2006/relationships/hyperlink" Target="consultantplus://offline/ref=88F0ED16184281189A80B84BCE83C08B7AC83C9238701D58272A1AC3A2A124M" TargetMode="External"/><Relationship Id="rId33" Type="http://schemas.openxmlformats.org/officeDocument/2006/relationships/hyperlink" Target="consultantplus://offline/ref=88F0ED16184281189A80B84BCE83C08B7AC83C9238701D58272A1AC3A2A124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F0ED16184281189A80B84BCE83C08B7AC83C9238701D58272A1AC3A2A124M" TargetMode="External"/><Relationship Id="rId20" Type="http://schemas.openxmlformats.org/officeDocument/2006/relationships/hyperlink" Target="consultantplus://offline/ref=88F0ED16184281189A80B84BCE83C08B7AC83C9238701D58272A1AC3A2A124M" TargetMode="External"/><Relationship Id="rId29" Type="http://schemas.openxmlformats.org/officeDocument/2006/relationships/hyperlink" Target="consultantplus://offline/ref=88F0ED16184281189A80B84BCE83C08B7AC83C9238701D58272A1AC3A2A124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yperlink" Target="consultantplus://offline/ref=88F0ED16184281189A80B84BCE83C08B7AC83C9238701D58272A1AC3A2A124M" TargetMode="External"/><Relationship Id="rId32" Type="http://schemas.openxmlformats.org/officeDocument/2006/relationships/hyperlink" Target="consultantplus://offline/ref=88F0ED16184281189A80B84BCE83C08B7AC83C9238701D58272A1AC3A2A124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8F0ED16184281189A80B84BCE83C08B7AC83C9238701D58272A1AC3A2A124M" TargetMode="External"/><Relationship Id="rId23" Type="http://schemas.openxmlformats.org/officeDocument/2006/relationships/hyperlink" Target="consultantplus://offline/ref=88F0ED16184281189A80B84BCE83C08B7AC83C9238701D58272A1AC3A2A124M" TargetMode="External"/><Relationship Id="rId28" Type="http://schemas.openxmlformats.org/officeDocument/2006/relationships/hyperlink" Target="consultantplus://offline/ref=88F0ED16184281189A80B84BCE83C08B7AC83C9238701D58272A1AC3A2A124M" TargetMode="External"/><Relationship Id="rId36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88F0ED16184281189A80B84BCE83C08B7AC83C9238701D58272A1AC3A2A124M" TargetMode="External"/><Relationship Id="rId31" Type="http://schemas.openxmlformats.org/officeDocument/2006/relationships/hyperlink" Target="consultantplus://offline/ref=88F0ED16184281189A80B84BCE83C08B7AC83C9238701D58272A1AC3A2A124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8F0ED16184281189A80B84BCE83C08B7AC83C9238701D58272A1AC3A2A124M" TargetMode="External"/><Relationship Id="rId22" Type="http://schemas.openxmlformats.org/officeDocument/2006/relationships/hyperlink" Target="consultantplus://offline/ref=88F0ED16184281189A80B84BCE83C08B7AC83C9238701D58272A1AC3A2A124M" TargetMode="External"/><Relationship Id="rId27" Type="http://schemas.openxmlformats.org/officeDocument/2006/relationships/hyperlink" Target="consultantplus://offline/ref=88F0ED16184281189A80B84BCE83C08B7AC83C9238701D58272A1AC3A2A124M" TargetMode="External"/><Relationship Id="rId30" Type="http://schemas.openxmlformats.org/officeDocument/2006/relationships/hyperlink" Target="consultantplus://offline/ref=88F0ED16184281189A80B84BCE83C08B7AC83C9238701D58272A1AC3A2A124M" TargetMode="External"/><Relationship Id="rId35" Type="http://schemas.openxmlformats.org/officeDocument/2006/relationships/header" Target="header7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49</Pages>
  <Words>10119</Words>
  <Characters>57684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67668</CharactersWithSpaces>
  <SharedDoc>false</SharedDoc>
  <HLinks>
    <vt:vector size="126" baseType="variant">
      <vt:variant>
        <vt:i4>4587608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consultantplus://offline/ref=88F0ED16184281189A80B84BCE83C08B7AC83C9238701D58272A1AC3A2A124M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MacnevaIV</dc:creator>
  <cp:keywords/>
  <dc:description/>
  <cp:lastModifiedBy>Анна Заморская</cp:lastModifiedBy>
  <cp:revision>3</cp:revision>
  <cp:lastPrinted>2018-11-22T06:51:00Z</cp:lastPrinted>
  <dcterms:created xsi:type="dcterms:W3CDTF">2020-01-31T04:37:00Z</dcterms:created>
  <dcterms:modified xsi:type="dcterms:W3CDTF">2020-01-31T05:32:00Z</dcterms:modified>
</cp:coreProperties>
</file>