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50" w:rsidRDefault="00BA4E50" w:rsidP="00BA4E50">
      <w:pPr>
        <w:jc w:val="center"/>
        <w:rPr>
          <w:b/>
        </w:rPr>
      </w:pPr>
      <w:r>
        <w:rPr>
          <w:b/>
        </w:rPr>
        <w:t>2.2.3 Результаты деятельности по безопасности условий воспитания и   обучения</w:t>
      </w:r>
    </w:p>
    <w:p w:rsidR="00BA4E50" w:rsidRDefault="00BA4E50" w:rsidP="00BA4E50">
      <w:pPr>
        <w:jc w:val="center"/>
        <w:rPr>
          <w:b/>
        </w:rPr>
      </w:pPr>
      <w:r>
        <w:rPr>
          <w:b/>
        </w:rPr>
        <w:t xml:space="preserve">  детей и подростков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Санитарно-эпидемиологическая характеристика детских и подростковых учреждений, материально-техническая база.</w:t>
      </w:r>
    </w:p>
    <w:p w:rsidR="00BA4E50" w:rsidRDefault="00BA4E50" w:rsidP="00BA4E50">
      <w:pPr>
        <w:jc w:val="center"/>
        <w:rPr>
          <w:b/>
        </w:rPr>
      </w:pPr>
    </w:p>
    <w:p w:rsidR="00BA4E50" w:rsidRDefault="00BA4E50" w:rsidP="00BA4E50">
      <w:pPr>
        <w:ind w:firstLine="708"/>
        <w:jc w:val="both"/>
      </w:pPr>
      <w:r>
        <w:t>Решение проблемы сохранения и укрепления здоровья детского населения имеет огромное государственное значение, так как подрастающее поколение является трудовым потенциалом Российской Федерации, и от него зависит будущее страны.</w:t>
      </w:r>
    </w:p>
    <w:p w:rsidR="00BA4E50" w:rsidRDefault="00BA4E50" w:rsidP="00BA4E50">
      <w:pPr>
        <w:ind w:firstLine="708"/>
        <w:jc w:val="both"/>
      </w:pPr>
      <w:r>
        <w:t>Защита прав и охрана здоровья детей является одним из стратегических направлений государственной политики России. Ведущим документом, определяющим благополучие, соблюдение прав и улучшение положения детей в Российской Федерации является Концепция охраны здоровья детей в Российской Федерации.</w:t>
      </w:r>
    </w:p>
    <w:p w:rsidR="00BA4E50" w:rsidRDefault="00BA4E50" w:rsidP="00BA4E50">
      <w:pPr>
        <w:ind w:firstLine="708"/>
        <w:jc w:val="both"/>
      </w:pPr>
      <w:r>
        <w:t>Государственный санитарно-эпидемиологический надзор за условиями воспитания и обучения детей в образовательных и других типах учреждений определен ст. 28 Федерального закона от 30 марта 1999г. № 52-ФЗ «О санитарно-эпидемиологическом благополучии населения».</w:t>
      </w:r>
    </w:p>
    <w:p w:rsidR="00BA4E50" w:rsidRDefault="00BA4E50" w:rsidP="00BA4E50">
      <w:pPr>
        <w:ind w:firstLine="708"/>
        <w:jc w:val="both"/>
      </w:pPr>
      <w:r>
        <w:t>В качестве приоритетных направлений государственной социальной политики по улучшению положения детей выделены: охрана здоровья и содействие здоровому образу жизни; обеспечение качественного образования и воспитания; улучшение экономических условий жизнедеятельности детей; повышение эффективности государственной системы поддержки детей, находящихся в особо сложных обстоятельствах.</w:t>
      </w:r>
    </w:p>
    <w:p w:rsidR="00BA4E50" w:rsidRDefault="00BA4E50" w:rsidP="00BA4E50">
      <w:pPr>
        <w:ind w:firstLine="708"/>
        <w:jc w:val="both"/>
      </w:pPr>
      <w:r>
        <w:t>Здоровье ребенка формируется под влиянием многих факторов, в том числе таких, как условия воспитания, обучения, отдыха в учреждениях, предназначенных для детей и подростков, где дети проводят большую часть своей жизни.</w:t>
      </w:r>
    </w:p>
    <w:p w:rsidR="00BA4E50" w:rsidRDefault="00BA4E50" w:rsidP="00BA4E50">
      <w:pPr>
        <w:ind w:firstLine="708"/>
        <w:jc w:val="both"/>
      </w:pPr>
      <w:r>
        <w:t>Санитарно-эпидемиологический надзор за условиями обучения и воспитания детей направлен на предотвращение неблагоприятного воздействия на детский организм вредных факторов и условий, возникающих в процессе обучения и воспитания.</w:t>
      </w:r>
    </w:p>
    <w:p w:rsidR="00BA4E50" w:rsidRDefault="00BA4E50" w:rsidP="00BA4E50">
      <w:pPr>
        <w:jc w:val="both"/>
      </w:pPr>
    </w:p>
    <w:p w:rsidR="00BA4E50" w:rsidRDefault="00BA4E50" w:rsidP="00BA4E50">
      <w:pPr>
        <w:jc w:val="both"/>
      </w:pPr>
      <w:r>
        <w:t xml:space="preserve">      На территории  г. Нефтеюганска в 2021 году</w:t>
      </w:r>
      <w:r>
        <w:rPr>
          <w:b/>
        </w:rPr>
        <w:t xml:space="preserve"> </w:t>
      </w:r>
      <w:r>
        <w:t xml:space="preserve">функционировало детские и подростковые организации   всего - </w:t>
      </w:r>
      <w:r>
        <w:rPr>
          <w:u w:val="single"/>
        </w:rPr>
        <w:t>87 субъектов надзора, и количество объектов, используемых субъектами надзора при осуществлении деятельности  всего - 111 объектов надзора,</w:t>
      </w:r>
      <w:r>
        <w:t xml:space="preserve"> (дошкольные, общеобразовательные, дополнительного образования, профессионально-образовательные, для детей – сирот и </w:t>
      </w:r>
      <w:proofErr w:type="gramStart"/>
      <w:r>
        <w:t>детей</w:t>
      </w:r>
      <w:proofErr w:type="gramEnd"/>
      <w:r>
        <w:t xml:space="preserve"> оставшихся без попечения родителей  детских образовательных, отдыха и оздоровления с дневным пребыванием детей в период каникул и других типов детских учреждений).  </w:t>
      </w:r>
    </w:p>
    <w:p w:rsidR="00BA4E50" w:rsidRDefault="00BA4E50" w:rsidP="00BA4E50">
      <w:pPr>
        <w:jc w:val="both"/>
      </w:pPr>
      <w:r>
        <w:t xml:space="preserve">     </w:t>
      </w:r>
      <w:r>
        <w:rPr>
          <w:u w:val="single"/>
        </w:rPr>
        <w:t>17  субъектов</w:t>
      </w:r>
      <w:r>
        <w:t xml:space="preserve"> – </w:t>
      </w:r>
      <w:r>
        <w:rPr>
          <w:b/>
          <w:u w:val="single"/>
        </w:rPr>
        <w:t>общеобразовательные школы</w:t>
      </w:r>
      <w:r>
        <w:t xml:space="preserve"> (27 объектов надзора), включая:</w:t>
      </w:r>
    </w:p>
    <w:p w:rsidR="00BA4E50" w:rsidRDefault="00BA4E50" w:rsidP="00BA4E50">
      <w:pPr>
        <w:jc w:val="both"/>
      </w:pPr>
      <w:r>
        <w:t>-1 субъект школа-интернат, специальные (коррекционные</w:t>
      </w:r>
      <w:proofErr w:type="gramStart"/>
      <w:r>
        <w:t>)о</w:t>
      </w:r>
      <w:proofErr w:type="gramEnd"/>
      <w:r>
        <w:t>бщеобразовательные организации (БУ ХМАО-Югры Казенное образовательное  учреждение "</w:t>
      </w:r>
      <w:proofErr w:type="spellStart"/>
      <w:r>
        <w:t>Нефтеюганская</w:t>
      </w:r>
      <w:proofErr w:type="spellEnd"/>
      <w:r>
        <w:t xml:space="preserve"> </w:t>
      </w:r>
      <w:proofErr w:type="gramStart"/>
      <w:r>
        <w:t>школа-интернат для обучающихся с ограниченными возможностями здоровья");</w:t>
      </w:r>
      <w:proofErr w:type="gramEnd"/>
    </w:p>
    <w:p w:rsidR="00BA4E50" w:rsidRDefault="00BA4E50" w:rsidP="00BA4E50">
      <w:pPr>
        <w:jc w:val="both"/>
      </w:pPr>
      <w:r>
        <w:t xml:space="preserve">-8  субъектов  общеобразовательных организаций имеющие в своём составе дошкольные группы (14 объектов надзора), а именно: МБОУ «СОШ № 3 </w:t>
      </w:r>
      <w:proofErr w:type="spellStart"/>
      <w:r>
        <w:t>им</w:t>
      </w:r>
      <w:proofErr w:type="gramStart"/>
      <w:r>
        <w:t>.И</w:t>
      </w:r>
      <w:proofErr w:type="gramEnd"/>
      <w:r>
        <w:t>васенко</w:t>
      </w:r>
      <w:proofErr w:type="spellEnd"/>
      <w:r>
        <w:t xml:space="preserve"> А.А» (начальная школа-детский сад 10-16), МБОУ«СОШ №5 «Многофункциональный» (Детский сад 2-28), МБОУ «СОШ № 6» (Детский сад 8-25), МБОУ «СОШ № 7» (Детский сад11а-20), МБОУ «СОШ № 8»(2 дошкольные группы</w:t>
      </w:r>
      <w:r>
        <w:rPr>
          <w:b/>
          <w:u w:val="single"/>
        </w:rPr>
        <w:t>)</w:t>
      </w:r>
      <w:r>
        <w:t xml:space="preserve"> , МБОУ «СОШ № 10» (Детский сад СУ-62-22,  начальная школа, проезд 6П-16,</w:t>
      </w:r>
      <w:r>
        <w:rPr>
          <w:b/>
          <w:u w:val="single"/>
        </w:rPr>
        <w:t xml:space="preserve"> </w:t>
      </w:r>
      <w:r>
        <w:t>спортивный зал СУ-62 -20), МБОУ «Начальная школа-детский сад №15», МБОУ « Школа развития №24» (Детский сад 13-46).</w:t>
      </w:r>
    </w:p>
    <w:p w:rsidR="00BA4E50" w:rsidRDefault="00BA4E50" w:rsidP="00BA4E50">
      <w:pPr>
        <w:jc w:val="both"/>
      </w:pPr>
    </w:p>
    <w:p w:rsidR="00BA4E50" w:rsidRDefault="00BA4E50" w:rsidP="00BA4E50">
      <w:pPr>
        <w:jc w:val="both"/>
        <w:rPr>
          <w:color w:val="000000"/>
        </w:rPr>
      </w:pPr>
      <w:r>
        <w:t>-</w:t>
      </w:r>
      <w:r>
        <w:rPr>
          <w:u w:val="single"/>
        </w:rPr>
        <w:t>17 субъектов</w:t>
      </w:r>
      <w:r>
        <w:t xml:space="preserve"> – </w:t>
      </w:r>
      <w:r>
        <w:rPr>
          <w:b/>
          <w:u w:val="single"/>
        </w:rPr>
        <w:t>дошкольных образовательных организаций</w:t>
      </w:r>
      <w:r>
        <w:t xml:space="preserve"> на территории г. Нефтеюганска (23 объекта надзора, в 2020г-18), включая: МБДОУ «Д/С № 1"Рябинка», МБДОУ «Д/С № 2 "Колосок"», МБДОУ «Д/С № 5 «</w:t>
      </w:r>
      <w:proofErr w:type="spellStart"/>
      <w:r>
        <w:t>Ивушка</w:t>
      </w:r>
      <w:proofErr w:type="spellEnd"/>
      <w:r>
        <w:t>», МБДОУ «Д/С № 6  «Лукоморье», МБДОУ</w:t>
      </w:r>
      <w:proofErr w:type="gramStart"/>
      <w:r>
        <w:t>«Д</w:t>
      </w:r>
      <w:proofErr w:type="gramEnd"/>
      <w:r>
        <w:t>/С № 9  «Радуга», МБДОУ «Д/С № 10  "</w:t>
      </w:r>
      <w:proofErr w:type="spellStart"/>
      <w:r>
        <w:t>Гусельки</w:t>
      </w:r>
      <w:proofErr w:type="spellEnd"/>
      <w:r>
        <w:t xml:space="preserve">" (2 объекта), </w:t>
      </w:r>
      <w:r>
        <w:lastRenderedPageBreak/>
        <w:t xml:space="preserve">МБДОУ«Д/С№ 13 «Чебурашка», МБДОУ «Детский сад № 14 "Умка». МБДОУ «Детский сад  № 16 «Золотая Рыбка». МБДОУ «Детский сад  № 17 комбинированного вида «Сказка», МБДОУ «Детский сад № 18 "Журавлик" МБДОУ «Центр развития ребенка – детский сад № 20 «Золушка», МБДОУ «Детский сад № 25 "Ромашка», МБДОУ «Центр развития ребенка – детский сад № 26 "Радость», МБДОУ «Д/С№ 32 "Белоснежка", </w:t>
      </w:r>
      <w:r>
        <w:rPr>
          <w:color w:val="000000"/>
        </w:rPr>
        <w:t xml:space="preserve">ООО «Семь  гномов» (2  объекта), </w:t>
      </w:r>
      <w:r>
        <w:t>ООО «Детский сад</w:t>
      </w:r>
      <w:proofErr w:type="gramStart"/>
      <w:r>
        <w:t xml:space="preserve"> С</w:t>
      </w:r>
      <w:proofErr w:type="gramEnd"/>
      <w:r>
        <w:t>емь Гномов» (4 объекта), Ч</w:t>
      </w:r>
      <w:r>
        <w:rPr>
          <w:shd w:val="clear" w:color="auto" w:fill="FFFFFF"/>
        </w:rPr>
        <w:t xml:space="preserve">астный детский сад ООО «Центр развития семьи», </w:t>
      </w:r>
      <w:r>
        <w:rPr>
          <w:color w:val="000000"/>
        </w:rPr>
        <w:t xml:space="preserve"> Частный детский сад английского языка «</w:t>
      </w:r>
      <w:r>
        <w:rPr>
          <w:color w:val="000000"/>
          <w:lang w:val="en-US"/>
        </w:rPr>
        <w:t>KIDS</w:t>
      </w:r>
      <w:r w:rsidRPr="00BA4E50">
        <w:rPr>
          <w:color w:val="000000"/>
        </w:rPr>
        <w:t xml:space="preserve"> </w:t>
      </w:r>
      <w:r>
        <w:rPr>
          <w:color w:val="000000"/>
          <w:lang w:val="en-US"/>
        </w:rPr>
        <w:t>PLANET</w:t>
      </w:r>
      <w:r>
        <w:rPr>
          <w:color w:val="000000"/>
        </w:rPr>
        <w:t>» (3 объекта).</w:t>
      </w:r>
    </w:p>
    <w:p w:rsidR="00BA4E50" w:rsidRDefault="00BA4E50" w:rsidP="00BA4E50">
      <w:pPr>
        <w:jc w:val="both"/>
        <w:rPr>
          <w:color w:val="000000"/>
        </w:rPr>
      </w:pPr>
      <w:r>
        <w:rPr>
          <w:b/>
        </w:rPr>
        <w:t>-</w:t>
      </w:r>
      <w:r>
        <w:t xml:space="preserve">12 субъектов – </w:t>
      </w:r>
      <w:r>
        <w:rPr>
          <w:b/>
          <w:u w:val="single"/>
        </w:rPr>
        <w:t>организаций дополнительного  образования</w:t>
      </w:r>
      <w:r>
        <w:t xml:space="preserve"> на территории г. Нефтеюганска (20 объекта надзора) </w:t>
      </w:r>
      <w:r>
        <w:rPr>
          <w:rStyle w:val="a5"/>
          <w:rFonts w:ascii="Arial" w:hAnsi="Arial" w:cs="Arial"/>
          <w:sz w:val="18"/>
          <w:szCs w:val="18"/>
        </w:rPr>
        <w:t xml:space="preserve"> </w:t>
      </w:r>
      <w:r>
        <w:rPr>
          <w:sz w:val="22"/>
          <w:szCs w:val="22"/>
        </w:rPr>
        <w:t>МБОУ ДОД «Поиск»</w:t>
      </w:r>
      <w:r>
        <w:t xml:space="preserve">, </w:t>
      </w:r>
      <w:r>
        <w:rPr>
          <w:sz w:val="22"/>
          <w:szCs w:val="22"/>
        </w:rPr>
        <w:t xml:space="preserve">МБОУ ДОД «ДДТ»,  </w:t>
      </w:r>
      <w:r>
        <w:t>МБУ ДО  «Детская школа искусств»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r>
        <w:t xml:space="preserve">МБУ ДО  «Детская музыкальная школа им. </w:t>
      </w:r>
      <w:proofErr w:type="spellStart"/>
      <w:r>
        <w:t>В.В.Андреева</w:t>
      </w:r>
      <w:proofErr w:type="spellEnd"/>
      <w:r>
        <w:t xml:space="preserve">» и </w:t>
      </w:r>
      <w:proofErr w:type="spellStart"/>
      <w:r>
        <w:t>др</w:t>
      </w:r>
      <w:proofErr w:type="spellEnd"/>
      <w:r>
        <w:t>).</w:t>
      </w:r>
    </w:p>
    <w:p w:rsidR="00BA4E50" w:rsidRDefault="00BA4E50" w:rsidP="00BA4E50">
      <w:pPr>
        <w:pStyle w:val="a3"/>
        <w:shd w:val="clear" w:color="auto" w:fill="FFFFFF"/>
        <w:jc w:val="both"/>
      </w:pPr>
      <w:r>
        <w:rPr>
          <w:rStyle w:val="afc"/>
          <w:rFonts w:ascii="Arial" w:hAnsi="Arial" w:cs="Arial"/>
          <w:color w:val="333333"/>
          <w:sz w:val="18"/>
          <w:szCs w:val="18"/>
        </w:rPr>
        <w:t> </w:t>
      </w:r>
      <w:r>
        <w:t xml:space="preserve"> 2 субъекта  - </w:t>
      </w:r>
      <w:r>
        <w:rPr>
          <w:b/>
          <w:u w:val="single"/>
        </w:rPr>
        <w:t>организаций среднего профессионального образования</w:t>
      </w:r>
      <w:r>
        <w:t xml:space="preserve"> (АУ  «Нефтеюганский политехнический колледж», НИК (филиал) ФГБОУ ВПО «ЮГУ»),</w:t>
      </w:r>
    </w:p>
    <w:p w:rsidR="00BA4E50" w:rsidRDefault="00BA4E50" w:rsidP="00BA4E50">
      <w:pPr>
        <w:pStyle w:val="a3"/>
        <w:shd w:val="clear" w:color="auto" w:fill="FFFFFF"/>
        <w:jc w:val="both"/>
        <w:rPr>
          <w:snapToGrid w:val="0"/>
        </w:rPr>
      </w:pPr>
      <w:r>
        <w:t xml:space="preserve"> 2 субъекта    -</w:t>
      </w:r>
      <w:r>
        <w:rPr>
          <w:b/>
          <w:u w:val="single"/>
        </w:rPr>
        <w:t xml:space="preserve"> учреждения  социального обслуживания детей</w:t>
      </w:r>
      <w:r>
        <w:t xml:space="preserve"> (БУ ХМАО-Югры «Нефтеюганский центр социальной помощи семье и детям», БУ ХМАО-Югры </w:t>
      </w:r>
      <w:r>
        <w:rPr>
          <w:snapToGrid w:val="0"/>
        </w:rPr>
        <w:t>«Нефтеюганский реабилитационный центр  для детей и подростков с ограниченными возможностями» (2 объекта надзора)).</w:t>
      </w:r>
    </w:p>
    <w:p w:rsidR="00BA4E50" w:rsidRDefault="00BA4E50" w:rsidP="00BA4E50">
      <w:pPr>
        <w:pStyle w:val="a3"/>
        <w:shd w:val="clear" w:color="auto" w:fill="FFFFFF"/>
        <w:jc w:val="both"/>
      </w:pPr>
      <w:r>
        <w:rPr>
          <w:snapToGrid w:val="0"/>
        </w:rPr>
        <w:t xml:space="preserve"> </w:t>
      </w:r>
      <w:r>
        <w:t xml:space="preserve">24 субъекта – </w:t>
      </w:r>
      <w:r>
        <w:rPr>
          <w:b/>
          <w:u w:val="single"/>
        </w:rPr>
        <w:t>другие типы организаций для детей и подростков</w:t>
      </w:r>
      <w:r>
        <w:t xml:space="preserve"> (спортивные секции, библиотеки, театр кукол, детские клубы, театральные кружки и т.д.)</w:t>
      </w:r>
      <w:proofErr w:type="gramStart"/>
      <w:r>
        <w:t xml:space="preserve"> :</w:t>
      </w:r>
      <w:proofErr w:type="gramEnd"/>
      <w:r>
        <w:t xml:space="preserve"> </w:t>
      </w:r>
      <w:r>
        <w:rPr>
          <w:bCs/>
        </w:rPr>
        <w:t>МБУ «Спортивная школа, МБУ «СШОР «</w:t>
      </w:r>
      <w:proofErr w:type="spellStart"/>
      <w:r>
        <w:rPr>
          <w:bCs/>
        </w:rPr>
        <w:t>Спартак</w:t>
      </w:r>
      <w:proofErr w:type="gramStart"/>
      <w:r>
        <w:rPr>
          <w:bCs/>
        </w:rPr>
        <w:t>»о</w:t>
      </w:r>
      <w:proofErr w:type="gramEnd"/>
      <w:r>
        <w:rPr>
          <w:bCs/>
        </w:rPr>
        <w:t>лимпийского</w:t>
      </w:r>
      <w:proofErr w:type="spellEnd"/>
      <w:r>
        <w:rPr>
          <w:bCs/>
        </w:rPr>
        <w:t xml:space="preserve"> резерва по единоборствам»,</w:t>
      </w:r>
      <w:r>
        <w:rPr>
          <w:sz w:val="22"/>
          <w:szCs w:val="22"/>
        </w:rPr>
        <w:t xml:space="preserve"> </w:t>
      </w:r>
      <w:r>
        <w:rPr>
          <w:bCs/>
        </w:rPr>
        <w:t xml:space="preserve">МБУ «Спортивная школа олимпийского </w:t>
      </w:r>
      <w:proofErr w:type="spellStart"/>
      <w:r>
        <w:rPr>
          <w:bCs/>
        </w:rPr>
        <w:t>резервапо</w:t>
      </w:r>
      <w:proofErr w:type="spellEnd"/>
      <w:r>
        <w:rPr>
          <w:bCs/>
        </w:rPr>
        <w:t xml:space="preserve"> зимним видам спорта»,</w:t>
      </w:r>
      <w:r>
        <w:rPr>
          <w:b/>
          <w:bCs/>
        </w:rPr>
        <w:t xml:space="preserve"> МАУ</w:t>
      </w:r>
      <w:r>
        <w:rPr>
          <w:bCs/>
        </w:rPr>
        <w:t xml:space="preserve"> «Спортивная школа «Сибиряк», </w:t>
      </w:r>
      <w:r>
        <w:rPr>
          <w:shd w:val="clear" w:color="auto" w:fill="FFFFFF"/>
        </w:rPr>
        <w:t xml:space="preserve"> МБУ </w:t>
      </w:r>
      <w:proofErr w:type="spellStart"/>
      <w:r>
        <w:rPr>
          <w:shd w:val="clear" w:color="auto" w:fill="FFFFFF"/>
        </w:rPr>
        <w:t>ФКи</w:t>
      </w:r>
      <w:proofErr w:type="spellEnd"/>
      <w:r>
        <w:rPr>
          <w:shd w:val="clear" w:color="auto" w:fill="FFFFFF"/>
        </w:rPr>
        <w:t xml:space="preserve"> С</w:t>
      </w:r>
      <w:r>
        <w:rPr>
          <w:bCs/>
          <w:shd w:val="clear" w:color="auto" w:fill="FFFFFF"/>
        </w:rPr>
        <w:t xml:space="preserve"> «</w:t>
      </w:r>
      <w:proofErr w:type="spellStart"/>
      <w:r>
        <w:rPr>
          <w:bCs/>
          <w:shd w:val="clear" w:color="auto" w:fill="FFFFFF"/>
        </w:rPr>
        <w:t>Юганск</w:t>
      </w:r>
      <w:proofErr w:type="spellEnd"/>
      <w:r>
        <w:rPr>
          <w:bCs/>
          <w:shd w:val="clear" w:color="auto" w:fill="FFFFFF"/>
        </w:rPr>
        <w:t>-Мастер имени Жилина С.А.»</w:t>
      </w:r>
      <w:r>
        <w:t xml:space="preserve"> ,АУ ХМАО-Югры " Региональный молодёжный центр " - Центр технических видов спорта",</w:t>
      </w:r>
      <w:r>
        <w:rPr>
          <w:shd w:val="clear" w:color="auto" w:fill="FFFFFF"/>
        </w:rPr>
        <w:t xml:space="preserve"> МБУ </w:t>
      </w:r>
      <w:proofErr w:type="spellStart"/>
      <w:r>
        <w:rPr>
          <w:shd w:val="clear" w:color="auto" w:fill="FFFFFF"/>
        </w:rPr>
        <w:t>ФКи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С«Жемчужина</w:t>
      </w:r>
      <w:proofErr w:type="spellEnd"/>
      <w:r>
        <w:rPr>
          <w:shd w:val="clear" w:color="auto" w:fill="FFFFFF"/>
        </w:rPr>
        <w:t xml:space="preserve"> Югры» и др.</w:t>
      </w:r>
    </w:p>
    <w:p w:rsidR="00BA4E50" w:rsidRDefault="00BA4E50" w:rsidP="00BA4E50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>
        <w:t xml:space="preserve">13 субъектов - </w:t>
      </w:r>
      <w:r>
        <w:rPr>
          <w:b/>
          <w:u w:val="single"/>
        </w:rPr>
        <w:t>отдыха и оздоровления с дневным пребыванием детей в период летних  каникул</w:t>
      </w:r>
      <w:r>
        <w:t xml:space="preserve"> (ЛОУ 2019-22 ЛОУ;   2020 -0;   2021-13).</w:t>
      </w:r>
    </w:p>
    <w:p w:rsidR="00BA4E50" w:rsidRDefault="00BA4E50" w:rsidP="00BA4E50">
      <w:pPr>
        <w:jc w:val="both"/>
      </w:pPr>
      <w:r>
        <w:t xml:space="preserve">Увеличение субъектов надзора в 2021 году  произошло на 13 за счет функционирования 13 ЛОУ, и увеличение объектов надзора на 5.   </w:t>
      </w:r>
    </w:p>
    <w:p w:rsidR="00BA4E50" w:rsidRDefault="00BA4E50" w:rsidP="00BA4E50">
      <w:pPr>
        <w:jc w:val="both"/>
      </w:pPr>
    </w:p>
    <w:p w:rsidR="00BA4E50" w:rsidRDefault="00BA4E50" w:rsidP="00BA4E50">
      <w:pPr>
        <w:ind w:firstLine="708"/>
        <w:jc w:val="right"/>
      </w:pPr>
      <w:r>
        <w:rPr>
          <w:bCs/>
        </w:rPr>
        <w:t>Таблица 80</w:t>
      </w:r>
    </w:p>
    <w:p w:rsidR="00BA4E50" w:rsidRDefault="00BA4E50" w:rsidP="00BA4E50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Количество и типы детских и подростковых  организаций г. Нефтеюганска (в динамике), </w:t>
      </w:r>
      <w:proofErr w:type="spellStart"/>
      <w:r>
        <w:rPr>
          <w:b/>
          <w:sz w:val="22"/>
          <w:szCs w:val="22"/>
        </w:rPr>
        <w:t>абс</w:t>
      </w:r>
      <w:proofErr w:type="spellEnd"/>
      <w:r>
        <w:rPr>
          <w:b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пок</w:t>
      </w:r>
      <w:proofErr w:type="spellEnd"/>
      <w:r>
        <w:rPr>
          <w:b/>
          <w:sz w:val="22"/>
          <w:szCs w:val="22"/>
        </w:rPr>
        <w:t>.</w:t>
      </w:r>
    </w:p>
    <w:p w:rsidR="00BA4E50" w:rsidRDefault="00BA4E50" w:rsidP="00BA4E50">
      <w:pPr>
        <w:ind w:firstLine="708"/>
        <w:jc w:val="center"/>
        <w:rPr>
          <w:highlight w:val="magenta"/>
        </w:rPr>
      </w:pPr>
    </w:p>
    <w:tbl>
      <w:tblPr>
        <w:tblW w:w="9651" w:type="dxa"/>
        <w:tblInd w:w="-27" w:type="dxa"/>
        <w:tblLook w:val="04A0" w:firstRow="1" w:lastRow="0" w:firstColumn="1" w:lastColumn="0" w:noHBand="0" w:noVBand="1"/>
      </w:tblPr>
      <w:tblGrid>
        <w:gridCol w:w="3821"/>
        <w:gridCol w:w="1559"/>
        <w:gridCol w:w="1134"/>
        <w:gridCol w:w="1152"/>
        <w:gridCol w:w="1985"/>
      </w:tblGrid>
      <w:tr w:rsidR="00BA4E50" w:rsidTr="00BA4E50">
        <w:trPr>
          <w:trHeight w:val="45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50" w:rsidRDefault="00BA4E5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Типы  организаций для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Тенденция (</w:t>
            </w:r>
            <w:proofErr w:type="spellStart"/>
            <w:r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BA4E50" w:rsidTr="00BA4E50">
        <w:trPr>
          <w:trHeight w:val="45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50" w:rsidRDefault="00BA4E5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Детские и подростковые организации - 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на 13 (ЛОУ)</w:t>
            </w:r>
          </w:p>
        </w:tc>
      </w:tr>
      <w:tr w:rsidR="00BA4E50" w:rsidTr="00BA4E50">
        <w:trPr>
          <w:trHeight w:val="45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50" w:rsidRDefault="00BA4E5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  <w:r>
              <w:rPr>
                <w:sz w:val="22"/>
                <w:szCs w:val="22"/>
              </w:rPr>
              <w:br/>
              <w:t xml:space="preserve">дошкольные образовательные организации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4E50" w:rsidTr="00BA4E50">
        <w:trPr>
          <w:trHeight w:val="255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50" w:rsidRDefault="00BA4E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них специальные (коррекционные) дошкольные образовательные организации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4E50" w:rsidTr="00BA4E50">
        <w:trPr>
          <w:trHeight w:val="225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4E50" w:rsidTr="00BA4E50">
        <w:trPr>
          <w:trHeight w:val="270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50" w:rsidRDefault="00BA4E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них школы-интернаты, специальные (коррекционные) общеобразовательные организации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4E50" w:rsidTr="00BA4E50">
        <w:trPr>
          <w:trHeight w:val="225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50" w:rsidRDefault="00BA4E5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 них образовательные организации, имеющие в своём составе дошкольные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4E50" w:rsidTr="00BA4E50">
        <w:trPr>
          <w:trHeight w:val="225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организации дополнительного образования детей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4E50" w:rsidTr="00BA4E50">
        <w:trPr>
          <w:trHeight w:val="270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50" w:rsidRDefault="00BA4E5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профессиональные образовательные организации (начальное и среднее образование)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4E50" w:rsidTr="00BA4E50">
        <w:trPr>
          <w:trHeight w:val="225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50" w:rsidRDefault="00BA4E5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организации для детей-сирот и детей, оставшихся без попечения родителей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4E50" w:rsidTr="00BA4E50">
        <w:trPr>
          <w:trHeight w:val="270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50" w:rsidRDefault="00BA4E5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 отдыха детей и их оздоровления (55.23.1), в том числе с дневным пребыванием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4E50" w:rsidTr="00BA4E50">
        <w:trPr>
          <w:trHeight w:val="270"/>
        </w:trPr>
        <w:tc>
          <w:tcPr>
            <w:tcW w:w="3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4E50" w:rsidRDefault="00BA4E5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типы организаций для детей и подростков (из строки 29)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4E50" w:rsidTr="00BA4E50">
        <w:trPr>
          <w:trHeight w:val="86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50" w:rsidRDefault="00BA4E5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E50" w:rsidRDefault="00BA4E5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E50" w:rsidRDefault="00BA4E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BA4E50" w:rsidRDefault="00BA4E50" w:rsidP="00BA4E50">
      <w:pPr>
        <w:jc w:val="both"/>
      </w:pPr>
      <w:r>
        <w:t xml:space="preserve">          </w:t>
      </w:r>
    </w:p>
    <w:p w:rsidR="00BA4E50" w:rsidRDefault="00BA4E50" w:rsidP="00BA4E50">
      <w:pPr>
        <w:jc w:val="both"/>
        <w:rPr>
          <w:sz w:val="22"/>
          <w:szCs w:val="22"/>
        </w:rPr>
      </w:pPr>
      <w:r>
        <w:t xml:space="preserve">     </w:t>
      </w:r>
      <w:r>
        <w:rPr>
          <w:color w:val="000000"/>
        </w:rPr>
        <w:t xml:space="preserve">Увеличение </w:t>
      </w:r>
      <w:r>
        <w:t xml:space="preserve">количества </w:t>
      </w:r>
      <w:r>
        <w:rPr>
          <w:sz w:val="22"/>
          <w:szCs w:val="22"/>
        </w:rPr>
        <w:t xml:space="preserve">детских и подростковых организаций </w:t>
      </w:r>
      <w:r>
        <w:t xml:space="preserve">в 2021 году до  87  (2020г-74) </w:t>
      </w:r>
      <w:r>
        <w:rPr>
          <w:sz w:val="22"/>
          <w:szCs w:val="22"/>
        </w:rPr>
        <w:t xml:space="preserve">за счёт функционирования 13 ЛОУ. В 2021 году </w:t>
      </w:r>
      <w:r>
        <w:rPr>
          <w:color w:val="000000"/>
        </w:rPr>
        <w:t xml:space="preserve">частным детским садам английского языка «KIDS PLANET», и </w:t>
      </w:r>
      <w:r>
        <w:t>ООО «Детскому саду</w:t>
      </w:r>
      <w:proofErr w:type="gramStart"/>
      <w:r>
        <w:t xml:space="preserve"> С</w:t>
      </w:r>
      <w:proofErr w:type="gramEnd"/>
      <w:r>
        <w:t xml:space="preserve">емь Гномов» выданного СЭЗ  </w:t>
      </w:r>
      <w:r>
        <w:rPr>
          <w:color w:val="000000"/>
        </w:rPr>
        <w:t>на образовательную деятельность   на вновь открывшиеся 5 филиалов</w:t>
      </w:r>
      <w:r>
        <w:t xml:space="preserve">, </w:t>
      </w:r>
      <w:r>
        <w:rPr>
          <w:color w:val="000000"/>
        </w:rPr>
        <w:t xml:space="preserve"> в следствие чего количество объектов надзора среди дошкольных образовательных учреждений   увеличилось до 23 (2020-18).</w:t>
      </w:r>
    </w:p>
    <w:p w:rsidR="00BA4E50" w:rsidRDefault="00BA4E50" w:rsidP="00BA4E50">
      <w:pPr>
        <w:ind w:firstLine="708"/>
        <w:jc w:val="both"/>
      </w:pPr>
      <w:r>
        <w:t xml:space="preserve">В 2021 году услуги дошкольного образования получили 4975 детей дошкольного возраста </w:t>
      </w:r>
      <w:proofErr w:type="gramStart"/>
      <w:r>
        <w:t xml:space="preserve">( </w:t>
      </w:r>
      <w:proofErr w:type="gramEnd"/>
      <w:r>
        <w:t>2020г.- 5297,  2019г -5277). Охват дошкольным образованием детей в возрасте от 3 до 6 лет составляет 100 % (2020г-100%, 2019г. – 100,0 %.).</w:t>
      </w:r>
    </w:p>
    <w:p w:rsidR="00BA4E50" w:rsidRDefault="00BA4E50" w:rsidP="00BA4E50">
      <w:pPr>
        <w:jc w:val="both"/>
      </w:pPr>
      <w:r>
        <w:t xml:space="preserve">       Число учащихся общеобразовательных организаций в 2021г. составил человек – 15345 (2018г-13954, 2019г. – 14063</w:t>
      </w:r>
      <w:proofErr w:type="gramStart"/>
      <w:r>
        <w:t xml:space="preserve"> ;</w:t>
      </w:r>
      <w:proofErr w:type="gramEnd"/>
      <w:r>
        <w:t xml:space="preserve"> 2020-14725). Охват детей общим образованием составляет 100  %. </w:t>
      </w:r>
    </w:p>
    <w:p w:rsidR="00BA4E50" w:rsidRDefault="00BA4E50" w:rsidP="00BA4E50">
      <w:pPr>
        <w:ind w:firstLine="708"/>
        <w:jc w:val="both"/>
      </w:pPr>
      <w:r>
        <w:t>С  2014 года  среди образовательных учереждеий</w:t>
      </w:r>
      <w:proofErr w:type="gramStart"/>
      <w:r>
        <w:t>6</w:t>
      </w:r>
      <w:proofErr w:type="gramEnd"/>
      <w:r>
        <w:t xml:space="preserve"> МБОУ для детей дошкольного и младшего школьного возраста «Начальная школа – детский сад № 4» путем присоединения к МБОУ «СОШ № 7»;</w:t>
      </w:r>
    </w:p>
    <w:p w:rsidR="00BA4E50" w:rsidRDefault="00BA4E50" w:rsidP="00BA4E50">
      <w:pPr>
        <w:ind w:firstLine="708"/>
        <w:jc w:val="both"/>
      </w:pPr>
      <w:r>
        <w:t>В 2017г произошло присоединения  МБДОУ Детский сад № 7 «</w:t>
      </w:r>
      <w:proofErr w:type="spellStart"/>
      <w:r>
        <w:t>Дюймовочка</w:t>
      </w:r>
      <w:proofErr w:type="spellEnd"/>
      <w:r>
        <w:t>» к МБДОУ Детский сад № 10 «</w:t>
      </w:r>
      <w:proofErr w:type="spellStart"/>
      <w:r>
        <w:t>Гусельки</w:t>
      </w:r>
      <w:proofErr w:type="spellEnd"/>
      <w:r>
        <w:t>», за счет чего у МБДОУ Детский сад № 10 «</w:t>
      </w:r>
      <w:proofErr w:type="spellStart"/>
      <w:r>
        <w:t>Гусельки</w:t>
      </w:r>
      <w:proofErr w:type="spellEnd"/>
      <w:r>
        <w:t xml:space="preserve">» возросло количество объектов надзора на 1 объект. Движений объектов за 2020г по городу Нефтеюганску не было. </w:t>
      </w:r>
    </w:p>
    <w:p w:rsidR="00BA4E50" w:rsidRDefault="00BA4E50" w:rsidP="00BA4E50">
      <w:pPr>
        <w:ind w:firstLine="708"/>
        <w:jc w:val="both"/>
      </w:pPr>
      <w:r>
        <w:t xml:space="preserve">В целях </w:t>
      </w:r>
      <w:proofErr w:type="gramStart"/>
      <w:r>
        <w:t>оптимизации сети муниципальных образовательных организаций города Нефтеюганска</w:t>
      </w:r>
      <w:proofErr w:type="gramEnd"/>
      <w:r>
        <w:t xml:space="preserve"> проведена реорганизация путем присоединения:</w:t>
      </w:r>
    </w:p>
    <w:p w:rsidR="00BA4E50" w:rsidRDefault="00BA4E50" w:rsidP="00BA4E50">
      <w:pPr>
        <w:ind w:firstLine="708"/>
        <w:jc w:val="both"/>
      </w:pPr>
      <w:r>
        <w:t>В 2015 году – МБДОУ «Детский сад № 12» путем присоединения к МБОУ «СОШ № 5 «Многопрофильная».</w:t>
      </w:r>
    </w:p>
    <w:p w:rsidR="00BA4E50" w:rsidRDefault="00BA4E50" w:rsidP="00BA4E50">
      <w:pPr>
        <w:ind w:firstLine="708"/>
        <w:jc w:val="both"/>
      </w:pPr>
      <w:r>
        <w:t xml:space="preserve">В 2016 году – МБОУ «Прогимназия «Сообщество» путем присоединения к МБОУ «СОШ № 3 </w:t>
      </w:r>
      <w:proofErr w:type="spellStart"/>
      <w:r>
        <w:t>им</w:t>
      </w:r>
      <w:proofErr w:type="gramStart"/>
      <w:r>
        <w:t>.И</w:t>
      </w:r>
      <w:proofErr w:type="gramEnd"/>
      <w:r>
        <w:t>васенко</w:t>
      </w:r>
      <w:proofErr w:type="spellEnd"/>
      <w:r>
        <w:t xml:space="preserve"> А.А»</w:t>
      </w:r>
    </w:p>
    <w:p w:rsidR="00BA4E50" w:rsidRDefault="00BA4E50" w:rsidP="00BA4E50">
      <w:pPr>
        <w:rPr>
          <w:b/>
        </w:rPr>
      </w:pPr>
    </w:p>
    <w:p w:rsidR="00BA4E50" w:rsidRDefault="00BA4E50" w:rsidP="00BA4E50">
      <w:pPr>
        <w:jc w:val="center"/>
        <w:rPr>
          <w:b/>
        </w:rPr>
      </w:pPr>
      <w:r>
        <w:rPr>
          <w:b/>
        </w:rPr>
        <w:t>Состояние материально-технической базы.</w:t>
      </w:r>
    </w:p>
    <w:p w:rsidR="00BA4E50" w:rsidRDefault="00BA4E50" w:rsidP="00BA4E50">
      <w:pPr>
        <w:ind w:firstLine="708"/>
        <w:jc w:val="center"/>
        <w:rPr>
          <w:b/>
          <w:sz w:val="28"/>
          <w:szCs w:val="28"/>
          <w:highlight w:val="magenta"/>
        </w:rPr>
      </w:pPr>
    </w:p>
    <w:p w:rsidR="00BA4E50" w:rsidRDefault="00BA4E50" w:rsidP="00BA4E50">
      <w:pPr>
        <w:ind w:firstLine="708"/>
        <w:jc w:val="both"/>
      </w:pPr>
      <w:r>
        <w:t>За последние 3 года прослеживается тенденция укрепления материально-технической базы детских и подростковых учреждений, но при этом, в виду постоянного износа зданий детских и подростковых учреждений, остаются объекты, требующие внимания.</w:t>
      </w:r>
    </w:p>
    <w:p w:rsidR="00BA4E50" w:rsidRDefault="00BA4E50" w:rsidP="00BA4E50">
      <w:pPr>
        <w:ind w:firstLine="708"/>
        <w:jc w:val="both"/>
      </w:pPr>
      <w:r>
        <w:t>Санитарно-эпидемиологическое благополучие в образовательных организациях города обеспечивается через реализацию муниципальных программ:</w:t>
      </w:r>
    </w:p>
    <w:p w:rsidR="00BA4E50" w:rsidRDefault="00BA4E50" w:rsidP="00BA4E50">
      <w:pPr>
        <w:ind w:firstLine="708"/>
        <w:jc w:val="both"/>
      </w:pPr>
      <w:r>
        <w:lastRenderedPageBreak/>
        <w:t xml:space="preserve">-  Подпрограмма Муниципальной программы города Нефтеюганска «Отдых и оздоровление  детей и подростков».  </w:t>
      </w:r>
    </w:p>
    <w:p w:rsidR="00BA4E50" w:rsidRDefault="00BA4E50" w:rsidP="00BA4E50">
      <w:pPr>
        <w:ind w:firstLine="708"/>
        <w:jc w:val="both"/>
      </w:pPr>
      <w:r>
        <w:t xml:space="preserve">-  Подпрограмма Муниципальной программы города Нефтеюганска «Развитие дошкольного общего и дополнительного  образования».  </w:t>
      </w:r>
    </w:p>
    <w:p w:rsidR="00BA4E50" w:rsidRDefault="00BA4E50" w:rsidP="00BA4E50">
      <w:pPr>
        <w:ind w:firstLine="708"/>
        <w:jc w:val="both"/>
      </w:pPr>
      <w:r>
        <w:t>-  Долгосрочная целевая программа «Развитие образования и молодёжной политики в городе Нефтеюганске».</w:t>
      </w:r>
    </w:p>
    <w:p w:rsidR="00BA4E50" w:rsidRDefault="00BA4E50" w:rsidP="00BA4E50">
      <w:pPr>
        <w:ind w:firstLine="708"/>
        <w:jc w:val="both"/>
      </w:pPr>
      <w:r>
        <w:t>Все  детские образовательные организации обеспечены централизованным водоснабжением (</w:t>
      </w:r>
      <w:r>
        <w:rPr>
          <w:rFonts w:eastAsia="Calibri"/>
          <w:lang w:eastAsia="en-US"/>
        </w:rPr>
        <w:t xml:space="preserve">во всех общеобразовательных и дошкольных образовательных организациях на пищеблоках установлены системы водоочистки), канализацией </w:t>
      </w:r>
      <w:r>
        <w:t>и отоплением (100 %).</w:t>
      </w:r>
    </w:p>
    <w:p w:rsidR="00BA4E50" w:rsidRDefault="00BA4E50" w:rsidP="00BA4E50">
      <w:pPr>
        <w:ind w:firstLine="708"/>
        <w:jc w:val="both"/>
      </w:pPr>
      <w:r>
        <w:t xml:space="preserve">За последние 4 года на территории города введено в эксплуатацию 3 субъекта надзора, и 5 объектов </w:t>
      </w:r>
      <w:proofErr w:type="gramStart"/>
      <w:r>
        <w:t>надзора</w:t>
      </w:r>
      <w:proofErr w:type="gramEnd"/>
      <w:r>
        <w:t xml:space="preserve">  а именно: С  2016г.  выдано УРПН  3  СЭЗ на образовательную деятельность частным детским садам  английского языка «KIDS PLANET», ООО «Семь Гномов», ООО «Детский сад</w:t>
      </w:r>
      <w:proofErr w:type="gramStart"/>
      <w:r>
        <w:t xml:space="preserve"> С</w:t>
      </w:r>
      <w:proofErr w:type="gramEnd"/>
      <w:r>
        <w:t>емь Гномов». В 2021 году  частным детским садам выдано СЭЗ: - Детский сад английского языка «KIDS PLANET» на 2 адреса, и ООО «Детский сад</w:t>
      </w:r>
      <w:proofErr w:type="gramStart"/>
      <w:r>
        <w:t xml:space="preserve"> С</w:t>
      </w:r>
      <w:proofErr w:type="gramEnd"/>
      <w:r>
        <w:t>емь Гномов» на 3 адреса.</w:t>
      </w:r>
    </w:p>
    <w:p w:rsidR="00BA4E50" w:rsidRDefault="00BA4E50" w:rsidP="00BA4E50">
      <w:pPr>
        <w:ind w:firstLine="708"/>
        <w:jc w:val="both"/>
      </w:pPr>
      <w:proofErr w:type="gramStart"/>
      <w:r>
        <w:t>В целях оптимизации сети муниципальных образовательных организаций города Нефтеюганска с 2014 года проводилась  реорганизация: - путем присоединения: в 2014 году – МБОУ для детей дошкольного и младшего школьного возраста «Начальная школа – детский сад № 4» путем присоединения к МБОУ «СОШ № 7»; в 2015 году – МБДОУ «Детский сад № 12» путем присоединения к МБОУ «СОШ № 5 «Многопрофильная»;</w:t>
      </w:r>
      <w:proofErr w:type="gramEnd"/>
      <w:r>
        <w:t xml:space="preserve"> в 2016 году – МБОУ «Прогимназия «Сообщество» путем присоединения к МБОУ «СОШ № 3 </w:t>
      </w:r>
      <w:proofErr w:type="spellStart"/>
      <w:r>
        <w:t>им</w:t>
      </w:r>
      <w:proofErr w:type="gramStart"/>
      <w:r>
        <w:t>.И</w:t>
      </w:r>
      <w:proofErr w:type="gramEnd"/>
      <w:r>
        <w:t>васенко</w:t>
      </w:r>
      <w:proofErr w:type="spellEnd"/>
      <w:r>
        <w:t xml:space="preserve"> А.А». В 2017г произошло присоединения  МБДОУ Детский сад № 7 «</w:t>
      </w:r>
      <w:proofErr w:type="spellStart"/>
      <w:r>
        <w:t>Дюймовочка</w:t>
      </w:r>
      <w:proofErr w:type="spellEnd"/>
      <w:r>
        <w:t>» к МБДОУ Детский сад № 10 «</w:t>
      </w:r>
      <w:proofErr w:type="spellStart"/>
      <w:r>
        <w:t>Гусельки</w:t>
      </w:r>
      <w:proofErr w:type="spellEnd"/>
      <w:r>
        <w:t>», за счет чего у МБДОУ Детский сад № 10 «</w:t>
      </w:r>
      <w:proofErr w:type="spellStart"/>
      <w:r>
        <w:t>Гусельки</w:t>
      </w:r>
      <w:proofErr w:type="spellEnd"/>
      <w:r>
        <w:t>» возросло количество объектов надзора у субъекта дошкольного образования  на 1 объект.</w:t>
      </w:r>
    </w:p>
    <w:p w:rsidR="00BA4E50" w:rsidRDefault="00BA4E50" w:rsidP="00BA4E50">
      <w:pPr>
        <w:ind w:firstLine="708"/>
        <w:jc w:val="both"/>
      </w:pPr>
    </w:p>
    <w:p w:rsidR="00BA4E50" w:rsidRDefault="00BA4E50" w:rsidP="00BA4E50">
      <w:pPr>
        <w:ind w:firstLine="708"/>
        <w:jc w:val="both"/>
      </w:pPr>
      <w:r>
        <w:t xml:space="preserve">Несмотря на реорганизацию проблема предоставления мест в детских садах  для детей города Нефтеюганска в возрасте до 3х лет на сегодняшний день </w:t>
      </w:r>
      <w:proofErr w:type="gramStart"/>
      <w:r>
        <w:t>по  прежнему</w:t>
      </w:r>
      <w:proofErr w:type="gramEnd"/>
      <w:r>
        <w:t xml:space="preserve"> остается актуальной, при этом за счет введения дополнительных групп в детских садах (после реконструкций и расширения учреждений при капитальных ремонтах) , открытие частных детских садов в городе частично  разгружена очередь на предоставление мест детям после 3х лет в дошкольных образовательных организаций. </w:t>
      </w:r>
    </w:p>
    <w:p w:rsidR="00BA4E50" w:rsidRDefault="00BA4E50" w:rsidP="00BA4E50">
      <w:pPr>
        <w:ind w:firstLine="708"/>
        <w:jc w:val="both"/>
      </w:pPr>
      <w:r>
        <w:t>Вступившие в эксплуатацию, после реконструкции (МБОУ ДС № 10 «</w:t>
      </w:r>
      <w:proofErr w:type="spellStart"/>
      <w:r>
        <w:t>Гусельки</w:t>
      </w:r>
      <w:proofErr w:type="spellEnd"/>
      <w:r>
        <w:t xml:space="preserve">» </w:t>
      </w:r>
      <w:proofErr w:type="gramStart"/>
      <w:r>
        <w:t>-о</w:t>
      </w:r>
      <w:proofErr w:type="gramEnd"/>
      <w:r>
        <w:t xml:space="preserve">бъект по адресу 6 мкр-64) и капитального ремонта муниципальные детские образовательные организаций комплектуются современным технологическим, медицинским оборудованием, мебелью, спортивным инвентарем,  компьютерной техникой. Территории образовательных учреждений оборудуются теневыми навесами, малыми архитектурными формами, спортивными площадками с игровым и спортивным оборудованием, но по </w:t>
      </w:r>
      <w:proofErr w:type="gramStart"/>
      <w:r>
        <w:t>–п</w:t>
      </w:r>
      <w:proofErr w:type="gramEnd"/>
      <w:r>
        <w:t xml:space="preserve">режнему не в полном объёме. </w:t>
      </w:r>
    </w:p>
    <w:p w:rsidR="00BA4E50" w:rsidRDefault="00BA4E50" w:rsidP="00BA4E50">
      <w:pPr>
        <w:ind w:firstLine="709"/>
        <w:jc w:val="both"/>
        <w:rPr>
          <w:color w:val="000000"/>
          <w:spacing w:val="3"/>
          <w:shd w:val="clear" w:color="auto" w:fill="FFFFFF"/>
        </w:rPr>
      </w:pPr>
      <w:r>
        <w:rPr>
          <w:color w:val="000000"/>
          <w:spacing w:val="3"/>
          <w:shd w:val="clear" w:color="auto" w:fill="FFFFFF"/>
        </w:rPr>
        <w:t>С целью ликвидации очередности и предоставления максимального количества мест в дошкольных образовательных учреждениях с 2012 году  исполняется «Поэтапная программа «дорожная карта» ликвидации очередности в дошкольные образовательные учреждения для детей от 3 до 7 лет на 2012-2021 годы». В ней определены: основные направления, этапы, мероприятия, мониторинг очередности граждан, нуждающихся в услугах дошкольного образования.</w:t>
      </w:r>
      <w:r>
        <w:t xml:space="preserve"> </w:t>
      </w:r>
      <w:r>
        <w:rPr>
          <w:color w:val="000000"/>
          <w:spacing w:val="3"/>
          <w:shd w:val="clear" w:color="auto" w:fill="FFFFFF"/>
        </w:rPr>
        <w:t>Реализация мероприятий дорожной карты позволило создать в 2012-2016гг. увеличение мест в детских дошкольных образовательных учреждениях. В 2021 году услугами дошкольного образования обеспечены  дети от 3 до 7 лет на 100 %, тем не менее, на данный момент</w:t>
      </w:r>
      <w:r>
        <w:rPr>
          <w:color w:val="000000"/>
          <w:spacing w:val="3"/>
          <w:sz w:val="18"/>
          <w:szCs w:val="18"/>
          <w:shd w:val="clear" w:color="auto" w:fill="FFFFFF"/>
        </w:rPr>
        <w:t xml:space="preserve"> </w:t>
      </w:r>
      <w:r>
        <w:t>недостаточное количество образовательных учреждений приводит к превышению предельной численности детей в функционирующих детских садах и увеличению сменности занятий</w:t>
      </w:r>
      <w:proofErr w:type="gramStart"/>
      <w:r>
        <w:t xml:space="preserve"> ,</w:t>
      </w:r>
      <w:proofErr w:type="gramEnd"/>
      <w:r>
        <w:t xml:space="preserve"> количество учащихся в общеобразовательных школах, гимназиях, лицеях.</w:t>
      </w:r>
    </w:p>
    <w:p w:rsidR="00BA4E50" w:rsidRDefault="00BA4E50" w:rsidP="00BA4E50">
      <w:pPr>
        <w:ind w:firstLine="709"/>
        <w:jc w:val="both"/>
      </w:pPr>
      <w:proofErr w:type="gramStart"/>
      <w:r>
        <w:lastRenderedPageBreak/>
        <w:t>Во всех  субъектах надзора дошкольных образованных организаций   города  Нефтеюганска списочное количество детей превышает проектное до 25%, показатель перегрузки составляет от 6,6 % до 25,0 %. Н</w:t>
      </w:r>
      <w:r>
        <w:rPr>
          <w:bCs/>
        </w:rPr>
        <w:t>е соблюдение норм площадей на одного ребёнка</w:t>
      </w:r>
      <w:r>
        <w:t xml:space="preserve">, приводит к несоответствию комплектования  и количеством  детской мебелью, кроватками, шкафчиками, в том числе и не соответствия с </w:t>
      </w:r>
      <w:r w:rsidR="001E2E97">
        <w:t>рост возрастными</w:t>
      </w:r>
      <w:r>
        <w:t xml:space="preserve"> особенностями детей.</w:t>
      </w:r>
      <w:proofErr w:type="gramEnd"/>
      <w:r>
        <w:t xml:space="preserve">     В результате проводится ежедневный мониторинг посещаемости воспитанников в каждом   детском саду во всех возрастных группах. По результатам анализа данного мониторинга – фактическое количество детей в группе составляет до 80 %  от  списочного состава, кроме того в периоды подъёма сезонной заболеваемости  среди детского населения,  в отсутствие 100 процентной посещаемости детей  ДОУ, только в этом случае отсутствует  переуплотнение групп  детских дошкольных учреждениях в городе Нефтеюганске. </w:t>
      </w:r>
    </w:p>
    <w:p w:rsidR="00BA4E50" w:rsidRDefault="00BA4E50" w:rsidP="00BA4E50">
      <w:pPr>
        <w:ind w:firstLine="720"/>
        <w:jc w:val="both"/>
        <w:rPr>
          <w:color w:val="000000"/>
        </w:rPr>
      </w:pPr>
      <w:proofErr w:type="gramStart"/>
      <w:r>
        <w:t xml:space="preserve">Все общеобразовательные организации (школы) города Нефтеюганска функционируют с перегруженностью, где фактическая мощность превышает проектную  до   50%, показатель перегрузки составляет от 7,7 % до 54,0 %. </w:t>
      </w:r>
      <w:r>
        <w:rPr>
          <w:bCs/>
        </w:rPr>
        <w:t>Перегруженность образовательных учреждений, не соблюдение норм площадей на одного человека</w:t>
      </w:r>
      <w:r>
        <w:t xml:space="preserve">, приводит к несоответствию комплектования школьной мебелью, детской мебелью в соответствии с </w:t>
      </w:r>
      <w:proofErr w:type="spellStart"/>
      <w:r>
        <w:t>росто</w:t>
      </w:r>
      <w:proofErr w:type="spellEnd"/>
      <w:r>
        <w:t>-возрастными особенностями детей, не представляется возможным осуществлять образовательный процесс в одну смену.</w:t>
      </w:r>
      <w:proofErr w:type="gramEnd"/>
      <w:r>
        <w:t xml:space="preserve"> Все эти нарушения, как следствие </w:t>
      </w:r>
      <w:proofErr w:type="gramStart"/>
      <w:r>
        <w:t>сказываются на состоянии здоровья и физическом развитии детей и как результат наблюдается</w:t>
      </w:r>
      <w:proofErr w:type="gramEnd"/>
      <w:r>
        <w:t xml:space="preserve"> рост патологии с нарушением осанки и сколиозу </w:t>
      </w:r>
      <w:r>
        <w:rPr>
          <w:color w:val="000000"/>
        </w:rPr>
        <w:t xml:space="preserve">в структуре заболеваемости  школьников. </w:t>
      </w:r>
    </w:p>
    <w:p w:rsidR="00BA4E50" w:rsidRDefault="00BA4E50" w:rsidP="00BA4E50">
      <w:pPr>
        <w:ind w:firstLine="709"/>
        <w:jc w:val="both"/>
      </w:pPr>
      <w:r>
        <w:t>Увеличение сети образовательных учреждений, соответствующим современным архитектурно-</w:t>
      </w:r>
      <w:proofErr w:type="gramStart"/>
      <w:r>
        <w:t>планировочным решениям</w:t>
      </w:r>
      <w:proofErr w:type="gramEnd"/>
      <w:r>
        <w:t xml:space="preserve"> с полным набором необходимых помещений и площадей, является наиболее актуальным и приоритетным вопросом, но с периода 2012 года   до  2021 год – не решенным, за данный период не построено ни одной новой школы  и с 2014 года строительство детских садов   не проводилось.</w:t>
      </w:r>
    </w:p>
    <w:p w:rsidR="00BA4E50" w:rsidRDefault="00BA4E50" w:rsidP="00BA4E50">
      <w:pPr>
        <w:ind w:firstLine="709"/>
        <w:jc w:val="both"/>
      </w:pPr>
    </w:p>
    <w:p w:rsidR="00BA4E50" w:rsidRDefault="00BA4E50" w:rsidP="00BA4E50">
      <w:pPr>
        <w:ind w:firstLine="720"/>
        <w:jc w:val="both"/>
      </w:pPr>
      <w:proofErr w:type="gramStart"/>
      <w:r>
        <w:t>Расписание уроков составляется  без учета дневной и недельной умственной работоспособности обучающихся и шкалой трудности учебных предметов: согласно расписанию уроков ряда школ для обучающихся начального общего образования основные предметы проводятся на протяжении всего учебного дня, в том числе на 1-х, 4-х, 5-х уроках, а для обучающихся основного общего и среднего общего образования - на 1-х, 5-х уроках, после уроков физической культуры проводятся</w:t>
      </w:r>
      <w:proofErr w:type="gramEnd"/>
      <w:r>
        <w:t xml:space="preserve"> уроки с письменными заданиями, при составлении расписания уроков не учитывается требование к чередованию различных по сложности предметов в течение дня и недели, что не соответствует требованиям санитарного законодательства. </w:t>
      </w:r>
    </w:p>
    <w:p w:rsidR="00BA4E50" w:rsidRDefault="00BA4E50" w:rsidP="00BA4E50">
      <w:pPr>
        <w:tabs>
          <w:tab w:val="left" w:pos="567"/>
          <w:tab w:val="left" w:pos="709"/>
        </w:tabs>
        <w:jc w:val="both"/>
      </w:pPr>
      <w:r>
        <w:tab/>
        <w:t xml:space="preserve">Во всех образовательных организациях были проведены ремонтные работы, благоустройство территории  с целью устранения имеющихся нарушений санитарного законодательства РФ, в том числе: </w:t>
      </w:r>
      <w:r>
        <w:rPr>
          <w:bCs/>
        </w:rPr>
        <w:t>- ремонт кровли</w:t>
      </w:r>
      <w:proofErr w:type="gramStart"/>
      <w:r>
        <w:rPr>
          <w:bCs/>
        </w:rPr>
        <w:t>.</w:t>
      </w:r>
      <w:proofErr w:type="gramEnd"/>
      <w:r>
        <w:rPr>
          <w:bCs/>
        </w:rPr>
        <w:t xml:space="preserve"> - </w:t>
      </w:r>
      <w:proofErr w:type="gramStart"/>
      <w:r>
        <w:rPr>
          <w:bCs/>
        </w:rPr>
        <w:t>р</w:t>
      </w:r>
      <w:proofErr w:type="gramEnd"/>
      <w:r>
        <w:rPr>
          <w:bCs/>
        </w:rPr>
        <w:t>емонт актового и спортивного залов. - ремонт инженерных сетей</w:t>
      </w:r>
      <w:r>
        <w:t xml:space="preserve">  </w:t>
      </w:r>
      <w:r>
        <w:rPr>
          <w:bCs/>
        </w:rPr>
        <w:t>- ремонт фасада здания, помещений.</w:t>
      </w:r>
      <w:r>
        <w:t xml:space="preserve"> </w:t>
      </w:r>
      <w:r>
        <w:rPr>
          <w:bCs/>
        </w:rPr>
        <w:t xml:space="preserve">- ремонт подвальных помещений.- ремонт буфетных помещений - ремонт ограждения.- Ремонт групповых комнат и учебных помещений и т.д. </w:t>
      </w:r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При проведении контрольно-надзорных мероприятий в отношении общеобразовательных учреждений, в ряде учреждений выявлены следующие нарушения санитарного законодательства:</w:t>
      </w:r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proofErr w:type="gramStart"/>
      <w:r>
        <w:rPr>
          <w:bCs/>
        </w:rPr>
        <w:t>Практически во всех общеобразовательных учреждениях города  количество  учебных мест для обучающихся превышает вместимость общеобразовательной организации, предусмотренной проектом здания</w:t>
      </w:r>
      <w:r>
        <w:rPr>
          <w:bCs/>
          <w:color w:val="000000"/>
        </w:rPr>
        <w:t>, в результате обучение в школах</w:t>
      </w:r>
      <w:r>
        <w:rPr>
          <w:bCs/>
        </w:rPr>
        <w:t xml:space="preserve"> проводятся </w:t>
      </w:r>
      <w:r>
        <w:rPr>
          <w:bCs/>
          <w:color w:val="000000"/>
        </w:rPr>
        <w:t>в 2 смены, а также  количество обучающихся в закрепленных классах не соответствует нормируемой площади учебных помещений на одного занимающегося.</w:t>
      </w:r>
      <w:proofErr w:type="gramEnd"/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lastRenderedPageBreak/>
        <w:t xml:space="preserve">Со стороны школы </w:t>
      </w:r>
      <w:r>
        <w:rPr>
          <w:bCs/>
          <w:color w:val="000000"/>
        </w:rPr>
        <w:t>н</w:t>
      </w:r>
      <w:r>
        <w:rPr>
          <w:bCs/>
        </w:rPr>
        <w:t xml:space="preserve">е осуществляется должный повседневный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 соблюдением  требований санитарных правил при обеспечении равномерного искусственного освещения  в классах, эффективности работы вентиляционной системы зданий, уровни звукового давления и вибрации  при размещении спортивных залов на 2-м этаже, за   организацией школьного питания, в том числе за качеством поступающей продукции.</w:t>
      </w:r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Организованные физкультурно-спортивные площадки не отвечают требованиям санитарных правил, оборудованные футбольные поля не имеют травяного покрова и синтетического, полимерного покр</w:t>
      </w:r>
      <w:r w:rsidR="00FF38DC">
        <w:rPr>
          <w:bCs/>
        </w:rPr>
        <w:t xml:space="preserve">ытия оборудованного водостоками, светильников искусственного освещения по периметру </w:t>
      </w:r>
      <w:r w:rsidR="008E7CC7">
        <w:rPr>
          <w:bCs/>
        </w:rPr>
        <w:t>территорий</w:t>
      </w:r>
      <w:r w:rsidR="00FF38DC">
        <w:rPr>
          <w:bCs/>
        </w:rPr>
        <w:t>.</w:t>
      </w:r>
      <w:r>
        <w:rPr>
          <w:bCs/>
        </w:rPr>
        <w:t xml:space="preserve"> Подъездные пути и пешеходные дорожки имеют дефекты асфальтового покрытия, требую проведения ремонта.</w:t>
      </w:r>
      <w:r>
        <w:t xml:space="preserve"> </w:t>
      </w:r>
      <w:r>
        <w:rPr>
          <w:bCs/>
        </w:rPr>
        <w:t>На территории  МБОУ «СОШ № 3 им Ивасенко» отсутствует физкультурно-спортивная  зона, зона  отдыха, отсутствуют беговые дорожки и спортивные площадки (волейбольные, баскетбольные) предусмотренные проектом школы.</w:t>
      </w:r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>
        <w:rPr>
          <w:bCs/>
        </w:rPr>
        <w:t xml:space="preserve">Во многих  школьных столовых  отсутствует  достаточный набор производственных помещений (не предусмотрены холодный цех готовой продукции, мучной цех, помещения для уборочного инвентаря, складские помещения и т.д.)   отвечающий требованиям, предъявляемым к организациям общественного питания и  к организации питания обучающихся  в общеобразовательных учреждениях. </w:t>
      </w:r>
      <w:proofErr w:type="gramEnd"/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Отсутствуют отдельные системы вытяжной вентиляции в специализированных учебных классах (кабинеты химии,  технологии, мастерских и т.д.),  актовых залах, медицинских  кабинетах, </w:t>
      </w:r>
      <w:proofErr w:type="gramStart"/>
      <w:r>
        <w:rPr>
          <w:bCs/>
        </w:rPr>
        <w:t>в</w:t>
      </w:r>
      <w:proofErr w:type="gramEnd"/>
      <w:r>
        <w:rPr>
          <w:bCs/>
        </w:rPr>
        <w:t xml:space="preserve"> санузла. Оборудованная механическая вентиляция при спортивных  залах в  ряде школ не функционирует.</w:t>
      </w:r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Внутренняя отделка помещений требует текущего ремонта,  ремонта дверных проёмов,  дверей, ремонта или замены деревянного пола в учебных помещениях (щели, дефекты), замены напольного покрытия, технически </w:t>
      </w:r>
      <w:proofErr w:type="gramStart"/>
      <w:r>
        <w:rPr>
          <w:bCs/>
        </w:rPr>
        <w:t>изношен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санфаянс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сантехоборудование</w:t>
      </w:r>
      <w:proofErr w:type="spellEnd"/>
      <w:r>
        <w:rPr>
          <w:bCs/>
        </w:rPr>
        <w:t>, имеющее дефекты в виде сколов, тещин, и др.</w:t>
      </w:r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Оборудование медицинских блоков так же оставляет желать лучшего:   в ряде школ отсутствует резервный источник горячего водоснабжения (водонагревательное устройство), локтевые смесители и локальная вытяжка, не в полном объёме оборудовано  сертифицированной медицинской мебелью, соответствующей требованиям санитарных норм.</w:t>
      </w:r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Качество</w:t>
      </w:r>
      <w:r>
        <w:t xml:space="preserve"> </w:t>
      </w:r>
      <w:r>
        <w:rPr>
          <w:bCs/>
        </w:rPr>
        <w:t xml:space="preserve">холодной и горячей воды, используемой в технологических процессах обработки пищевых продуктов, мытье столовой и кухонной посуды, оборудования, инвентаря, санитарной обработке помещений, соблюдении правил личной гигиены, не  отвечает санитарно-эпидемиологическим требованиям к питьевой воде по органолептическим и санитарно-химическим показателям. Оборудование локальной системой водоочистки на вводе в здание в образовательных учреждениях не предусмотрено. </w:t>
      </w:r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Воздушно-тепловой режим в помещениях школы, в том числе в учебных кабинетах, спортивных и актовых залах, медицинских кабинетах не соблюдается. По результатам проведенных лабораторных испытаний микроклимат в обследованных учебных помещениях не соответствует требованиям по показателям относительной влажности и температуры воздуха, </w:t>
      </w:r>
      <w:proofErr w:type="spellStart"/>
      <w:r>
        <w:rPr>
          <w:bCs/>
        </w:rPr>
        <w:t>т</w:t>
      </w:r>
      <w:proofErr w:type="gramStart"/>
      <w:r>
        <w:rPr>
          <w:bCs/>
        </w:rPr>
        <w:t>.е</w:t>
      </w:r>
      <w:proofErr w:type="spellEnd"/>
      <w:proofErr w:type="gramEnd"/>
      <w:r>
        <w:rPr>
          <w:bCs/>
        </w:rPr>
        <w:t xml:space="preserve"> работниками образовательных учреждений нарушается режим проветривания учебных помещений, эффективность работы вентиляционных систем помещений (учебных кабинетов, спортивных залов и </w:t>
      </w:r>
      <w:proofErr w:type="spellStart"/>
      <w:r>
        <w:rPr>
          <w:bCs/>
        </w:rPr>
        <w:t>т.д</w:t>
      </w:r>
      <w:proofErr w:type="spellEnd"/>
      <w:r>
        <w:rPr>
          <w:bCs/>
        </w:rPr>
        <w:t xml:space="preserve">) не контролируется. Для контроля температурного режима учебные помещения и кабинеты оснащены бытовыми термометрами,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температурным режимом не ведется.</w:t>
      </w:r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Гардеробы в школах  оснащены вешалками, крючками для одежды, высота крепления которых не соответствует </w:t>
      </w:r>
      <w:proofErr w:type="spellStart"/>
      <w:r>
        <w:rPr>
          <w:bCs/>
        </w:rPr>
        <w:t>росто</w:t>
      </w:r>
      <w:proofErr w:type="spellEnd"/>
      <w:r>
        <w:rPr>
          <w:bCs/>
        </w:rPr>
        <w:t xml:space="preserve">-возрастным особенностям учащихся начальных классов, в ряде школ  отсутствуют ячейки для обуви. </w:t>
      </w:r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lastRenderedPageBreak/>
        <w:t xml:space="preserve">В ряде школ учебная мебель не </w:t>
      </w:r>
      <w:r>
        <w:rPr>
          <w:bCs/>
          <w:color w:val="000000"/>
        </w:rPr>
        <w:t xml:space="preserve">соответствует  </w:t>
      </w:r>
      <w:proofErr w:type="spellStart"/>
      <w:r>
        <w:rPr>
          <w:bCs/>
        </w:rPr>
        <w:t>росто</w:t>
      </w:r>
      <w:proofErr w:type="spellEnd"/>
      <w:r>
        <w:rPr>
          <w:bCs/>
        </w:rPr>
        <w:t xml:space="preserve">-возрастным особенностям детей и требованиям эргономики,  цветовая маркировка нанесена не в соответствии с </w:t>
      </w:r>
      <w:proofErr w:type="spellStart"/>
      <w:r>
        <w:rPr>
          <w:bCs/>
        </w:rPr>
        <w:t>росто</w:t>
      </w:r>
      <w:proofErr w:type="spellEnd"/>
      <w:r>
        <w:rPr>
          <w:bCs/>
        </w:rPr>
        <w:t xml:space="preserve">-возрастными особенностями обучающихся. В ряде школ ученическая мебель требует замены в связи с износом (имеются дефекты в виде сколов, трещин). </w:t>
      </w:r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В учебных кабинетах школ меловые доски смещены от центра, не имеют дополнительного освещения,  не износостойкие, требуют замены.</w:t>
      </w:r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Оборудование мастерских  для трудового обучения в ряде школ так же не соответствует требованию санитарных норм. </w:t>
      </w:r>
      <w:proofErr w:type="gramStart"/>
      <w:r>
        <w:rPr>
          <w:bCs/>
        </w:rPr>
        <w:t xml:space="preserve">Столярные и слесарные верстаки установлены без учета роста обучающихся, не оснащены подставками для ног, защитными сетками, используемые для столярных и слесарных работ инструменты, не соответствуют </w:t>
      </w:r>
      <w:proofErr w:type="spellStart"/>
      <w:r>
        <w:rPr>
          <w:bCs/>
        </w:rPr>
        <w:t>росто</w:t>
      </w:r>
      <w:proofErr w:type="spellEnd"/>
      <w:r>
        <w:rPr>
          <w:bCs/>
        </w:rPr>
        <w:t xml:space="preserve">-возрастным особенностям обучающихся. </w:t>
      </w:r>
      <w:proofErr w:type="gramEnd"/>
    </w:p>
    <w:p w:rsidR="00BA4E50" w:rsidRDefault="00BA4E50" w:rsidP="00BA4E50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Оборудование классов информатики так же оставляет желать лучшего: в ряде школ отсутствует система кондиционирования, рабочие места учеников не оборудованы  эргономичной мебелью, регулируемой по высоте и наклону спинки кресла, расстановка компьютеров не обеспечивает правостороннее освещение рабочих мест. </w:t>
      </w:r>
    </w:p>
    <w:p w:rsidR="00BA4E50" w:rsidRDefault="00BA4E50" w:rsidP="00BA4E50">
      <w:pPr>
        <w:widowControl w:val="0"/>
        <w:tabs>
          <w:tab w:val="left" w:pos="7845"/>
          <w:tab w:val="right" w:pos="9638"/>
        </w:tabs>
        <w:autoSpaceDE w:val="0"/>
        <w:autoSpaceDN w:val="0"/>
        <w:adjustRightInd w:val="0"/>
        <w:jc w:val="right"/>
        <w:rPr>
          <w:sz w:val="21"/>
          <w:szCs w:val="21"/>
        </w:rPr>
      </w:pPr>
      <w:r>
        <w:rPr>
          <w:b/>
          <w:sz w:val="21"/>
          <w:szCs w:val="21"/>
        </w:rPr>
        <w:t>Табли</w:t>
      </w:r>
      <w:r>
        <w:rPr>
          <w:sz w:val="21"/>
          <w:szCs w:val="21"/>
        </w:rPr>
        <w:t>ца 83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2021 г.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Дошкольные учреждения 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sz w:val="21"/>
          <w:szCs w:val="21"/>
        </w:rPr>
      </w:pPr>
      <w:r>
        <w:t xml:space="preserve">                                                                                                                            </w:t>
      </w:r>
    </w:p>
    <w:p w:rsidR="00BA4E50" w:rsidRDefault="00BA4E50" w:rsidP="00BA4E50">
      <w:pPr>
        <w:widowControl w:val="0"/>
        <w:autoSpaceDE w:val="0"/>
        <w:autoSpaceDN w:val="0"/>
        <w:adjustRightInd w:val="0"/>
        <w:rPr>
          <w:lang w:val="en-US"/>
        </w:rPr>
      </w:pPr>
    </w:p>
    <w:tbl>
      <w:tblPr>
        <w:tblW w:w="4550" w:type="pct"/>
        <w:tblLook w:val="04A0" w:firstRow="1" w:lastRow="0" w:firstColumn="1" w:lastColumn="0" w:noHBand="0" w:noVBand="1"/>
      </w:tblPr>
      <w:tblGrid>
        <w:gridCol w:w="2426"/>
        <w:gridCol w:w="2051"/>
        <w:gridCol w:w="2049"/>
        <w:gridCol w:w="2184"/>
      </w:tblGrid>
      <w:tr w:rsidR="00BA4E50" w:rsidTr="00BA4E50">
        <w:trPr>
          <w:trHeight w:val="525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Наименование объекта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</w:pPr>
            <w:r>
              <w:t>Списочное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кол-во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Число мест (проектное)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% </w:t>
            </w:r>
            <w:r>
              <w:t>перегрузки</w:t>
            </w:r>
          </w:p>
        </w:tc>
      </w:tr>
      <w:tr w:rsidR="00BA4E50" w:rsidTr="00BA4E50">
        <w:trPr>
          <w:trHeight w:val="273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№1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lang w:val="en-US"/>
              </w:rPr>
            </w:pPr>
            <w:r>
              <w:rPr>
                <w:lang w:val="en-US"/>
              </w:rPr>
              <w:t>269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10,3%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№2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181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25,6%</w:t>
            </w:r>
          </w:p>
        </w:tc>
      </w:tr>
      <w:tr w:rsidR="00BA4E50" w:rsidTr="00BA4E50">
        <w:trPr>
          <w:trHeight w:val="273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№5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18,6%</w:t>
            </w:r>
          </w:p>
        </w:tc>
      </w:tr>
      <w:tr w:rsidR="00BA4E50" w:rsidTr="00BA4E50">
        <w:trPr>
          <w:trHeight w:val="174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№6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338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lang w:val="en-US"/>
              </w:rPr>
            </w:pPr>
            <w:r>
              <w:rPr>
                <w:lang w:val="en-US"/>
              </w:rPr>
              <w:t>276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18,3%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МДОАУ №9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501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500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0,1%</w:t>
            </w:r>
          </w:p>
        </w:tc>
      </w:tr>
      <w:tr w:rsidR="00BA4E50" w:rsidTr="00BA4E50">
        <w:trPr>
          <w:trHeight w:val="273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№10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405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378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6,6%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№13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260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15,3%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</w:pPr>
            <w:r>
              <w:t>МБОУ №14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240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25%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</w:pPr>
            <w:r>
              <w:t>МБОУ №16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481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422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12,2%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№17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290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rPr>
                <w:lang w:val="en-US"/>
              </w:rPr>
              <w:t>2</w:t>
            </w:r>
            <w:r>
              <w:t>40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20,8%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№18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294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268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8,8%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МДОАУ №20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317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rPr>
                <w:lang w:val="en-US"/>
              </w:rPr>
              <w:t>29</w:t>
            </w:r>
            <w:r>
              <w:t>8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6,3%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МБДОУ№25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369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316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23%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МДОАУ№26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450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401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10,8%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МДОАУ№32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362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293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19,0%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</w:pPr>
            <w:r>
              <w:t>Итого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5148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4509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12,4%</w:t>
            </w:r>
          </w:p>
        </w:tc>
      </w:tr>
    </w:tbl>
    <w:p w:rsidR="00BA4E50" w:rsidRDefault="00BA4E50" w:rsidP="00BA4E50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A4E50" w:rsidRDefault="00BA4E50" w:rsidP="00BA4E50">
      <w:pPr>
        <w:widowControl w:val="0"/>
        <w:tabs>
          <w:tab w:val="left" w:pos="7845"/>
          <w:tab w:val="right" w:pos="9638"/>
        </w:tabs>
        <w:autoSpaceDE w:val="0"/>
        <w:autoSpaceDN w:val="0"/>
        <w:adjustRightInd w:val="0"/>
        <w:jc w:val="right"/>
        <w:rPr>
          <w:b/>
          <w:sz w:val="21"/>
          <w:szCs w:val="21"/>
        </w:rPr>
      </w:pPr>
    </w:p>
    <w:p w:rsidR="00BA4E50" w:rsidRDefault="00BA4E50" w:rsidP="00BA4E50">
      <w:pPr>
        <w:widowControl w:val="0"/>
        <w:tabs>
          <w:tab w:val="left" w:pos="7845"/>
          <w:tab w:val="right" w:pos="9638"/>
        </w:tabs>
        <w:autoSpaceDE w:val="0"/>
        <w:autoSpaceDN w:val="0"/>
        <w:adjustRightInd w:val="0"/>
        <w:jc w:val="right"/>
        <w:rPr>
          <w:sz w:val="21"/>
          <w:szCs w:val="21"/>
        </w:rPr>
      </w:pPr>
      <w:r>
        <w:rPr>
          <w:b/>
          <w:sz w:val="21"/>
          <w:szCs w:val="21"/>
        </w:rPr>
        <w:t>Табли</w:t>
      </w:r>
      <w:r>
        <w:rPr>
          <w:sz w:val="21"/>
          <w:szCs w:val="21"/>
        </w:rPr>
        <w:t>ца 84</w:t>
      </w:r>
    </w:p>
    <w:p w:rsidR="00BA4E50" w:rsidRDefault="00BA4E50" w:rsidP="00BA4E50">
      <w:pPr>
        <w:widowControl w:val="0"/>
        <w:tabs>
          <w:tab w:val="left" w:pos="7845"/>
          <w:tab w:val="right" w:pos="9638"/>
        </w:tabs>
        <w:autoSpaceDE w:val="0"/>
        <w:autoSpaceDN w:val="0"/>
        <w:adjustRightInd w:val="0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20</w:t>
      </w:r>
      <w:r>
        <w:rPr>
          <w:b/>
          <w:bCs/>
          <w:sz w:val="22"/>
          <w:szCs w:val="22"/>
        </w:rPr>
        <w:t>21</w:t>
      </w:r>
      <w:r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</w:rPr>
        <w:t>год</w:t>
      </w:r>
    </w:p>
    <w:p w:rsidR="00BA4E50" w:rsidRDefault="00BA4E50" w:rsidP="00BA4E50">
      <w:pPr>
        <w:widowControl w:val="0"/>
        <w:tabs>
          <w:tab w:val="left" w:pos="7845"/>
          <w:tab w:val="right" w:pos="9638"/>
        </w:tabs>
        <w:autoSpaceDE w:val="0"/>
        <w:autoSpaceDN w:val="0"/>
        <w:adjustRightInd w:val="0"/>
        <w:spacing w:after="24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t xml:space="preserve">Общеобразовательные  организации  города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77"/>
        <w:gridCol w:w="1702"/>
        <w:gridCol w:w="1987"/>
        <w:gridCol w:w="1805"/>
      </w:tblGrid>
      <w:tr w:rsidR="00BA4E50" w:rsidTr="00BA4E50">
        <w:trPr>
          <w:trHeight w:val="525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Наименование объекта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Списочное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кол-во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Число мест (</w:t>
            </w:r>
            <w:proofErr w:type="gramStart"/>
            <w:r>
              <w:t>проектная</w:t>
            </w:r>
            <w:proofErr w:type="gramEnd"/>
            <w:r>
              <w:t>)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% </w:t>
            </w:r>
            <w:r>
              <w:t>перегрузки</w:t>
            </w:r>
          </w:p>
        </w:tc>
      </w:tr>
      <w:tr w:rsidR="00BA4E50" w:rsidTr="00BA4E50">
        <w:trPr>
          <w:trHeight w:val="179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МБОУ СОШ №1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№2 </w:t>
            </w:r>
            <w:proofErr w:type="spellStart"/>
            <w:r>
              <w:rPr>
                <w:sz w:val="22"/>
                <w:szCs w:val="22"/>
              </w:rPr>
              <w:t>им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саевой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№3 им Ивасенко А.А.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№3 им Ивасенко А.А. (нач. </w:t>
            </w:r>
            <w:proofErr w:type="spellStart"/>
            <w:r>
              <w:rPr>
                <w:sz w:val="22"/>
                <w:szCs w:val="22"/>
              </w:rPr>
              <w:t>шк</w:t>
            </w:r>
            <w:proofErr w:type="spellEnd"/>
            <w:r>
              <w:rPr>
                <w:sz w:val="22"/>
                <w:szCs w:val="22"/>
              </w:rPr>
              <w:t>/д/с)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38%</w:t>
            </w:r>
          </w:p>
        </w:tc>
      </w:tr>
      <w:tr w:rsidR="00BA4E50" w:rsidTr="00BA4E50">
        <w:trPr>
          <w:trHeight w:val="273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СОКШ №4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МБОУ СОШ №5»Многофункциональная»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МБОУ СОШ №6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737 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МБОУ СОШ №7 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</w:tr>
      <w:tr w:rsidR="00BA4E50" w:rsidTr="00BA4E50">
        <w:trPr>
          <w:trHeight w:val="273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МБОУ СОШ №8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МБОУ СОШ №9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1007 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с углубленным изучением отдельных предметов №10»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1734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МБОУ СОШ №13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МБОУ СОШ №14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Лицей №1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"Начальная школа-сад №15"(школьные группы)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«Школа Развития  №24» (школьные группы)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СОУ «Православная гимназия»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36%</w:t>
            </w:r>
          </w:p>
        </w:tc>
      </w:tr>
      <w:tr w:rsidR="00BA4E50" w:rsidTr="00BA4E50">
        <w:trPr>
          <w:trHeight w:val="262"/>
        </w:trPr>
        <w:tc>
          <w:tcPr>
            <w:tcW w:w="2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lang w:val="en-US"/>
              </w:rPr>
              <w:t>15</w:t>
            </w:r>
            <w:r>
              <w:t>345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12915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</w:tr>
    </w:tbl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Дошкольные учреждения 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sz w:val="21"/>
          <w:szCs w:val="21"/>
        </w:rPr>
      </w:pPr>
      <w:r>
        <w:t xml:space="preserve">                                                                                                                            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</w:t>
      </w:r>
      <w:r>
        <w:rPr>
          <w:bCs/>
          <w:sz w:val="21"/>
          <w:szCs w:val="21"/>
        </w:rPr>
        <w:t>Таблица №84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  <w:lang w:val="en-US"/>
        </w:rPr>
        <w:t>20</w:t>
      </w:r>
      <w:r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</w:rPr>
        <w:t>г.</w:t>
      </w:r>
      <w:proofErr w:type="gramEnd"/>
    </w:p>
    <w:p w:rsidR="00BA4E50" w:rsidRDefault="00BA4E50" w:rsidP="00BA4E50">
      <w:pPr>
        <w:widowControl w:val="0"/>
        <w:autoSpaceDE w:val="0"/>
        <w:autoSpaceDN w:val="0"/>
        <w:adjustRightInd w:val="0"/>
        <w:rPr>
          <w:lang w:val="en-US"/>
        </w:rPr>
      </w:pPr>
    </w:p>
    <w:tbl>
      <w:tblPr>
        <w:tblW w:w="4550" w:type="pct"/>
        <w:tblLook w:val="04A0" w:firstRow="1" w:lastRow="0" w:firstColumn="1" w:lastColumn="0" w:noHBand="0" w:noVBand="1"/>
      </w:tblPr>
      <w:tblGrid>
        <w:gridCol w:w="2426"/>
        <w:gridCol w:w="2051"/>
        <w:gridCol w:w="2049"/>
        <w:gridCol w:w="2184"/>
      </w:tblGrid>
      <w:tr w:rsidR="00BA4E50" w:rsidTr="00BA4E50">
        <w:trPr>
          <w:trHeight w:val="525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Наименование объекта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</w:pPr>
            <w:r>
              <w:t>Списочное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кол-во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Число мест (проектное)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% </w:t>
            </w:r>
            <w:r>
              <w:t>перегрузки</w:t>
            </w:r>
          </w:p>
        </w:tc>
      </w:tr>
      <w:tr w:rsidR="00BA4E50" w:rsidTr="00BA4E50">
        <w:trPr>
          <w:trHeight w:val="273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№1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lang w:val="en-US"/>
              </w:rPr>
            </w:pPr>
            <w:r>
              <w:rPr>
                <w:lang w:val="en-US"/>
              </w:rPr>
              <w:t>269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10,3%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№2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181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25,6%</w:t>
            </w:r>
          </w:p>
        </w:tc>
      </w:tr>
      <w:tr w:rsidR="00BA4E50" w:rsidTr="00BA4E50">
        <w:trPr>
          <w:trHeight w:val="273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№5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18,6%</w:t>
            </w:r>
          </w:p>
        </w:tc>
      </w:tr>
      <w:tr w:rsidR="00BA4E50" w:rsidTr="00BA4E50">
        <w:trPr>
          <w:trHeight w:val="174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№6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338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lang w:val="en-US"/>
              </w:rPr>
            </w:pPr>
            <w:r>
              <w:rPr>
                <w:lang w:val="en-US"/>
              </w:rPr>
              <w:t>276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18,3%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МДОАУ №9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501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500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0,1%</w:t>
            </w:r>
          </w:p>
        </w:tc>
      </w:tr>
      <w:tr w:rsidR="00BA4E50" w:rsidTr="00BA4E50">
        <w:trPr>
          <w:trHeight w:val="273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№10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405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378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6,6%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№13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260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15,3%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</w:pPr>
            <w:r>
              <w:t>МБОУ №14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240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25%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</w:pPr>
            <w:r>
              <w:t>МБОУ №16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481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422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12,2%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№17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290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rPr>
                <w:lang w:val="en-US"/>
              </w:rPr>
              <w:t>2</w:t>
            </w:r>
            <w:r>
              <w:t>40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20,8%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 №18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294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268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8,8%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МДОАУ №20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317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rPr>
                <w:lang w:val="en-US"/>
              </w:rPr>
              <w:t>29</w:t>
            </w:r>
            <w:r>
              <w:t>8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6,3%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МБДОУ№25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369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316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23%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МДОАУ№26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450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401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10,8%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lang w:val="en-US"/>
              </w:rPr>
            </w:pPr>
            <w:r>
              <w:t>МДОАУ№32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362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293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19,0%</w:t>
            </w:r>
          </w:p>
        </w:tc>
      </w:tr>
      <w:tr w:rsidR="00BA4E50" w:rsidTr="00BA4E50">
        <w:trPr>
          <w:trHeight w:val="262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</w:pPr>
            <w:r>
              <w:t>Итого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5148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5358</w:t>
            </w:r>
          </w:p>
        </w:tc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>
              <w:t>12,4%</w:t>
            </w:r>
          </w:p>
        </w:tc>
      </w:tr>
    </w:tbl>
    <w:p w:rsidR="00BA4E50" w:rsidRDefault="00BA4E50" w:rsidP="00BA4E50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A4E50" w:rsidRDefault="00BA4E50" w:rsidP="00BA4E50">
      <w:pPr>
        <w:widowControl w:val="0"/>
        <w:autoSpaceDE w:val="0"/>
        <w:autoSpaceDN w:val="0"/>
        <w:adjustRightInd w:val="0"/>
        <w:jc w:val="right"/>
        <w:rPr>
          <w:bCs/>
          <w:sz w:val="21"/>
          <w:szCs w:val="21"/>
        </w:rPr>
      </w:pPr>
      <w:r>
        <w:rPr>
          <w:bCs/>
          <w:sz w:val="21"/>
          <w:szCs w:val="21"/>
        </w:rPr>
        <w:t>Таблица № 87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right"/>
        <w:rPr>
          <w:bCs/>
          <w:sz w:val="21"/>
          <w:szCs w:val="21"/>
        </w:rPr>
      </w:pPr>
    </w:p>
    <w:p w:rsidR="00BA4E50" w:rsidRDefault="00BA4E50" w:rsidP="00BA4E50">
      <w:pPr>
        <w:widowControl w:val="0"/>
        <w:tabs>
          <w:tab w:val="left" w:pos="7845"/>
          <w:tab w:val="right" w:pos="9638"/>
        </w:tabs>
        <w:autoSpaceDE w:val="0"/>
        <w:autoSpaceDN w:val="0"/>
        <w:adjustRightInd w:val="0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20</w:t>
      </w:r>
      <w:r w:rsidR="001C48DE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</w:rPr>
        <w:t>год</w:t>
      </w:r>
    </w:p>
    <w:p w:rsidR="00BA4E50" w:rsidRDefault="00BA4E50" w:rsidP="00BA4E50">
      <w:pPr>
        <w:widowControl w:val="0"/>
        <w:tabs>
          <w:tab w:val="left" w:pos="7845"/>
          <w:tab w:val="right" w:pos="9638"/>
        </w:tabs>
        <w:autoSpaceDE w:val="0"/>
        <w:autoSpaceDN w:val="0"/>
        <w:adjustRightInd w:val="0"/>
        <w:spacing w:after="240"/>
        <w:jc w:val="center"/>
        <w:rPr>
          <w:b/>
          <w:bCs/>
          <w:sz w:val="22"/>
          <w:szCs w:val="22"/>
        </w:rPr>
      </w:pPr>
      <w:r>
        <w:rPr>
          <w:bCs/>
        </w:rPr>
        <w:t xml:space="preserve">Общеобразовательные  организации  города  </w:t>
      </w:r>
    </w:p>
    <w:tbl>
      <w:tblPr>
        <w:tblW w:w="5473" w:type="pct"/>
        <w:tblLook w:val="04A0" w:firstRow="1" w:lastRow="0" w:firstColumn="1" w:lastColumn="0" w:noHBand="0" w:noVBand="1"/>
      </w:tblPr>
      <w:tblGrid>
        <w:gridCol w:w="4464"/>
        <w:gridCol w:w="1862"/>
        <w:gridCol w:w="2174"/>
        <w:gridCol w:w="1976"/>
      </w:tblGrid>
      <w:tr w:rsidR="00BA4E50" w:rsidTr="00C62990">
        <w:trPr>
          <w:trHeight w:val="525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Наименование объекта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Списочное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кол-во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Число мест (</w:t>
            </w:r>
            <w:proofErr w:type="gramStart"/>
            <w:r>
              <w:t>проектная</w:t>
            </w:r>
            <w:proofErr w:type="gramEnd"/>
            <w:r>
              <w:t>)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% </w:t>
            </w:r>
            <w:r>
              <w:t>перегрузки</w:t>
            </w:r>
          </w:p>
        </w:tc>
      </w:tr>
      <w:tr w:rsidR="00BA4E50" w:rsidTr="00C62990">
        <w:trPr>
          <w:trHeight w:val="179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МБОУ СОШ №1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№2 </w:t>
            </w:r>
            <w:proofErr w:type="spellStart"/>
            <w:r>
              <w:rPr>
                <w:sz w:val="22"/>
                <w:szCs w:val="22"/>
              </w:rPr>
              <w:t>им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саевой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МБОУ СОШ №3 им Ивасенко А.А.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№3 им Ивасенко А.А. (нач. </w:t>
            </w:r>
            <w:proofErr w:type="spellStart"/>
            <w:r>
              <w:rPr>
                <w:sz w:val="22"/>
                <w:szCs w:val="22"/>
              </w:rPr>
              <w:t>шк</w:t>
            </w:r>
            <w:proofErr w:type="spellEnd"/>
            <w:r>
              <w:rPr>
                <w:sz w:val="22"/>
                <w:szCs w:val="22"/>
              </w:rPr>
              <w:t>/д/с)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38%</w:t>
            </w:r>
          </w:p>
        </w:tc>
      </w:tr>
      <w:tr w:rsidR="00BA4E50" w:rsidTr="00C62990">
        <w:trPr>
          <w:trHeight w:val="273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СОКШ №4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№5»Многофункциональная»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МБОУ СОШ №6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737 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МБОУ СОШ №7 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</w:tr>
      <w:tr w:rsidR="00BA4E50" w:rsidTr="00C62990">
        <w:trPr>
          <w:trHeight w:val="273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МБОУ СОШ №8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МБОУ СОШ №9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1007 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с углубленным изучением отдельных предметов №10»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1734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МБОУ СОШ №13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МБОУ СОШ №14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Лицей №1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"Начальная школа-сад №15"(школьные группы)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«Школа Развития  №24» (школьные группы)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СОУ «Православная гимназия»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36%</w:t>
            </w:r>
          </w:p>
        </w:tc>
      </w:tr>
      <w:tr w:rsidR="00BA4E50" w:rsidTr="00C62990">
        <w:trPr>
          <w:trHeight w:val="262"/>
        </w:trPr>
        <w:tc>
          <w:tcPr>
            <w:tcW w:w="1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lang w:val="en-US"/>
              </w:rPr>
              <w:t>15</w:t>
            </w:r>
            <w:r>
              <w:t>345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12915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</w:tr>
    </w:tbl>
    <w:tbl>
      <w:tblPr>
        <w:tblpPr w:leftFromText="180" w:rightFromText="180" w:vertAnchor="text" w:horzAnchor="margin" w:tblpY="-5630"/>
        <w:tblW w:w="5416" w:type="pct"/>
        <w:tblLayout w:type="fixed"/>
        <w:tblLook w:val="04A0" w:firstRow="1" w:lastRow="0" w:firstColumn="1" w:lastColumn="0" w:noHBand="0" w:noVBand="1"/>
      </w:tblPr>
      <w:tblGrid>
        <w:gridCol w:w="1728"/>
        <w:gridCol w:w="720"/>
        <w:gridCol w:w="720"/>
        <w:gridCol w:w="719"/>
        <w:gridCol w:w="722"/>
        <w:gridCol w:w="719"/>
        <w:gridCol w:w="719"/>
        <w:gridCol w:w="719"/>
        <w:gridCol w:w="722"/>
        <w:gridCol w:w="719"/>
        <w:gridCol w:w="719"/>
        <w:gridCol w:w="719"/>
        <w:gridCol w:w="722"/>
      </w:tblGrid>
      <w:tr w:rsidR="00C62990" w:rsidRPr="00FF38DC" w:rsidTr="00C62990">
        <w:trPr>
          <w:trHeight w:val="477"/>
        </w:trPr>
        <w:tc>
          <w:tcPr>
            <w:tcW w:w="83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 w:rsidRPr="00FF38DC">
              <w:rPr>
                <w:sz w:val="22"/>
                <w:szCs w:val="22"/>
              </w:rPr>
              <w:t>Типы детских и подростковых учреждений</w:t>
            </w:r>
          </w:p>
        </w:tc>
        <w:tc>
          <w:tcPr>
            <w:tcW w:w="138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2019г.</w:t>
            </w:r>
          </w:p>
        </w:tc>
        <w:tc>
          <w:tcPr>
            <w:tcW w:w="138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2020г.</w:t>
            </w:r>
          </w:p>
        </w:tc>
        <w:tc>
          <w:tcPr>
            <w:tcW w:w="138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2021</w:t>
            </w:r>
          </w:p>
        </w:tc>
      </w:tr>
      <w:tr w:rsidR="00C62990" w:rsidRPr="00FF38DC" w:rsidTr="00C62990">
        <w:trPr>
          <w:trHeight w:val="426"/>
        </w:trPr>
        <w:tc>
          <w:tcPr>
            <w:tcW w:w="83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FF38DC">
              <w:rPr>
                <w:sz w:val="22"/>
                <w:szCs w:val="22"/>
              </w:rPr>
              <w:t>хим</w:t>
            </w:r>
            <w:proofErr w:type="spellEnd"/>
            <w:proofErr w:type="gramEnd"/>
            <w:r w:rsidRPr="00FF38DC">
              <w:rPr>
                <w:sz w:val="22"/>
                <w:szCs w:val="22"/>
              </w:rPr>
              <w:t xml:space="preserve"> показателям</w:t>
            </w:r>
          </w:p>
        </w:tc>
        <w:tc>
          <w:tcPr>
            <w:tcW w:w="69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По бак показателям</w:t>
            </w:r>
          </w:p>
        </w:tc>
        <w:tc>
          <w:tcPr>
            <w:tcW w:w="69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FF38DC">
              <w:rPr>
                <w:sz w:val="22"/>
                <w:szCs w:val="22"/>
              </w:rPr>
              <w:t>хим</w:t>
            </w:r>
            <w:proofErr w:type="spellEnd"/>
            <w:proofErr w:type="gramEnd"/>
            <w:r w:rsidRPr="00FF38DC">
              <w:rPr>
                <w:sz w:val="22"/>
                <w:szCs w:val="22"/>
              </w:rPr>
              <w:t xml:space="preserve"> показателям</w:t>
            </w:r>
          </w:p>
        </w:tc>
        <w:tc>
          <w:tcPr>
            <w:tcW w:w="69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По бак показателям</w:t>
            </w:r>
          </w:p>
        </w:tc>
        <w:tc>
          <w:tcPr>
            <w:tcW w:w="69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FF38DC">
              <w:rPr>
                <w:sz w:val="22"/>
                <w:szCs w:val="22"/>
              </w:rPr>
              <w:t>хим</w:t>
            </w:r>
            <w:proofErr w:type="spellEnd"/>
            <w:proofErr w:type="gramEnd"/>
            <w:r w:rsidRPr="00FF38DC">
              <w:rPr>
                <w:sz w:val="22"/>
                <w:szCs w:val="22"/>
              </w:rPr>
              <w:t xml:space="preserve"> показателям</w:t>
            </w:r>
          </w:p>
        </w:tc>
        <w:tc>
          <w:tcPr>
            <w:tcW w:w="69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По бак показателям</w:t>
            </w:r>
          </w:p>
        </w:tc>
      </w:tr>
      <w:tr w:rsidR="00C62990" w:rsidRPr="00FF38DC" w:rsidTr="00C62990">
        <w:trPr>
          <w:trHeight w:val="1453"/>
        </w:trPr>
        <w:tc>
          <w:tcPr>
            <w:tcW w:w="83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всего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Из них не соответствует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всего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Из них не соответствует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всего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Из них не соответствует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всего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Из них не соответствует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38DC">
              <w:rPr>
                <w:sz w:val="22"/>
                <w:szCs w:val="22"/>
              </w:rPr>
              <w:t>всего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38DC">
              <w:rPr>
                <w:sz w:val="22"/>
                <w:szCs w:val="22"/>
              </w:rPr>
              <w:t>Из них не соответствует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38DC">
              <w:rPr>
                <w:sz w:val="22"/>
                <w:szCs w:val="22"/>
              </w:rPr>
              <w:t>всего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38DC">
              <w:rPr>
                <w:sz w:val="22"/>
                <w:szCs w:val="22"/>
              </w:rPr>
              <w:t>Из них не соответствует</w:t>
            </w:r>
          </w:p>
        </w:tc>
      </w:tr>
      <w:tr w:rsidR="00C62990" w:rsidRPr="00FF38DC" w:rsidTr="00C62990">
        <w:trPr>
          <w:trHeight w:val="1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38DC">
              <w:rPr>
                <w:sz w:val="22"/>
                <w:szCs w:val="22"/>
              </w:rPr>
              <w:t>Всего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98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29 (29,5%)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75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 (1,3%)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98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7 (7,1%)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84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 (1,1%)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125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21</w:t>
            </w:r>
          </w:p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(16,8%)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85</w:t>
            </w:r>
          </w:p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</w:t>
            </w:r>
          </w:p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(2,3%)</w:t>
            </w:r>
          </w:p>
        </w:tc>
      </w:tr>
      <w:tr w:rsidR="00C62990" w:rsidRPr="00FF38DC" w:rsidTr="00C62990">
        <w:trPr>
          <w:trHeight w:val="1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38DC">
              <w:rPr>
                <w:sz w:val="22"/>
                <w:szCs w:val="22"/>
              </w:rPr>
              <w:t>дошкольные учреждения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46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51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56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52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</w:t>
            </w:r>
          </w:p>
        </w:tc>
      </w:tr>
      <w:tr w:rsidR="00C62990" w:rsidRPr="00FF38DC" w:rsidTr="00C62990">
        <w:trPr>
          <w:trHeight w:val="1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38DC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32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39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32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</w:tr>
      <w:tr w:rsidR="00C62990" w:rsidRPr="00FF38DC" w:rsidTr="00C62990">
        <w:trPr>
          <w:trHeight w:val="1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Образовательные организации, имеющие в своем составе дошкольные группы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0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</w:tr>
      <w:tr w:rsidR="00C62990" w:rsidRPr="00FF38DC" w:rsidTr="00C62990">
        <w:trPr>
          <w:trHeight w:val="521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38DC">
              <w:rPr>
                <w:sz w:val="22"/>
                <w:szCs w:val="22"/>
              </w:rPr>
              <w:t>специальные (коррекционные) общеобразовательные организации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</w:tr>
      <w:tr w:rsidR="00C62990" w:rsidRPr="00FF38DC" w:rsidTr="00C62990">
        <w:trPr>
          <w:trHeight w:val="1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38DC">
              <w:rPr>
                <w:sz w:val="22"/>
                <w:szCs w:val="22"/>
              </w:rPr>
              <w:t>приюты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</w:tr>
      <w:tr w:rsidR="00C62990" w:rsidRPr="00FF38DC" w:rsidTr="00C62990">
        <w:trPr>
          <w:trHeight w:val="1128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учреждения для детей-сирот, и детей, оставшихся без попечения родителей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</w:tr>
      <w:tr w:rsidR="00C62990" w:rsidRPr="00FF38DC" w:rsidTr="00C62990">
        <w:trPr>
          <w:trHeight w:val="1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38DC">
              <w:rPr>
                <w:sz w:val="22"/>
                <w:szCs w:val="22"/>
              </w:rPr>
              <w:t xml:space="preserve">Учреждения </w:t>
            </w:r>
            <w:proofErr w:type="spellStart"/>
            <w:r w:rsidRPr="00FF38DC">
              <w:rPr>
                <w:sz w:val="22"/>
                <w:szCs w:val="22"/>
              </w:rPr>
              <w:t>доп</w:t>
            </w:r>
            <w:proofErr w:type="gramStart"/>
            <w:r w:rsidRPr="00FF38DC">
              <w:rPr>
                <w:sz w:val="22"/>
                <w:szCs w:val="22"/>
              </w:rPr>
              <w:t>.о</w:t>
            </w:r>
            <w:proofErr w:type="gramEnd"/>
            <w:r w:rsidRPr="00FF38DC">
              <w:rPr>
                <w:sz w:val="22"/>
                <w:szCs w:val="22"/>
              </w:rPr>
              <w:t>бразования</w:t>
            </w:r>
            <w:proofErr w:type="spellEnd"/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</w:tr>
      <w:tr w:rsidR="00C62990" w:rsidRPr="00FF38DC" w:rsidTr="00C62990">
        <w:trPr>
          <w:trHeight w:val="1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Учреждения начального и среднего профессионального образования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</w:tr>
      <w:tr w:rsidR="00C62990" w:rsidRPr="00FF38DC" w:rsidTr="00C62990">
        <w:trPr>
          <w:trHeight w:val="1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38DC">
              <w:rPr>
                <w:sz w:val="22"/>
                <w:szCs w:val="22"/>
              </w:rPr>
              <w:t>учреждения отдыха, оздоровительные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</w:tr>
      <w:tr w:rsidR="00C62990" w:rsidRPr="00FF38DC" w:rsidTr="00C62990">
        <w:trPr>
          <w:trHeight w:val="1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38DC">
              <w:rPr>
                <w:sz w:val="22"/>
                <w:szCs w:val="22"/>
              </w:rPr>
              <w:t>другие типы детских учреждений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FF38DC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38DC">
              <w:rPr>
                <w:sz w:val="22"/>
                <w:szCs w:val="22"/>
              </w:rPr>
              <w:t>-</w:t>
            </w:r>
          </w:p>
        </w:tc>
      </w:tr>
    </w:tbl>
    <w:p w:rsidR="00BA4E50" w:rsidRDefault="00BA4E50" w:rsidP="00BA4E50">
      <w:pPr>
        <w:widowControl w:val="0"/>
        <w:autoSpaceDE w:val="0"/>
        <w:autoSpaceDN w:val="0"/>
        <w:adjustRightInd w:val="0"/>
        <w:jc w:val="right"/>
        <w:rPr>
          <w:bCs/>
          <w:sz w:val="21"/>
          <w:szCs w:val="21"/>
        </w:rPr>
      </w:pPr>
    </w:p>
    <w:p w:rsidR="00BA4E50" w:rsidRDefault="00BA4E50" w:rsidP="00BA4E50">
      <w:pPr>
        <w:widowControl w:val="0"/>
        <w:autoSpaceDE w:val="0"/>
        <w:autoSpaceDN w:val="0"/>
        <w:adjustRightInd w:val="0"/>
        <w:jc w:val="right"/>
        <w:rPr>
          <w:bCs/>
          <w:sz w:val="21"/>
          <w:szCs w:val="21"/>
        </w:rPr>
      </w:pPr>
      <w:r>
        <w:rPr>
          <w:bCs/>
          <w:sz w:val="21"/>
          <w:szCs w:val="21"/>
        </w:rPr>
        <w:t>Таблица №7</w:t>
      </w:r>
    </w:p>
    <w:p w:rsidR="00BA4E50" w:rsidRDefault="00BA4E50" w:rsidP="00BA4E50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tbl>
      <w:tblPr>
        <w:tblW w:w="95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61"/>
        <w:gridCol w:w="1062"/>
        <w:gridCol w:w="1062"/>
        <w:gridCol w:w="1063"/>
        <w:gridCol w:w="1063"/>
        <w:gridCol w:w="1063"/>
        <w:gridCol w:w="1063"/>
        <w:gridCol w:w="1064"/>
        <w:gridCol w:w="1063"/>
      </w:tblGrid>
      <w:tr w:rsidR="00BA4E50" w:rsidTr="00BA4E50">
        <w:trPr>
          <w:trHeight w:val="1"/>
        </w:trPr>
        <w:tc>
          <w:tcPr>
            <w:tcW w:w="10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rPr>
                <w:lang w:val="en-US"/>
              </w:rPr>
            </w:pPr>
            <w:r>
              <w:t>Годы</w:t>
            </w:r>
          </w:p>
        </w:tc>
        <w:tc>
          <w:tcPr>
            <w:tcW w:w="42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jc w:val="center"/>
              <w:rPr>
                <w:lang w:val="en-US"/>
              </w:rPr>
            </w:pPr>
            <w:r>
              <w:t>Дошкольные</w:t>
            </w:r>
          </w:p>
        </w:tc>
        <w:tc>
          <w:tcPr>
            <w:tcW w:w="42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jc w:val="center"/>
              <w:rPr>
                <w:lang w:val="en-US"/>
              </w:rPr>
            </w:pPr>
            <w:r>
              <w:t>Школы</w:t>
            </w:r>
          </w:p>
        </w:tc>
      </w:tr>
      <w:tr w:rsidR="00BA4E50" w:rsidTr="00BA4E50">
        <w:trPr>
          <w:trHeight w:val="1"/>
        </w:trPr>
        <w:tc>
          <w:tcPr>
            <w:tcW w:w="10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A4E50" w:rsidRDefault="00BA4E50">
            <w:pPr>
              <w:rPr>
                <w:lang w:val="en-US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Списочное </w:t>
            </w:r>
            <w:r>
              <w:lastRenderedPageBreak/>
              <w:t>число воспитанников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 xml:space="preserve">Количество </w:t>
            </w:r>
            <w:r>
              <w:lastRenderedPageBreak/>
              <w:t>мест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% 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пере</w:t>
            </w:r>
            <w:proofErr w:type="gramEnd"/>
            <w:r>
              <w:t>-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грузки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Заболеваемость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на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 xml:space="preserve">Списочное </w:t>
            </w:r>
            <w:r>
              <w:lastRenderedPageBreak/>
              <w:t>число учащихся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 xml:space="preserve">Количество </w:t>
            </w:r>
            <w:r>
              <w:lastRenderedPageBreak/>
              <w:t>мест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%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пере</w:t>
            </w:r>
            <w:proofErr w:type="gramEnd"/>
            <w:r>
              <w:t>-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грузки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Заболеваемость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на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:rsidR="00BA4E50" w:rsidTr="00BA4E50">
        <w:trPr>
          <w:trHeight w:val="1"/>
        </w:trPr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bCs/>
                <w:sz w:val="22"/>
                <w:lang w:val="en-US"/>
              </w:rPr>
              <w:lastRenderedPageBreak/>
              <w:t>201</w:t>
            </w:r>
            <w:r>
              <w:rPr>
                <w:bCs/>
                <w:sz w:val="22"/>
              </w:rPr>
              <w:t>6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5235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4421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18,4%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1703,3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14803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000000"/>
                <w:sz w:val="22"/>
              </w:rPr>
              <w:t>13074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13,22%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1090,6</w:t>
            </w:r>
          </w:p>
        </w:tc>
      </w:tr>
      <w:tr w:rsidR="00BA4E50" w:rsidTr="00BA4E50">
        <w:trPr>
          <w:trHeight w:val="1"/>
        </w:trPr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bCs/>
                <w:sz w:val="22"/>
                <w:lang w:val="en-US"/>
              </w:rPr>
              <w:t>201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5148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4509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12,4%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1649,6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highlight w:val="yellow"/>
              </w:rPr>
            </w:pPr>
            <w:r>
              <w:rPr>
                <w:sz w:val="22"/>
              </w:rPr>
              <w:t>12790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highlight w:val="yellow"/>
              </w:rPr>
            </w:pPr>
            <w:r>
              <w:rPr>
                <w:sz w:val="22"/>
              </w:rPr>
              <w:t>12790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   0%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1039,8</w:t>
            </w:r>
          </w:p>
        </w:tc>
      </w:tr>
      <w:tr w:rsidR="00BA4E50" w:rsidTr="00BA4E50">
        <w:trPr>
          <w:trHeight w:val="1"/>
        </w:trPr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5332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5267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1,2%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2090,2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14257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highlight w:val="yellow"/>
              </w:rPr>
            </w:pPr>
            <w:r>
              <w:rPr>
                <w:sz w:val="22"/>
              </w:rPr>
              <w:t>11393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highlight w:val="yellow"/>
              </w:rPr>
            </w:pPr>
            <w:r>
              <w:rPr>
                <w:sz w:val="22"/>
              </w:rPr>
              <w:t>23,9 %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1093,0</w:t>
            </w:r>
          </w:p>
        </w:tc>
      </w:tr>
      <w:tr w:rsidR="00BA4E50" w:rsidTr="00BA4E50">
        <w:trPr>
          <w:trHeight w:val="1"/>
        </w:trPr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5319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5242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1,2%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2090,2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14725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12915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highlight w:val="yellow"/>
              </w:rPr>
            </w:pPr>
            <w:r>
              <w:rPr>
                <w:sz w:val="22"/>
              </w:rPr>
              <w:t>22,9 %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1093,0</w:t>
            </w:r>
          </w:p>
        </w:tc>
      </w:tr>
      <w:tr w:rsidR="00BA4E50" w:rsidTr="00BA4E50">
        <w:trPr>
          <w:trHeight w:val="1"/>
        </w:trPr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5213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5242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1,2%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2040,2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15725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12915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  <w:highlight w:val="yellow"/>
              </w:rPr>
            </w:pPr>
            <w:r>
              <w:rPr>
                <w:sz w:val="22"/>
              </w:rPr>
              <w:t>22,9 %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1063,0</w:t>
            </w:r>
          </w:p>
        </w:tc>
      </w:tr>
      <w:tr w:rsidR="00BA4E50" w:rsidTr="00BA4E50">
        <w:trPr>
          <w:trHeight w:val="1"/>
        </w:trPr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t>5358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5226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6,5%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2030,6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15345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12915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21,0 %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1103,0</w:t>
            </w:r>
          </w:p>
        </w:tc>
      </w:tr>
    </w:tbl>
    <w:p w:rsidR="00BA4E50" w:rsidRDefault="00BA4E50" w:rsidP="00BA4E50">
      <w:pPr>
        <w:widowControl w:val="0"/>
        <w:autoSpaceDE w:val="0"/>
        <w:autoSpaceDN w:val="0"/>
        <w:adjustRightInd w:val="0"/>
        <w:rPr>
          <w:u w:val="single"/>
          <w:lang w:val="en-US"/>
        </w:rPr>
      </w:pPr>
    </w:p>
    <w:p w:rsidR="00BA4E50" w:rsidRDefault="00BA4E50" w:rsidP="00BA4E50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Из-за перегруженности школьных учреждений нарушается комплектование школьной мебелью в соответствии с </w:t>
      </w:r>
      <w:proofErr w:type="spellStart"/>
      <w:r>
        <w:rPr>
          <w:bCs/>
        </w:rPr>
        <w:t>росто</w:t>
      </w:r>
      <w:proofErr w:type="spellEnd"/>
      <w:r>
        <w:rPr>
          <w:bCs/>
        </w:rPr>
        <w:t>-возрастными особенностями детей, не соблюдаются гигиенические требования к условиям и организации образовательного процесса,  что в значительной степени влияет на состояние здоровья и физическое развитие школьников (таблица 8).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both"/>
        <w:rPr>
          <w:highlight w:val="lightGray"/>
        </w:rPr>
      </w:pP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Гигиеническая характеристика объектов по результатам лабораторного контроля </w:t>
      </w:r>
      <w:proofErr w:type="gramStart"/>
      <w:r>
        <w:rPr>
          <w:b/>
          <w:bCs/>
        </w:rPr>
        <w:t>в</w:t>
      </w:r>
      <w:proofErr w:type="gramEnd"/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г. </w:t>
      </w:r>
      <w:proofErr w:type="gramStart"/>
      <w:r>
        <w:rPr>
          <w:b/>
          <w:bCs/>
        </w:rPr>
        <w:t>Нефтеюганске</w:t>
      </w:r>
      <w:proofErr w:type="gramEnd"/>
      <w:r>
        <w:rPr>
          <w:b/>
          <w:bCs/>
        </w:rPr>
        <w:t>.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BA4E50" w:rsidRDefault="00BA4E50" w:rsidP="00BA4E50">
      <w:pPr>
        <w:widowControl w:val="0"/>
        <w:autoSpaceDE w:val="0"/>
        <w:autoSpaceDN w:val="0"/>
        <w:adjustRightInd w:val="0"/>
        <w:jc w:val="right"/>
      </w:pPr>
      <w:r>
        <w:t>Таблица 9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Число исследованных проб воды</w:t>
      </w:r>
    </w:p>
    <w:p w:rsidR="00BA4E50" w:rsidRDefault="00BA4E50" w:rsidP="00BA4E50">
      <w:pPr>
        <w:widowControl w:val="0"/>
        <w:autoSpaceDE w:val="0"/>
        <w:autoSpaceDN w:val="0"/>
        <w:adjustRightInd w:val="0"/>
      </w:pPr>
    </w:p>
    <w:p w:rsidR="00BA4E50" w:rsidRDefault="00BA4E50" w:rsidP="00BA4E50">
      <w:pPr>
        <w:widowControl w:val="0"/>
        <w:autoSpaceDE w:val="0"/>
        <w:autoSpaceDN w:val="0"/>
        <w:adjustRightInd w:val="0"/>
      </w:pP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</w:pPr>
      <w:r>
        <w:t>Рис.1. Динамика исследования проб воды по микробиологическим показателям по городу Нефтеюганску в 2019-2021гг.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BA4E50" w:rsidRDefault="00BA4E50" w:rsidP="00BA4E50">
      <w:pPr>
        <w:widowControl w:val="0"/>
        <w:autoSpaceDE w:val="0"/>
        <w:autoSpaceDN w:val="0"/>
        <w:adjustRightInd w:val="0"/>
        <w:ind w:firstLine="709"/>
        <w:jc w:val="both"/>
      </w:pPr>
      <w:r>
        <w:t>Общее количество проб воды отобранных для микробиологических исследований в 2021г. по отношению к 2020г. увеличилось   на 1,1%. Процент неудовлетворительных показателей в 2021 г. составил – 2,3% (Рис.1).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object w:dxaOrig="8568" w:dyaOrig="4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216.75pt" o:ole="">
            <v:imagedata r:id="rId8" o:title="" croptop="-6134f" cropbottom="-8632f" cropleft="-4479f" cropright="-3088f"/>
            <o:lock v:ext="edit" aspectratio="f"/>
          </v:shape>
          <o:OLEObject Type="Embed" ProgID="Excel.Sheet.8" ShapeID="_x0000_i1025" DrawAspect="Content" ObjectID="_1707823310" r:id="rId9">
            <o:FieldCodes>\s</o:FieldCodes>
          </o:OLEObject>
        </w:objec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</w:pPr>
      <w:r>
        <w:t>Рис. 2. Динамика исследования проб воды по санитарно-химическим показателям по городу Нефтеюганску в 2019-2021гг.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4E50" w:rsidRDefault="00BA4E50" w:rsidP="00BA4E50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</w:rPr>
      </w:pPr>
      <w:r>
        <w:t>Общее количество проб воды отобранных для санитарно-химических исследований в 2021г. по отношению к 2020г. увеличилось.  Процент неудовлетворительных показателей в 2021г.  составил 16,8 %. (Рис.2)</w:t>
      </w: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right"/>
      </w:pPr>
      <w:r>
        <w:lastRenderedPageBreak/>
        <w:t>Таблица 10</w:t>
      </w: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right"/>
      </w:pP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Физические факторы окружающей среды</w:t>
      </w:r>
    </w:p>
    <w:tbl>
      <w:tblPr>
        <w:tblpPr w:leftFromText="180" w:rightFromText="180" w:vertAnchor="text" w:horzAnchor="page" w:tblpX="1033" w:tblpY="200"/>
        <w:tblW w:w="10776" w:type="dxa"/>
        <w:tblLayout w:type="fixed"/>
        <w:tblLook w:val="04A0" w:firstRow="1" w:lastRow="0" w:firstColumn="1" w:lastColumn="0" w:noHBand="0" w:noVBand="1"/>
      </w:tblPr>
      <w:tblGrid>
        <w:gridCol w:w="1277"/>
        <w:gridCol w:w="1135"/>
        <w:gridCol w:w="1062"/>
        <w:gridCol w:w="924"/>
        <w:gridCol w:w="1133"/>
        <w:gridCol w:w="1134"/>
        <w:gridCol w:w="851"/>
        <w:gridCol w:w="1134"/>
        <w:gridCol w:w="1133"/>
        <w:gridCol w:w="993"/>
      </w:tblGrid>
      <w:tr w:rsidR="00C62990" w:rsidRPr="00C62990" w:rsidTr="00C62990">
        <w:trPr>
          <w:trHeight w:val="477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Типы детских и подростковых учреждений</w:t>
            </w:r>
          </w:p>
        </w:tc>
        <w:tc>
          <w:tcPr>
            <w:tcW w:w="31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2019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2020г.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2021г.</w:t>
            </w:r>
          </w:p>
        </w:tc>
      </w:tr>
      <w:tr w:rsidR="00C62990" w:rsidRPr="00C62990" w:rsidTr="00C62990">
        <w:trPr>
          <w:trHeight w:val="426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2990" w:rsidRPr="00C62990" w:rsidRDefault="00C62990" w:rsidP="00C62990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микроклимат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ЭМИ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микроклимат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ЭМИ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микро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климат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proofErr w:type="spellStart"/>
            <w:r w:rsidRPr="00C62990">
              <w:rPr>
                <w:sz w:val="22"/>
                <w:szCs w:val="22"/>
              </w:rPr>
              <w:t>освеще</w:t>
            </w:r>
            <w:proofErr w:type="spellEnd"/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 w:rsidRPr="00C62990">
              <w:rPr>
                <w:sz w:val="22"/>
                <w:szCs w:val="22"/>
              </w:rPr>
              <w:t>нность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ЭМИ</w:t>
            </w:r>
          </w:p>
        </w:tc>
      </w:tr>
      <w:tr w:rsidR="00C62990" w:rsidRPr="00C62990" w:rsidTr="00C62990">
        <w:trPr>
          <w:trHeight w:val="1008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2990" w:rsidRPr="00C62990" w:rsidRDefault="00C62990" w:rsidP="00C62990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Всего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/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 xml:space="preserve">Из них   не </w:t>
            </w:r>
            <w:proofErr w:type="spellStart"/>
            <w:r w:rsidRPr="00C62990">
              <w:rPr>
                <w:sz w:val="22"/>
                <w:szCs w:val="22"/>
              </w:rPr>
              <w:t>удовл</w:t>
            </w:r>
            <w:proofErr w:type="spellEnd"/>
            <w:r w:rsidRPr="00C62990">
              <w:rPr>
                <w:sz w:val="22"/>
                <w:szCs w:val="22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Всего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/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 xml:space="preserve">Из них не </w:t>
            </w:r>
            <w:proofErr w:type="spellStart"/>
            <w:r w:rsidRPr="00C62990">
              <w:rPr>
                <w:sz w:val="22"/>
                <w:szCs w:val="22"/>
              </w:rPr>
              <w:t>удовл</w:t>
            </w:r>
            <w:proofErr w:type="spellEnd"/>
            <w:r w:rsidRPr="00C62990">
              <w:rPr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Всего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/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 xml:space="preserve">Из них не </w:t>
            </w:r>
            <w:proofErr w:type="spellStart"/>
            <w:r w:rsidRPr="00C62990">
              <w:rPr>
                <w:sz w:val="22"/>
                <w:szCs w:val="22"/>
              </w:rPr>
              <w:t>удовл</w:t>
            </w:r>
            <w:proofErr w:type="spellEnd"/>
            <w:r w:rsidRPr="00C62990"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Всего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/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 xml:space="preserve">Из них   не </w:t>
            </w:r>
            <w:proofErr w:type="spellStart"/>
            <w:r w:rsidRPr="00C62990">
              <w:rPr>
                <w:sz w:val="22"/>
                <w:szCs w:val="22"/>
              </w:rPr>
              <w:t>удовл</w:t>
            </w:r>
            <w:proofErr w:type="spellEnd"/>
            <w:r w:rsidRPr="00C62990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Всего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/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 xml:space="preserve">Из них не </w:t>
            </w:r>
            <w:proofErr w:type="spellStart"/>
            <w:r w:rsidRPr="00C62990">
              <w:rPr>
                <w:sz w:val="22"/>
                <w:szCs w:val="22"/>
              </w:rPr>
              <w:t>удовл</w:t>
            </w:r>
            <w:proofErr w:type="spellEnd"/>
            <w:r w:rsidRPr="00C6299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Всего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/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 xml:space="preserve">Из них не </w:t>
            </w:r>
            <w:proofErr w:type="spellStart"/>
            <w:r w:rsidRPr="00C62990">
              <w:rPr>
                <w:sz w:val="22"/>
                <w:szCs w:val="22"/>
              </w:rPr>
              <w:t>удовл</w:t>
            </w:r>
            <w:proofErr w:type="spellEnd"/>
            <w:r w:rsidRPr="00C62990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Всего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/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 xml:space="preserve">Из них   не </w:t>
            </w:r>
            <w:proofErr w:type="spellStart"/>
            <w:r w:rsidRPr="00C62990">
              <w:rPr>
                <w:sz w:val="22"/>
                <w:szCs w:val="22"/>
              </w:rPr>
              <w:t>удовл</w:t>
            </w:r>
            <w:proofErr w:type="spellEnd"/>
            <w:r w:rsidRPr="00C62990"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Всего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/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 xml:space="preserve">Из них не </w:t>
            </w:r>
            <w:proofErr w:type="spellStart"/>
            <w:r w:rsidRPr="00C62990">
              <w:rPr>
                <w:sz w:val="22"/>
                <w:szCs w:val="22"/>
              </w:rPr>
              <w:t>удовл</w:t>
            </w:r>
            <w:proofErr w:type="spellEnd"/>
            <w:r w:rsidRPr="00C62990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Всего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/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 xml:space="preserve">Из них не </w:t>
            </w:r>
            <w:proofErr w:type="spellStart"/>
            <w:r w:rsidRPr="00C62990">
              <w:rPr>
                <w:sz w:val="22"/>
                <w:szCs w:val="22"/>
              </w:rPr>
              <w:t>удовл</w:t>
            </w:r>
            <w:proofErr w:type="spellEnd"/>
            <w:r w:rsidRPr="00C62990">
              <w:rPr>
                <w:sz w:val="22"/>
                <w:szCs w:val="22"/>
              </w:rPr>
              <w:t>.</w:t>
            </w:r>
          </w:p>
        </w:tc>
      </w:tr>
      <w:tr w:rsidR="00C62990" w:rsidRPr="00C62990" w:rsidTr="00C62990">
        <w:trPr>
          <w:trHeight w:val="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Всего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62990">
              <w:rPr>
                <w:bCs/>
                <w:sz w:val="22"/>
                <w:szCs w:val="22"/>
              </w:rPr>
              <w:t>1061/527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62990">
              <w:rPr>
                <w:bCs/>
                <w:sz w:val="22"/>
                <w:szCs w:val="22"/>
              </w:rPr>
              <w:t>(49,6%)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1545/24</w:t>
            </w:r>
            <w:r w:rsidRPr="00C62990">
              <w:rPr>
                <w:sz w:val="22"/>
                <w:szCs w:val="22"/>
                <w:lang w:val="en-US"/>
              </w:rPr>
              <w:t>6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(15,9%)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2990">
              <w:rPr>
                <w:bCs/>
                <w:sz w:val="22"/>
                <w:szCs w:val="22"/>
              </w:rPr>
              <w:t>422/48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2990">
              <w:rPr>
                <w:bCs/>
                <w:sz w:val="22"/>
                <w:szCs w:val="22"/>
              </w:rPr>
              <w:t>(11,3%)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C62990">
              <w:rPr>
                <w:bCs/>
                <w:sz w:val="22"/>
                <w:szCs w:val="22"/>
                <w:lang w:val="en-US"/>
              </w:rPr>
              <w:t>673/287 (42</w:t>
            </w:r>
            <w:proofErr w:type="gramStart"/>
            <w:r w:rsidRPr="00C62990">
              <w:rPr>
                <w:bCs/>
                <w:sz w:val="22"/>
                <w:szCs w:val="22"/>
                <w:lang w:val="en-US"/>
              </w:rPr>
              <w:t>,6</w:t>
            </w:r>
            <w:proofErr w:type="gramEnd"/>
            <w:r w:rsidRPr="00C62990">
              <w:rPr>
                <w:bCs/>
                <w:sz w:val="22"/>
                <w:szCs w:val="22"/>
                <w:lang w:val="en-US"/>
              </w:rPr>
              <w:t>%)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2629/123 (4</w:t>
            </w:r>
            <w:proofErr w:type="gramStart"/>
            <w:r w:rsidRPr="00C62990">
              <w:rPr>
                <w:sz w:val="22"/>
                <w:szCs w:val="22"/>
                <w:lang w:val="en-US"/>
              </w:rPr>
              <w:t>,6</w:t>
            </w:r>
            <w:proofErr w:type="gramEnd"/>
            <w:r w:rsidRPr="00C62990">
              <w:rPr>
                <w:sz w:val="22"/>
                <w:szCs w:val="22"/>
                <w:lang w:val="en-US"/>
              </w:rPr>
              <w:t xml:space="preserve"> %)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C62990">
              <w:rPr>
                <w:bCs/>
                <w:sz w:val="22"/>
                <w:szCs w:val="22"/>
                <w:lang w:val="en-US"/>
              </w:rPr>
              <w:t>515/80 (15.5%)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62990">
              <w:rPr>
                <w:bCs/>
                <w:sz w:val="22"/>
                <w:szCs w:val="22"/>
              </w:rPr>
              <w:t>672/244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62990">
              <w:rPr>
                <w:bCs/>
                <w:sz w:val="22"/>
                <w:szCs w:val="22"/>
              </w:rPr>
              <w:t xml:space="preserve"> (36,3%)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1461/107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(7,3%)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2990">
              <w:rPr>
                <w:bCs/>
                <w:sz w:val="22"/>
                <w:szCs w:val="22"/>
              </w:rPr>
              <w:t>241/19</w:t>
            </w:r>
          </w:p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2990">
              <w:rPr>
                <w:bCs/>
                <w:sz w:val="22"/>
                <w:szCs w:val="22"/>
              </w:rPr>
              <w:t>(7,8%)</w:t>
            </w:r>
          </w:p>
        </w:tc>
      </w:tr>
      <w:tr w:rsidR="00C62990" w:rsidRPr="00C62990" w:rsidTr="00C62990">
        <w:trPr>
          <w:trHeight w:val="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Дошкольные учреждения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216/120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426/34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148/100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498/18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429/62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558 189/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452/80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59/-</w:t>
            </w:r>
          </w:p>
        </w:tc>
      </w:tr>
      <w:tr w:rsidR="00C62990" w:rsidRPr="00C62990" w:rsidTr="00C62990">
        <w:trPr>
          <w:trHeight w:val="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703/367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882/105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422/48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398/158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942/100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 xml:space="preserve">     96 /51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944/23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182/19</w:t>
            </w:r>
          </w:p>
        </w:tc>
      </w:tr>
      <w:tr w:rsidR="00C62990" w:rsidRPr="00C62990" w:rsidTr="00C62990">
        <w:trPr>
          <w:trHeight w:val="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Образовательные организации, имеющие в своем составе дошкольные группы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104/34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118/63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12/6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140/5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</w:tr>
      <w:tr w:rsidR="00C62990" w:rsidRPr="00C62990" w:rsidTr="00C62990">
        <w:trPr>
          <w:trHeight w:val="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Школы-интернаты специальные (коррекционные)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</w:tr>
      <w:tr w:rsidR="00C62990" w:rsidRPr="00C62990" w:rsidTr="00C62990">
        <w:trPr>
          <w:trHeight w:val="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приюты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2990" w:rsidRPr="00C62990" w:rsidRDefault="00C62990" w:rsidP="00C62990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-</w:t>
            </w:r>
          </w:p>
        </w:tc>
      </w:tr>
      <w:tr w:rsidR="00C62990" w:rsidRPr="00C62990" w:rsidTr="00C62990">
        <w:trPr>
          <w:trHeight w:val="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Для детей сирот, оставшихся без попечения родителей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20/-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17/8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11/11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10/-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8/-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15/2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</w:tr>
      <w:tr w:rsidR="00C62990" w:rsidRPr="00C62990" w:rsidTr="00C62990">
        <w:trPr>
          <w:trHeight w:val="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 xml:space="preserve">Учреждения </w:t>
            </w:r>
            <w:proofErr w:type="spellStart"/>
            <w:r w:rsidRPr="00C62990">
              <w:rPr>
                <w:sz w:val="22"/>
                <w:szCs w:val="22"/>
              </w:rPr>
              <w:t>доп</w:t>
            </w:r>
            <w:proofErr w:type="gramStart"/>
            <w:r w:rsidRPr="00C62990">
              <w:rPr>
                <w:sz w:val="22"/>
                <w:szCs w:val="22"/>
              </w:rPr>
              <w:t>.о</w:t>
            </w:r>
            <w:proofErr w:type="gramEnd"/>
            <w:r w:rsidRPr="00C62990">
              <w:rPr>
                <w:sz w:val="22"/>
                <w:szCs w:val="22"/>
              </w:rPr>
              <w:t>бразования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32/24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86/12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1019/-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51/3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10/4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30/-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</w:tr>
      <w:tr w:rsidR="00C62990" w:rsidRPr="00C62990" w:rsidTr="00C62990">
        <w:trPr>
          <w:trHeight w:val="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Средние учебные заведения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18/6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70/12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18/-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20/-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  <w:lang w:val="en-US"/>
              </w:rPr>
              <w:t>35/15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/-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20/-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jc w:val="center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</w:tr>
      <w:tr w:rsidR="00C62990" w:rsidRPr="00C62990" w:rsidTr="00C62990">
        <w:trPr>
          <w:trHeight w:val="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62990">
              <w:rPr>
                <w:sz w:val="22"/>
                <w:szCs w:val="22"/>
              </w:rPr>
              <w:t xml:space="preserve">Другие типы детских </w:t>
            </w:r>
            <w:r w:rsidRPr="00C62990">
              <w:rPr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lastRenderedPageBreak/>
              <w:t>-/-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2990" w:rsidRPr="00C62990" w:rsidRDefault="00C62990" w:rsidP="00C62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990">
              <w:rPr>
                <w:sz w:val="22"/>
                <w:szCs w:val="22"/>
              </w:rPr>
              <w:t>-/-</w:t>
            </w:r>
          </w:p>
        </w:tc>
      </w:tr>
    </w:tbl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A4E50" w:rsidRPr="00C62990" w:rsidRDefault="00BA4E50" w:rsidP="00BA4E5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62990">
        <w:rPr>
          <w:sz w:val="22"/>
          <w:szCs w:val="22"/>
        </w:rPr>
        <w:t xml:space="preserve">           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both"/>
      </w:pPr>
    </w:p>
    <w:p w:rsidR="00BA4E50" w:rsidRDefault="00BA4E50" w:rsidP="00BA4E50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Как видно из таблицы 10 в 2021г. по сравнению с 2020г. уменьшилось   количество измерений по параметрам – микроклимата на 0,1%, количество освещенности уменьшилось на 44,4%; кол-во измерений ЭМИ уменьшилось   на 53,2%.  Процент неудовлетворительных результатов от числа измерений </w:t>
      </w:r>
      <w:proofErr w:type="gramStart"/>
      <w:r>
        <w:t>в</w:t>
      </w:r>
      <w:proofErr w:type="gramEnd"/>
      <w:r>
        <w:t xml:space="preserve"> 2021г. составляет - по микроклимату на 36,342,6%, по освещенности 7,3 %, по ЭМИ - на 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both"/>
      </w:pPr>
    </w:p>
    <w:p w:rsidR="00BA4E50" w:rsidRDefault="00BA4E50" w:rsidP="00BA4E50">
      <w:pPr>
        <w:widowControl w:val="0"/>
        <w:autoSpaceDE w:val="0"/>
        <w:autoSpaceDN w:val="0"/>
        <w:adjustRightInd w:val="0"/>
        <w:spacing w:after="240"/>
        <w:jc w:val="center"/>
        <w:rPr>
          <w:b/>
        </w:rPr>
      </w:pPr>
      <w:r>
        <w:rPr>
          <w:b/>
        </w:rPr>
        <w:t>Организация питания</w:t>
      </w:r>
    </w:p>
    <w:p w:rsidR="00BA4E50" w:rsidRDefault="00BA4E50" w:rsidP="00BA4E5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Правильно организованное питание, полноценное и сбалансированное по содержанию основных питательных веществ, обеспечивает нормальный рост и развитие детского организма. </w:t>
      </w:r>
    </w:p>
    <w:p w:rsidR="00BA4E50" w:rsidRDefault="00BA4E50" w:rsidP="00BA4E5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Все пищеблоки образовательных учреждений </w:t>
      </w:r>
      <w:proofErr w:type="spellStart"/>
      <w:r>
        <w:t>г</w:t>
      </w:r>
      <w:proofErr w:type="gramStart"/>
      <w:r>
        <w:t>.Н</w:t>
      </w:r>
      <w:proofErr w:type="gramEnd"/>
      <w:r>
        <w:t>ефтеюганска</w:t>
      </w:r>
      <w:proofErr w:type="spellEnd"/>
      <w:r>
        <w:t xml:space="preserve"> обеспечены централизованным водоснабжением и канализацией.   </w:t>
      </w:r>
    </w:p>
    <w:p w:rsidR="00BA4E50" w:rsidRPr="00841717" w:rsidRDefault="00BA4E50" w:rsidP="00841717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</w:rPr>
      </w:pPr>
      <w:proofErr w:type="gramStart"/>
      <w:r>
        <w:t>На территории г. Нефтеюганска</w:t>
      </w:r>
      <w:r>
        <w:rPr>
          <w:b/>
        </w:rPr>
        <w:t xml:space="preserve">   </w:t>
      </w:r>
      <w:r>
        <w:t xml:space="preserve">организовано питание в 65  организациях для детей, подростков, а именно: в  27  объектах надзора  (17 субъектов) -  общеобразовательных  организаций, в 23 объектах надзора  (17субъектов) -  дошкольных образовательных организаций,  2 – х учреждениях среднего профессионального образования (АУ ПО «Нефтеюганский политехнический колледж», Нефтеюганский индустриальный колледж (филиал) ФГБОУ ВО «ЮГУ»), в 3 объектов надзора (2  субъекта) </w:t>
      </w:r>
      <w:r>
        <w:rPr>
          <w:u w:val="single"/>
        </w:rPr>
        <w:t xml:space="preserve"> учреждения</w:t>
      </w:r>
      <w:r>
        <w:t xml:space="preserve"> </w:t>
      </w:r>
      <w:r>
        <w:rPr>
          <w:u w:val="single"/>
        </w:rPr>
        <w:t xml:space="preserve">социального обслуживания детей   </w:t>
      </w:r>
      <w:r>
        <w:t xml:space="preserve"> (БУ ХМАО-Югры</w:t>
      </w:r>
      <w:proofErr w:type="gramEnd"/>
      <w:r>
        <w:t xml:space="preserve"> «Нефтеюганский центр социальной помощи семье и детям», БУ ХМАО-Югры </w:t>
      </w:r>
      <w:r>
        <w:rPr>
          <w:snapToGrid w:val="0"/>
        </w:rPr>
        <w:t xml:space="preserve">«Нефтеюганский реабилитационный центр  для детей и подростков с ограниченными возможностями», </w:t>
      </w:r>
      <w:r>
        <w:t>13 летних оздоровительных  организаций.</w:t>
      </w:r>
    </w:p>
    <w:p w:rsidR="00BA4E50" w:rsidRDefault="00BA4E50" w:rsidP="00BA4E50">
      <w:pPr>
        <w:jc w:val="both"/>
      </w:pPr>
      <w:r>
        <w:t xml:space="preserve">      По типу  буфет</w:t>
      </w:r>
      <w:proofErr w:type="gramStart"/>
      <w:r>
        <w:t>ы-</w:t>
      </w:r>
      <w:proofErr w:type="gramEnd"/>
      <w:r>
        <w:t xml:space="preserve"> раздаточные функционируют  1 объект при школьных столовых,  1 при учреждении среднего профессионального образования (Нефтеюганский индустриальный колледж (филиал) ФГБОУ ВО «ЮГУ»), столовые имеют буфеты 2 объекта: в 1 учреждении среднего профессионального (АУ ПО «Нефтеюганский политехнический колледж»), 1 объект надзора  при школьной столовой.</w:t>
      </w:r>
    </w:p>
    <w:p w:rsidR="00BA4E50" w:rsidRDefault="00BA4E50" w:rsidP="00BA4E50">
      <w:pPr>
        <w:widowControl w:val="0"/>
        <w:autoSpaceDE w:val="0"/>
        <w:autoSpaceDN w:val="0"/>
        <w:adjustRightInd w:val="0"/>
        <w:ind w:firstLine="709"/>
        <w:jc w:val="both"/>
      </w:pPr>
    </w:p>
    <w:p w:rsidR="00BA4E50" w:rsidRDefault="00BA4E50" w:rsidP="00BA4E50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="00520DD3">
        <w:t xml:space="preserve"> </w:t>
      </w:r>
      <w:r>
        <w:t xml:space="preserve"> Пищеблоки  общеобразовательных школ, детских садов,  БУ ХМАО-Югры «Нефтеюганский центр социальной помощи семье и детям»,  БУ ХМАО-Югры «Нефтеюганский реабилитационный центр  для детей и подростков с ограниченными возможностями»</w:t>
      </w:r>
      <w:r>
        <w:rPr>
          <w:color w:val="000000"/>
        </w:rPr>
        <w:t xml:space="preserve">, </w:t>
      </w:r>
      <w:r>
        <w:t>АУ профессионального образования «Нефтеюганский политехнический колледж» - работают на сырье. Питание  детей по типу буфетной системы (</w:t>
      </w:r>
      <w:proofErr w:type="gramStart"/>
      <w:r>
        <w:t>буфета-раздаточной</w:t>
      </w:r>
      <w:proofErr w:type="gramEnd"/>
      <w:r>
        <w:t>) организовано  в НИК (филиал) ФГБОУ ВО «ЮГУ» студенты питаются через буфет.</w:t>
      </w:r>
    </w:p>
    <w:p w:rsidR="00F34D26" w:rsidRDefault="00F34D26" w:rsidP="00F34D26">
      <w:pPr>
        <w:widowControl w:val="0"/>
        <w:tabs>
          <w:tab w:val="left" w:pos="0"/>
        </w:tabs>
        <w:autoSpaceDE w:val="0"/>
        <w:autoSpaceDN w:val="0"/>
        <w:adjustRightInd w:val="0"/>
        <w:ind w:right="-5"/>
        <w:jc w:val="both"/>
      </w:pPr>
      <w:r>
        <w:t xml:space="preserve">     Анализ организации горячего питания в школьных и дошкольных образовательных учреждениях в текущем 2021 году показывает, что в питание  для восполнения сезонной витаминной недостаточности  проводится  витаминизация третьих блюд аскорбиновой кислотой, с занесением результатов  витаминизации в «Журнал витаминизации третьих и сладких блюд». С целью профилактики </w:t>
      </w:r>
      <w:proofErr w:type="gramStart"/>
      <w:r>
        <w:t>йод-дефицитных</w:t>
      </w:r>
      <w:proofErr w:type="gramEnd"/>
      <w:r>
        <w:t xml:space="preserve"> состояний для приготовления блюд используется йодированная поваренная соль. Оказание услуг по организации питания обучающихся, воспитанников в соответствии </w:t>
      </w:r>
      <w:proofErr w:type="gramStart"/>
      <w:r>
        <w:t>с</w:t>
      </w:r>
      <w:proofErr w:type="gramEnd"/>
      <w:r>
        <w:t xml:space="preserve"> </w:t>
      </w:r>
      <w:proofErr w:type="gramStart"/>
      <w:r>
        <w:t>муниципальным</w:t>
      </w:r>
      <w:proofErr w:type="gramEnd"/>
      <w:r>
        <w:t xml:space="preserve"> контрактам в 2021г. осуществляло НГМУП «Школьное питание» (общеобразовательные учреждения, начальные школы-детские сады). Производственный контроль, в части проведения лабораторных исследований, в период с января по декабрь 2021 года  осуществлялся аккредитованной лабораторией ФФБУЗ «Центр гигиены и эпидемиологии в  ХМАО-</w:t>
      </w:r>
      <w:r>
        <w:lastRenderedPageBreak/>
        <w:t xml:space="preserve">Югре, в </w:t>
      </w:r>
      <w:proofErr w:type="spellStart"/>
      <w:r>
        <w:t>г</w:t>
      </w:r>
      <w:proofErr w:type="gramStart"/>
      <w:r>
        <w:t>.Н</w:t>
      </w:r>
      <w:proofErr w:type="gramEnd"/>
      <w:r>
        <w:t>ефтеюганске</w:t>
      </w:r>
      <w:proofErr w:type="spellEnd"/>
      <w:r>
        <w:t xml:space="preserve"> и Нефтеюганском районе и </w:t>
      </w:r>
      <w:proofErr w:type="spellStart"/>
      <w:r>
        <w:t>г.Пыть-Яхе</w:t>
      </w:r>
      <w:proofErr w:type="spellEnd"/>
      <w:r>
        <w:t xml:space="preserve">». Организация питания в учреждениях отдыха и оздоровления: в летний период 2021 года в г. Нефтеюганске функционировали 13 летних оздоровительных учреждений, находящихся в муниципальной ведомости. Питание в оздоровительных учреждениях с дневным пребыванием детей г. Нефтеюганске организовано при школьных столовых, работающих на сырье.  В меню включались свежие овощи и фрукты, кисломолочные продукты, соки, мясные и рыбные блюда в соответствии с требуемыми нормами. В питании детей повсеместно использовалась йодированная соль, медицинскими работниками ЛОУ проводилась ежедневная витаминизация блюд аскорбиновой кислотой. </w:t>
      </w:r>
    </w:p>
    <w:p w:rsidR="00F34D26" w:rsidRDefault="00F34D26" w:rsidP="00F34D26">
      <w:pPr>
        <w:widowControl w:val="0"/>
        <w:autoSpaceDE w:val="0"/>
        <w:autoSpaceDN w:val="0"/>
        <w:adjustRightInd w:val="0"/>
        <w:ind w:firstLine="709"/>
        <w:jc w:val="both"/>
      </w:pPr>
    </w:p>
    <w:p w:rsidR="00891D82" w:rsidRDefault="00BA4E50" w:rsidP="00891D82">
      <w:pPr>
        <w:widowControl w:val="0"/>
        <w:tabs>
          <w:tab w:val="left" w:pos="0"/>
        </w:tabs>
        <w:autoSpaceDE w:val="0"/>
        <w:autoSpaceDN w:val="0"/>
        <w:adjustRightInd w:val="0"/>
        <w:ind w:right="-5" w:firstLine="709"/>
        <w:jc w:val="both"/>
      </w:pPr>
      <w:proofErr w:type="gramStart"/>
      <w:r>
        <w:t>По результатам проведения внеплановых,</w:t>
      </w:r>
      <w:r w:rsidR="00891D82">
        <w:t xml:space="preserve"> выездных проверок </w:t>
      </w:r>
      <w:r w:rsidR="00891D82">
        <w:rPr>
          <w:color w:val="000000"/>
        </w:rPr>
        <w:t>в учебном 2020-2021г.г.  в отношении</w:t>
      </w:r>
      <w:r w:rsidR="00891D82">
        <w:rPr>
          <w:u w:val="single"/>
        </w:rPr>
        <w:t xml:space="preserve"> </w:t>
      </w:r>
      <w:r w:rsidR="00891D82">
        <w:rPr>
          <w:color w:val="000000"/>
        </w:rPr>
        <w:t>17</w:t>
      </w:r>
      <w:r w:rsidR="00891D82">
        <w:rPr>
          <w:rFonts w:eastAsia="Calibri"/>
        </w:rPr>
        <w:t xml:space="preserve">общеобразовательных организаций в части </w:t>
      </w:r>
      <w:r w:rsidR="00891D82">
        <w:t>организации питания в СОШ и поставщиков производственного сырья и пищевых продуктов в них,  в соответствии Приказа Федеральной службы по надзору в сфере защиты прав потребителей и благополучия человека от 16.10.20 №723 «О проведении внеплановых выездных проверок образовательных организаций и их поставщиков пищевых продуктов» установлены</w:t>
      </w:r>
      <w:proofErr w:type="gramEnd"/>
      <w:r w:rsidR="00891D82">
        <w:t xml:space="preserve"> факты нарушений требований  санитарного законодательства, руководителям СОШ, и поставщикам пищевых продуктов направлены предписания и приняты меры административного воздействия. </w:t>
      </w:r>
    </w:p>
    <w:p w:rsidR="00891D82" w:rsidRDefault="00891D82" w:rsidP="00891D82">
      <w:pPr>
        <w:widowControl w:val="0"/>
        <w:tabs>
          <w:tab w:val="left" w:pos="0"/>
        </w:tabs>
        <w:autoSpaceDE w:val="0"/>
        <w:autoSpaceDN w:val="0"/>
        <w:adjustRightInd w:val="0"/>
        <w:ind w:right="-5" w:firstLine="709"/>
        <w:jc w:val="both"/>
      </w:pPr>
    </w:p>
    <w:p w:rsidR="00F34D26" w:rsidRDefault="00F34D26" w:rsidP="00F34D26">
      <w:pPr>
        <w:widowControl w:val="0"/>
        <w:autoSpaceDE w:val="0"/>
        <w:autoSpaceDN w:val="0"/>
        <w:adjustRightInd w:val="0"/>
        <w:ind w:firstLine="709"/>
        <w:jc w:val="both"/>
      </w:pPr>
      <w:r>
        <w:t>За период 2021 год в рамках проведения контрольно-надзорных мероприятий   в отношении детских и подростковых организаций, проводились исследования: пробы водопроводной воды по микробиологическим показателям, воды по санитарно-химическим показателям, готовых блюд по микробиологическим показателям, готовых  блюд по санитарно-химическим показателям, на качество термической обработки, на калорийность,  третьих блюд на вложение витамина «</w:t>
      </w:r>
      <w:proofErr w:type="gramStart"/>
      <w:r>
        <w:t>С</w:t>
      </w:r>
      <w:proofErr w:type="gramEnd"/>
      <w:r>
        <w:t>», смывов.</w:t>
      </w:r>
    </w:p>
    <w:p w:rsidR="00BA4E50" w:rsidRDefault="00BA4E50" w:rsidP="002C39DF">
      <w:pPr>
        <w:widowControl w:val="0"/>
        <w:autoSpaceDE w:val="0"/>
        <w:autoSpaceDN w:val="0"/>
        <w:adjustRightInd w:val="0"/>
      </w:pPr>
    </w:p>
    <w:p w:rsidR="00BA4E50" w:rsidRDefault="00BA4E50" w:rsidP="00BA4E50">
      <w:pPr>
        <w:widowControl w:val="0"/>
        <w:autoSpaceDE w:val="0"/>
        <w:autoSpaceDN w:val="0"/>
        <w:adjustRightInd w:val="0"/>
        <w:jc w:val="right"/>
      </w:pPr>
      <w:r>
        <w:t>Таблица 11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Гигиеническая характеристика объектов по результатам лабораторного контроля готовых блюд в образовательных учреждениях </w:t>
      </w:r>
      <w:proofErr w:type="spellStart"/>
      <w:r>
        <w:rPr>
          <w:b/>
          <w:bCs/>
        </w:rPr>
        <w:t>г</w:t>
      </w:r>
      <w:proofErr w:type="gramStart"/>
      <w:r>
        <w:rPr>
          <w:b/>
          <w:bCs/>
        </w:rPr>
        <w:t>.Н</w:t>
      </w:r>
      <w:proofErr w:type="gramEnd"/>
      <w:r>
        <w:rPr>
          <w:b/>
          <w:bCs/>
        </w:rPr>
        <w:t>ефтеюганска</w:t>
      </w:r>
      <w:proofErr w:type="spellEnd"/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</w:pPr>
    </w:p>
    <w:tbl>
      <w:tblPr>
        <w:tblW w:w="97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20"/>
        <w:gridCol w:w="975"/>
        <w:gridCol w:w="673"/>
        <w:gridCol w:w="671"/>
        <w:gridCol w:w="673"/>
        <w:gridCol w:w="672"/>
        <w:gridCol w:w="673"/>
        <w:gridCol w:w="672"/>
        <w:gridCol w:w="673"/>
        <w:gridCol w:w="672"/>
        <w:gridCol w:w="673"/>
        <w:gridCol w:w="672"/>
        <w:gridCol w:w="673"/>
      </w:tblGrid>
      <w:tr w:rsidR="00BA4E50" w:rsidTr="00BA4E50">
        <w:trPr>
          <w:trHeight w:val="450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Типы детских и подростковых учреждений</w:t>
            </w:r>
          </w:p>
        </w:tc>
        <w:tc>
          <w:tcPr>
            <w:tcW w:w="29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2019г.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(кол-во отобранных готовых блюд)</w:t>
            </w:r>
          </w:p>
        </w:tc>
        <w:tc>
          <w:tcPr>
            <w:tcW w:w="2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2020г.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(кол-во отобранных готовых блюд)</w:t>
            </w:r>
          </w:p>
        </w:tc>
        <w:tc>
          <w:tcPr>
            <w:tcW w:w="2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2021г.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(кол-во отобранных готовых блюд)</w:t>
            </w:r>
          </w:p>
        </w:tc>
      </w:tr>
      <w:tr w:rsidR="00BA4E50" w:rsidTr="00BA4E50">
        <w:trPr>
          <w:trHeight w:val="402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A4E50" w:rsidRDefault="00BA4E50"/>
        </w:tc>
        <w:tc>
          <w:tcPr>
            <w:tcW w:w="1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98"/>
              <w:rPr>
                <w:lang w:val="en-US"/>
              </w:rPr>
            </w:pPr>
            <w:r>
              <w:t xml:space="preserve">По </w:t>
            </w:r>
            <w:proofErr w:type="spellStart"/>
            <w:proofErr w:type="gramStart"/>
            <w:r>
              <w:t>хим</w:t>
            </w:r>
            <w:proofErr w:type="spellEnd"/>
            <w:proofErr w:type="gramEnd"/>
            <w:r>
              <w:t xml:space="preserve"> показателям</w:t>
            </w:r>
            <w:r>
              <w:rPr>
                <w:sz w:val="22"/>
                <w:szCs w:val="22"/>
              </w:rPr>
              <w:t>(термообработка)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08"/>
              <w:rPr>
                <w:lang w:val="en-US"/>
              </w:rPr>
            </w:pPr>
            <w:r>
              <w:t xml:space="preserve">По бак показателям </w:t>
            </w:r>
          </w:p>
        </w:tc>
        <w:tc>
          <w:tcPr>
            <w:tcW w:w="1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98"/>
              <w:rPr>
                <w:lang w:val="en-US"/>
              </w:rPr>
            </w:pPr>
            <w:r>
              <w:t xml:space="preserve">По </w:t>
            </w:r>
            <w:proofErr w:type="spellStart"/>
            <w:proofErr w:type="gramStart"/>
            <w:r>
              <w:t>хим</w:t>
            </w:r>
            <w:proofErr w:type="spellEnd"/>
            <w:proofErr w:type="gramEnd"/>
            <w:r>
              <w:t xml:space="preserve"> показателям</w:t>
            </w:r>
            <w:r>
              <w:rPr>
                <w:sz w:val="22"/>
                <w:szCs w:val="22"/>
              </w:rPr>
              <w:t>(термообработка)</w:t>
            </w:r>
          </w:p>
        </w:tc>
        <w:tc>
          <w:tcPr>
            <w:tcW w:w="1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08"/>
              <w:rPr>
                <w:lang w:val="en-US"/>
              </w:rPr>
            </w:pPr>
            <w:r>
              <w:t>По бак показателям</w:t>
            </w:r>
          </w:p>
        </w:tc>
        <w:tc>
          <w:tcPr>
            <w:tcW w:w="1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98"/>
              <w:rPr>
                <w:lang w:val="en-US"/>
              </w:rPr>
            </w:pPr>
            <w:r>
              <w:t xml:space="preserve">По </w:t>
            </w:r>
            <w:proofErr w:type="spellStart"/>
            <w:proofErr w:type="gramStart"/>
            <w:r>
              <w:t>хим</w:t>
            </w:r>
            <w:proofErr w:type="spellEnd"/>
            <w:proofErr w:type="gramEnd"/>
            <w:r>
              <w:t xml:space="preserve"> показателям</w:t>
            </w:r>
            <w:r>
              <w:rPr>
                <w:sz w:val="22"/>
                <w:szCs w:val="22"/>
              </w:rPr>
              <w:t>(термообработка)</w:t>
            </w:r>
          </w:p>
        </w:tc>
        <w:tc>
          <w:tcPr>
            <w:tcW w:w="1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08"/>
              <w:rPr>
                <w:lang w:val="en-US"/>
              </w:rPr>
            </w:pPr>
            <w:r>
              <w:t>По бак показателям</w:t>
            </w:r>
          </w:p>
        </w:tc>
      </w:tr>
      <w:tr w:rsidR="00BA4E50" w:rsidTr="00BA4E50">
        <w:trPr>
          <w:trHeight w:val="1371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A4E50" w:rsidRDefault="00BA4E50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</w:tr>
      <w:tr w:rsidR="00BA4E50" w:rsidTr="00BA4E50">
        <w:trPr>
          <w:trHeight w:val="70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19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132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261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BA4E50" w:rsidTr="00BA4E50">
        <w:trPr>
          <w:trHeight w:val="48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Дошкольные учреждени</w:t>
            </w:r>
            <w:r>
              <w:lastRenderedPageBreak/>
              <w:t>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lastRenderedPageBreak/>
              <w:t>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5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40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BA4E50" w:rsidTr="00BA4E50">
        <w:trPr>
          <w:trHeight w:val="467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lastRenderedPageBreak/>
              <w:t>Образовательные учреждения из них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3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35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136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A4E50" w:rsidTr="00BA4E50">
        <w:trPr>
          <w:trHeight w:val="24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</w:pPr>
            <w:r>
              <w:t>Образовательные организации, имеющие в своем составе дошкольные группы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/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14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A4E50" w:rsidTr="00BA4E50">
        <w:trPr>
          <w:trHeight w:val="102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специальные (коррекционные школа </w:t>
            </w:r>
            <w:proofErr w:type="gramStart"/>
            <w:r>
              <w:t>-и</w:t>
            </w:r>
            <w:proofErr w:type="gramEnd"/>
            <w:r>
              <w:t>нтернат)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/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/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A4E50" w:rsidTr="00BA4E50">
        <w:trPr>
          <w:trHeight w:val="22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приюты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/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/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A4E50" w:rsidTr="00BA4E50">
        <w:trPr>
          <w:trHeight w:val="118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</w:pPr>
            <w:r>
              <w:t>учреждения для детей-сирот, оставшихся без попечения родителей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/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6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BA4E50" w:rsidTr="00BA4E50">
        <w:trPr>
          <w:trHeight w:val="48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Учреждения </w:t>
            </w:r>
            <w:proofErr w:type="spellStart"/>
            <w:r>
              <w:t>доп</w:t>
            </w:r>
            <w:proofErr w:type="gramStart"/>
            <w:r>
              <w:t>.о</w:t>
            </w:r>
            <w:proofErr w:type="gramEnd"/>
            <w:r>
              <w:t>бразования</w:t>
            </w:r>
            <w:proofErr w:type="spellEnd"/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A4E50" w:rsidTr="00BA4E50">
        <w:trPr>
          <w:trHeight w:val="142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</w:pPr>
            <w:r>
              <w:t>учреждения начального и среднего профессионального образования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4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A4E50" w:rsidTr="00BA4E50">
        <w:trPr>
          <w:trHeight w:val="94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учреждения отдыха, оздоровительные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10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33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/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/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/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/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A4E50" w:rsidTr="00BA4E50">
        <w:trPr>
          <w:trHeight w:val="722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другие типы детских учреждений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</w:pP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center"/>
      </w:pPr>
      <w:r>
        <w:rPr>
          <w:noProof/>
        </w:rPr>
        <w:object w:dxaOrig="9516" w:dyaOrig="4080">
          <v:shape id="_x0000_i1026" type="#_x0000_t75" style="width:475.5pt;height:204pt" o:ole="">
            <v:imagedata r:id="rId10" o:title="" croptop="-7082f" cropbottom="-10031f" cropleft="-4725f" cropright="-177f"/>
            <o:lock v:ext="edit" aspectratio="f"/>
          </v:shape>
          <o:OLEObject Type="Embed" ProgID="Excel.Sheet.8" ShapeID="_x0000_i1026" DrawAspect="Content" ObjectID="_1707823311" r:id="rId11">
            <o:FieldCodes>\s</o:FieldCodes>
          </o:OLEObject>
        </w:object>
      </w: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center"/>
        <w:rPr>
          <w:highlight w:val="yellow"/>
        </w:rPr>
      </w:pPr>
      <w:r>
        <w:t>Рис.3. Динамика исследования проб готовых блюд по микробиологическим показателям по городу Нефтеюганску в 2019-2021гг.</w:t>
      </w:r>
    </w:p>
    <w:p w:rsidR="00BA4E50" w:rsidRDefault="00BA4E50" w:rsidP="00BA4E50">
      <w:pPr>
        <w:widowControl w:val="0"/>
        <w:autoSpaceDE w:val="0"/>
        <w:autoSpaceDN w:val="0"/>
        <w:adjustRightInd w:val="0"/>
        <w:ind w:firstLine="709"/>
        <w:jc w:val="center"/>
        <w:rPr>
          <w:highlight w:val="yellow"/>
        </w:rPr>
      </w:pPr>
    </w:p>
    <w:p w:rsidR="00BA4E50" w:rsidRDefault="00BA4E50" w:rsidP="00BA4E50">
      <w:pPr>
        <w:widowControl w:val="0"/>
        <w:autoSpaceDE w:val="0"/>
        <w:autoSpaceDN w:val="0"/>
        <w:adjustRightInd w:val="0"/>
        <w:ind w:firstLine="709"/>
        <w:jc w:val="both"/>
      </w:pPr>
      <w:r>
        <w:t>По результатам отбора проб готовых блюд для микробиологических исследований в 2021г. по отношению к 2020г., отмечается увеличение количества проб на 50,1%. Процент неудовлетворительного показателя от числа отобранных проб составляет 0,7%. (Рис.3).</w:t>
      </w: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</w:pP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right"/>
      </w:pPr>
      <w:r>
        <w:t>Таблица 12</w:t>
      </w: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center"/>
        <w:rPr>
          <w:b/>
          <w:bCs/>
        </w:rPr>
      </w:pP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Гигиеническая характеристика объектов по результатам лабораторного контроля калорийности и витаминизации готовых блюд в образовательных учреждениях </w:t>
      </w:r>
      <w:proofErr w:type="spellStart"/>
      <w:r>
        <w:rPr>
          <w:b/>
          <w:bCs/>
        </w:rPr>
        <w:t>г</w:t>
      </w:r>
      <w:proofErr w:type="gramStart"/>
      <w:r>
        <w:rPr>
          <w:b/>
          <w:bCs/>
        </w:rPr>
        <w:t>.Н</w:t>
      </w:r>
      <w:proofErr w:type="gramEnd"/>
      <w:r>
        <w:rPr>
          <w:b/>
          <w:bCs/>
        </w:rPr>
        <w:t>ефтеюганска</w:t>
      </w:r>
      <w:proofErr w:type="spellEnd"/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center"/>
      </w:pPr>
    </w:p>
    <w:tbl>
      <w:tblPr>
        <w:tblW w:w="9948" w:type="dxa"/>
        <w:jc w:val="center"/>
        <w:tblInd w:w="2042" w:type="dxa"/>
        <w:tblLayout w:type="fixed"/>
        <w:tblLook w:val="04A0" w:firstRow="1" w:lastRow="0" w:firstColumn="1" w:lastColumn="0" w:noHBand="0" w:noVBand="1"/>
      </w:tblPr>
      <w:tblGrid>
        <w:gridCol w:w="1650"/>
        <w:gridCol w:w="675"/>
        <w:gridCol w:w="676"/>
        <w:gridCol w:w="675"/>
        <w:gridCol w:w="743"/>
        <w:gridCol w:w="607"/>
        <w:gridCol w:w="669"/>
        <w:gridCol w:w="6"/>
        <w:gridCol w:w="675"/>
        <w:gridCol w:w="737"/>
        <w:gridCol w:w="613"/>
        <w:gridCol w:w="804"/>
        <w:gridCol w:w="709"/>
        <w:gridCol w:w="709"/>
      </w:tblGrid>
      <w:tr w:rsidR="00BA4E50" w:rsidTr="00BA4E50">
        <w:trPr>
          <w:trHeight w:val="477"/>
          <w:jc w:val="center"/>
        </w:trPr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08" w:firstLine="12"/>
            </w:pPr>
            <w:r>
              <w:t>Типы детских и подростковых учреждений</w:t>
            </w:r>
          </w:p>
        </w:tc>
        <w:tc>
          <w:tcPr>
            <w:tcW w:w="2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201</w:t>
            </w:r>
            <w:r>
              <w:t>9г.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2020</w:t>
            </w:r>
            <w:r>
              <w:t>г.</w:t>
            </w:r>
          </w:p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2021г.</w:t>
            </w:r>
          </w:p>
        </w:tc>
      </w:tr>
      <w:tr w:rsidR="00BA4E50" w:rsidTr="00BA4E50">
        <w:trPr>
          <w:trHeight w:val="426"/>
          <w:jc w:val="center"/>
        </w:trPr>
        <w:tc>
          <w:tcPr>
            <w:tcW w:w="1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A4E50" w:rsidRDefault="00BA4E50"/>
        </w:tc>
        <w:tc>
          <w:tcPr>
            <w:tcW w:w="1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98"/>
              <w:rPr>
                <w:lang w:val="en-US"/>
              </w:rPr>
            </w:pPr>
            <w:r>
              <w:t>Оценка калорийности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08"/>
              <w:rPr>
                <w:lang w:val="en-US"/>
              </w:rPr>
            </w:pPr>
            <w:r>
              <w:t>Оценка</w:t>
            </w:r>
            <w:proofErr w:type="gramStart"/>
            <w:r>
              <w:t xml:space="preserve"> С</w:t>
            </w:r>
            <w:proofErr w:type="gramEnd"/>
            <w:r>
              <w:t xml:space="preserve"> витаминизации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98"/>
              <w:rPr>
                <w:lang w:val="en-US"/>
              </w:rPr>
            </w:pPr>
            <w:r>
              <w:t>Оценка калорийности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08"/>
              <w:rPr>
                <w:lang w:val="en-US"/>
              </w:rPr>
            </w:pPr>
            <w:r>
              <w:t>Оценка</w:t>
            </w:r>
            <w:proofErr w:type="gramStart"/>
            <w:r>
              <w:t xml:space="preserve"> С</w:t>
            </w:r>
            <w:proofErr w:type="gramEnd"/>
            <w:r>
              <w:t xml:space="preserve"> витаминизации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98"/>
              <w:rPr>
                <w:lang w:val="en-US"/>
              </w:rPr>
            </w:pPr>
            <w:r>
              <w:t>Оценка калорийности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08"/>
              <w:rPr>
                <w:lang w:val="en-US"/>
              </w:rPr>
            </w:pPr>
            <w:r>
              <w:t>Оценка</w:t>
            </w:r>
            <w:proofErr w:type="gramStart"/>
            <w:r>
              <w:t xml:space="preserve"> С</w:t>
            </w:r>
            <w:proofErr w:type="gramEnd"/>
            <w:r>
              <w:t xml:space="preserve"> витаминизации</w:t>
            </w:r>
          </w:p>
        </w:tc>
      </w:tr>
      <w:tr w:rsidR="00BA4E50" w:rsidTr="00BA4E50">
        <w:trPr>
          <w:trHeight w:val="1371"/>
          <w:jc w:val="center"/>
        </w:trPr>
        <w:tc>
          <w:tcPr>
            <w:tcW w:w="1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A4E50" w:rsidRDefault="00BA4E50"/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Всего 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</w:tr>
      <w:tr w:rsidR="00BA4E50" w:rsidTr="00BA4E50">
        <w:trPr>
          <w:trHeight w:val="1"/>
          <w:jc w:val="center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firstLine="12"/>
              <w:rPr>
                <w:lang w:val="en-US"/>
              </w:rPr>
            </w:pPr>
            <w:r>
              <w:t>Всего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356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1(0,2%)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55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2 (3,6%)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255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7 (2,7%)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 (16,3%)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A4E50" w:rsidTr="00BA4E50">
        <w:trPr>
          <w:trHeight w:val="1"/>
          <w:jc w:val="center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firstLine="12"/>
              <w:rPr>
                <w:lang w:val="en-US"/>
              </w:rPr>
            </w:pPr>
            <w:r>
              <w:t>дошкольные учреждения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103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18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BA4E50" w:rsidTr="00BA4E50">
        <w:trPr>
          <w:trHeight w:val="1"/>
          <w:jc w:val="center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firstLine="12"/>
              <w:rPr>
                <w:lang w:val="en-US"/>
              </w:rPr>
            </w:pPr>
            <w:r>
              <w:t>образовательные учреждения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156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18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105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263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177BC8">
            <w:pPr>
              <w:jc w:val="center"/>
            </w:pPr>
            <w:r>
              <w:t>-</w:t>
            </w:r>
          </w:p>
        </w:tc>
      </w:tr>
      <w:tr w:rsidR="00BA4E50" w:rsidTr="00BA4E50">
        <w:trPr>
          <w:trHeight w:val="1"/>
          <w:jc w:val="center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firstLine="12"/>
            </w:pPr>
            <w:r>
              <w:t xml:space="preserve">Образовательные </w:t>
            </w:r>
            <w:r>
              <w:lastRenderedPageBreak/>
              <w:t>организации, имеющие в своем составе дошкольные группы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lastRenderedPageBreak/>
              <w:t>21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4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177BC8">
            <w:pPr>
              <w:jc w:val="center"/>
            </w:pPr>
            <w:r>
              <w:t>-</w:t>
            </w:r>
          </w:p>
        </w:tc>
      </w:tr>
      <w:tr w:rsidR="00BA4E50" w:rsidTr="00BA4E50">
        <w:trPr>
          <w:trHeight w:val="1"/>
          <w:jc w:val="center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firstLine="12"/>
            </w:pPr>
            <w:r>
              <w:lastRenderedPageBreak/>
              <w:t xml:space="preserve"> Школы-интернаты специальные (коррекционные школа </w:t>
            </w:r>
            <w:proofErr w:type="gramStart"/>
            <w:r>
              <w:t>-и</w:t>
            </w:r>
            <w:proofErr w:type="gramEnd"/>
            <w:r>
              <w:t>нтернат)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</w:tr>
      <w:tr w:rsidR="00BA4E50" w:rsidTr="00BA4E50">
        <w:trPr>
          <w:trHeight w:val="1"/>
          <w:jc w:val="center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firstLine="12"/>
              <w:rPr>
                <w:lang w:val="en-US"/>
              </w:rPr>
            </w:pPr>
            <w:r>
              <w:t>приюты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</w:tr>
      <w:tr w:rsidR="00BA4E50" w:rsidTr="00BA4E50">
        <w:trPr>
          <w:trHeight w:val="1"/>
          <w:jc w:val="center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firstLine="12"/>
            </w:pPr>
            <w:r>
              <w:t>учреждения для детей-сирот, оставшихся без попечения родителей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15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3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/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1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</w:tr>
      <w:tr w:rsidR="00BA4E50" w:rsidTr="00BA4E50">
        <w:trPr>
          <w:trHeight w:val="1"/>
          <w:jc w:val="center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firstLine="12"/>
              <w:rPr>
                <w:lang w:val="en-US"/>
              </w:rPr>
            </w:pPr>
            <w:r>
              <w:t>внешкольные учреждения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</w:tr>
      <w:tr w:rsidR="00BA4E50" w:rsidTr="00BA4E50">
        <w:trPr>
          <w:trHeight w:val="1"/>
          <w:jc w:val="center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firstLine="12"/>
            </w:pPr>
            <w:r>
              <w:t>учреждения начального и среднего профессионального образования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6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1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</w:tr>
      <w:tr w:rsidR="00BA4E50" w:rsidTr="00BA4E50">
        <w:trPr>
          <w:trHeight w:val="1"/>
          <w:jc w:val="center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firstLine="12"/>
              <w:rPr>
                <w:lang w:val="en-US"/>
              </w:rPr>
            </w:pPr>
            <w:r>
              <w:t>учреждения отдыха, оздоровительные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64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11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A4E50" w:rsidTr="00BA4E50">
        <w:trPr>
          <w:trHeight w:val="1"/>
          <w:jc w:val="center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widowControl w:val="0"/>
              <w:autoSpaceDE w:val="0"/>
              <w:autoSpaceDN w:val="0"/>
              <w:adjustRightInd w:val="0"/>
              <w:ind w:firstLine="12"/>
              <w:rPr>
                <w:lang w:val="en-US"/>
              </w:rPr>
            </w:pPr>
            <w:r>
              <w:t>другие типы детских учреждений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>
            <w:r>
              <w:t>-</w:t>
            </w:r>
          </w:p>
        </w:tc>
      </w:tr>
    </w:tbl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</w:pPr>
      <w:r>
        <w:rPr>
          <w:noProof/>
        </w:rPr>
        <w:object w:dxaOrig="8568" w:dyaOrig="4080">
          <v:shape id="_x0000_i1027" type="#_x0000_t75" style="width:428.25pt;height:204pt" o:ole="">
            <v:imagedata r:id="rId12" o:title="" croptop="-7184f" cropbottom="-10305f" cropleft="-4918f" cropright="-70f"/>
            <o:lock v:ext="edit" aspectratio="f"/>
          </v:shape>
          <o:OLEObject Type="Embed" ProgID="Excel.Sheet.8" ShapeID="_x0000_i1027" DrawAspect="Content" ObjectID="_1707823312" r:id="rId13">
            <o:FieldCodes>\s</o:FieldCodes>
          </o:OLEObject>
        </w:object>
      </w:r>
    </w:p>
    <w:p w:rsidR="00BA4E50" w:rsidRDefault="00BA4E50" w:rsidP="00BA4E50">
      <w:pPr>
        <w:widowControl w:val="0"/>
        <w:autoSpaceDE w:val="0"/>
        <w:autoSpaceDN w:val="0"/>
        <w:adjustRightInd w:val="0"/>
        <w:ind w:firstLine="709"/>
        <w:jc w:val="center"/>
        <w:rPr>
          <w:highlight w:val="yellow"/>
        </w:rPr>
      </w:pPr>
      <w:r>
        <w:t>Рис.4 Динамика количества отобранных проб для оценки калорийности по городу Нефтеюганску в 2019-2021гг.</w:t>
      </w: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rPr>
          <w:highlight w:val="yellow"/>
        </w:rPr>
      </w:pPr>
    </w:p>
    <w:p w:rsidR="00BA4E50" w:rsidRDefault="00BA4E50" w:rsidP="00BA4E50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>По результатам отбора проб готовых блюд для оценки калорийности в 2021г. по отношению к 2020г. отмечается увеличение количества на 50,1%. Процент неудовлетворительного показателя от числа отобранных проб составляет 0,9%.  (Рис.4)</w:t>
      </w:r>
    </w:p>
    <w:tbl>
      <w:tblPr>
        <w:tblpPr w:leftFromText="180" w:rightFromText="180" w:vertAnchor="text" w:horzAnchor="margin" w:tblpX="-636" w:tblpY="-1416"/>
        <w:tblW w:w="11496" w:type="dxa"/>
        <w:tblLayout w:type="fixed"/>
        <w:tblLook w:val="04A0" w:firstRow="1" w:lastRow="0" w:firstColumn="1" w:lastColumn="0" w:noHBand="0" w:noVBand="1"/>
      </w:tblPr>
      <w:tblGrid>
        <w:gridCol w:w="2056"/>
        <w:gridCol w:w="709"/>
        <w:gridCol w:w="851"/>
        <w:gridCol w:w="567"/>
        <w:gridCol w:w="850"/>
        <w:gridCol w:w="709"/>
        <w:gridCol w:w="709"/>
        <w:gridCol w:w="709"/>
        <w:gridCol w:w="603"/>
        <w:gridCol w:w="814"/>
        <w:gridCol w:w="851"/>
        <w:gridCol w:w="708"/>
        <w:gridCol w:w="1360"/>
      </w:tblGrid>
      <w:tr w:rsidR="00BA4E50" w:rsidTr="00177BC8">
        <w:trPr>
          <w:trHeight w:val="355"/>
        </w:trPr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</w:pPr>
            <w:r>
              <w:t>Типы детских и подростковых учреждений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  <w:r>
              <w:t>г.</w:t>
            </w:r>
          </w:p>
        </w:tc>
        <w:tc>
          <w:tcPr>
            <w:tcW w:w="2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  <w:r>
              <w:t>г.</w:t>
            </w:r>
          </w:p>
        </w:tc>
        <w:tc>
          <w:tcPr>
            <w:tcW w:w="37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 г.</w:t>
            </w:r>
          </w:p>
        </w:tc>
      </w:tr>
      <w:tr w:rsidR="00BA4E50" w:rsidTr="00177BC8">
        <w:trPr>
          <w:trHeight w:val="558"/>
        </w:trPr>
        <w:tc>
          <w:tcPr>
            <w:tcW w:w="2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A4E50" w:rsidRDefault="00BA4E50" w:rsidP="00177BC8"/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>
              <w:t>БГКП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Патогенная флора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>
              <w:t>БГКП</w:t>
            </w:r>
          </w:p>
        </w:tc>
        <w:tc>
          <w:tcPr>
            <w:tcW w:w="1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Патогенная флора</w:t>
            </w:r>
          </w:p>
        </w:tc>
        <w:tc>
          <w:tcPr>
            <w:tcW w:w="16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>
              <w:t>БГКП</w:t>
            </w:r>
          </w:p>
        </w:tc>
        <w:tc>
          <w:tcPr>
            <w:tcW w:w="2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Патогенная флора</w:t>
            </w:r>
          </w:p>
        </w:tc>
      </w:tr>
      <w:tr w:rsidR="00BA4E50" w:rsidTr="00177BC8">
        <w:trPr>
          <w:trHeight w:val="2156"/>
        </w:trPr>
        <w:tc>
          <w:tcPr>
            <w:tcW w:w="2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A4E50" w:rsidRDefault="00BA4E50" w:rsidP="00177BC8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Из них не соответствует</w:t>
            </w:r>
          </w:p>
        </w:tc>
      </w:tr>
      <w:tr w:rsidR="00BA4E50" w:rsidTr="00177BC8">
        <w:trPr>
          <w:trHeight w:val="1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Всего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1239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263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A4E50" w:rsidTr="00177BC8">
        <w:trPr>
          <w:trHeight w:val="1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дошкольные учреждения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500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jc w:val="center"/>
            </w:pPr>
            <w:r>
              <w:t>-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169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jc w:val="center"/>
            </w:pPr>
            <w:r>
              <w:t>-</w:t>
            </w:r>
          </w:p>
        </w:tc>
      </w:tr>
      <w:tr w:rsidR="00BA4E50" w:rsidTr="00177BC8">
        <w:trPr>
          <w:trHeight w:val="1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образовательные учреждения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399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jc w:val="center"/>
            </w:pPr>
            <w:r>
              <w:t>-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jc w:val="center"/>
            </w:pPr>
            <w:r>
              <w:t>-</w:t>
            </w:r>
          </w:p>
        </w:tc>
      </w:tr>
      <w:tr w:rsidR="00BA4E50" w:rsidTr="00177BC8">
        <w:trPr>
          <w:trHeight w:val="1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</w:pPr>
            <w:r>
              <w:t>Образовательные организации, имеющие в своем составе дошкольные группы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E50" w:rsidRDefault="00BA4E50" w:rsidP="00177BC8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</w:tr>
      <w:tr w:rsidR="00BA4E50" w:rsidTr="00177BC8">
        <w:trPr>
          <w:trHeight w:val="1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 Школы-интернаты специальные (коррекционные)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</w:tr>
      <w:tr w:rsidR="00BA4E50" w:rsidTr="00177BC8">
        <w:trPr>
          <w:trHeight w:val="1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приюты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</w:tr>
      <w:tr w:rsidR="00BA4E50" w:rsidTr="00177BC8">
        <w:trPr>
          <w:trHeight w:val="1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</w:pPr>
            <w:r>
              <w:t>учреждения для детей-сирот, оставшихся без попечения родителей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</w:tr>
      <w:tr w:rsidR="00BA4E50" w:rsidTr="00177BC8">
        <w:trPr>
          <w:trHeight w:val="1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внешкольные учреждения (дополнительное образование)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</w:tr>
      <w:tr w:rsidR="00BA4E50" w:rsidTr="00177BC8">
        <w:trPr>
          <w:trHeight w:val="1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</w:pPr>
            <w:r>
              <w:t>учреждения начального и среднего профессионального образования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</w:tr>
      <w:tr w:rsidR="00BA4E50" w:rsidTr="00177BC8">
        <w:trPr>
          <w:trHeight w:val="1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учреждения отдыха, оздоровительные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210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</w:tr>
      <w:tr w:rsidR="00BA4E50" w:rsidTr="00177BC8">
        <w:trPr>
          <w:trHeight w:val="1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другие типы детских учреждений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E50" w:rsidRDefault="00BA4E50" w:rsidP="00177BC8">
            <w:r>
              <w:t>-</w:t>
            </w:r>
          </w:p>
        </w:tc>
      </w:tr>
    </w:tbl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</w:pPr>
      <w:r>
        <w:rPr>
          <w:noProof/>
        </w:rPr>
        <w:object w:dxaOrig="9516" w:dyaOrig="5856">
          <v:shape id="_x0000_i1028" type="#_x0000_t75" style="width:475.5pt;height:292.5pt" o:ole="">
            <v:imagedata r:id="rId14" o:title="" croptop="-7184f" cropbottom="-10305f" cropleft="-4918f" cropright="-70f"/>
            <o:lock v:ext="edit" aspectratio="f"/>
          </v:shape>
          <o:OLEObject Type="Embed" ProgID="Excel.Sheet.8" ShapeID="_x0000_i1028" DrawAspect="Content" ObjectID="_1707823313" r:id="rId15">
            <o:FieldCodes>\s</o:FieldCodes>
          </o:OLEObject>
        </w:object>
      </w:r>
    </w:p>
    <w:p w:rsidR="00BA4E50" w:rsidRDefault="00BA4E50" w:rsidP="00BA4E50">
      <w:pPr>
        <w:widowControl w:val="0"/>
        <w:autoSpaceDE w:val="0"/>
        <w:autoSpaceDN w:val="0"/>
        <w:adjustRightInd w:val="0"/>
        <w:ind w:firstLine="709"/>
        <w:jc w:val="center"/>
      </w:pPr>
      <w:r>
        <w:t>Рис.5 Динамика количества отобранных проб для оценки «С» витаминизации по городу Нефтеюганску в 2019-2021гг.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both"/>
      </w:pPr>
    </w:p>
    <w:p w:rsidR="00BA4E50" w:rsidRDefault="00BA4E50" w:rsidP="00BA4E50">
      <w:pPr>
        <w:widowControl w:val="0"/>
        <w:autoSpaceDE w:val="0"/>
        <w:autoSpaceDN w:val="0"/>
        <w:adjustRightInd w:val="0"/>
        <w:ind w:firstLine="709"/>
        <w:jc w:val="both"/>
      </w:pPr>
    </w:p>
    <w:p w:rsidR="00BA4E50" w:rsidRDefault="00BA4E50" w:rsidP="00BA4E50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</w:rPr>
      </w:pPr>
      <w:r>
        <w:t>По результатам отбора проб готовых блюд для оценки «С» витаминизации в 2021г. по отношению к 2020г. увеличение количества проб на 50,1%. Процент неудовлетворительного показателя от числа отобранных проб составляет 4,0%. (Рис.5).</w:t>
      </w:r>
    </w:p>
    <w:p w:rsidR="00177BC8" w:rsidRDefault="00177BC8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right"/>
      </w:pP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right"/>
      </w:pPr>
      <w:r>
        <w:t>Таблица 13</w:t>
      </w: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right"/>
        <w:rPr>
          <w:b/>
          <w:bCs/>
        </w:rPr>
      </w:pP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center"/>
        <w:rPr>
          <w:b/>
          <w:bCs/>
        </w:rPr>
      </w:pP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center"/>
        <w:rPr>
          <w:b/>
          <w:bCs/>
        </w:rPr>
      </w:pP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Санитарно-эпидемиологический режим</w:t>
      </w: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center"/>
        <w:rPr>
          <w:b/>
          <w:bCs/>
        </w:rPr>
      </w:pP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center"/>
        <w:rPr>
          <w:b/>
          <w:bCs/>
        </w:rPr>
      </w:pP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center"/>
      </w:pPr>
      <w:r>
        <w:rPr>
          <w:b/>
          <w:noProof/>
        </w:rPr>
        <w:object w:dxaOrig="6276" w:dyaOrig="8652">
          <v:shape id="_x0000_i1029" type="#_x0000_t75" style="width:313.5pt;height:432.75pt" o:ole="">
            <v:imagedata r:id="rId16" o:title="" croptop="-8208f" cropbottom="-10113f" cropleft="-4993f" cropright="-70f"/>
            <o:lock v:ext="edit" aspectratio="f"/>
          </v:shape>
          <o:OLEObject Type="Embed" ProgID="Excel.Sheet.8" ShapeID="_x0000_i1029" DrawAspect="Content" ObjectID="_1707823314" r:id="rId17">
            <o:FieldCodes>\s</o:FieldCodes>
          </o:OLEObject>
        </w:object>
      </w: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center"/>
      </w:pPr>
      <w:r>
        <w:t>Рис.6. Удельный вес проб смывов, не отвечающий гигиеническим нормативам (в 0,6%) по микробиологическим показателям по городу Нефтеюганску в 2019-2021гг.</w:t>
      </w: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  <w:jc w:val="center"/>
        <w:rPr>
          <w:highlight w:val="yellow"/>
        </w:rPr>
      </w:pPr>
    </w:p>
    <w:p w:rsidR="00BA4E50" w:rsidRDefault="00BA4E50" w:rsidP="00BA4E50">
      <w:pPr>
        <w:widowControl w:val="0"/>
        <w:tabs>
          <w:tab w:val="left" w:pos="851"/>
        </w:tabs>
        <w:autoSpaceDE w:val="0"/>
        <w:autoSpaceDN w:val="0"/>
        <w:adjustRightInd w:val="0"/>
      </w:pPr>
      <w:r>
        <w:tab/>
        <w:t xml:space="preserve"> В 2021г. в сравнении с 2020г. процент неудовлетворительных проб по смывам БГКП 0,6%. При исследовании смывов на патогенную флору неудовлетворительных результатов за последние три года не выявлено (Рис.6).</w:t>
      </w: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</w:pP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Оздоровление детей и подростков в летний период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A4E50" w:rsidRDefault="00BA4E50" w:rsidP="00BA4E50">
      <w:pPr>
        <w:widowControl w:val="0"/>
        <w:autoSpaceDE w:val="0"/>
        <w:autoSpaceDN w:val="0"/>
        <w:adjustRightInd w:val="0"/>
        <w:ind w:firstLine="708"/>
        <w:jc w:val="both"/>
      </w:pPr>
      <w:r>
        <w:t>В летний период 2021 года в город</w:t>
      </w:r>
      <w:r w:rsidR="008E7CC7">
        <w:t>е Нефтеюганске функционировало 2</w:t>
      </w:r>
      <w:r>
        <w:t>3 летних оздоровительных учреждений, с дневным пребыванием детей.</w:t>
      </w:r>
    </w:p>
    <w:p w:rsidR="00BA4E50" w:rsidRPr="00177BC8" w:rsidRDefault="00BA4E50" w:rsidP="00BA4E50">
      <w:pPr>
        <w:pStyle w:val="headertext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u w:val="single"/>
        </w:rPr>
      </w:pPr>
      <w:r>
        <w:rPr>
          <w:bCs/>
        </w:rPr>
        <w:t xml:space="preserve">      </w:t>
      </w:r>
      <w:proofErr w:type="gramStart"/>
      <w:r>
        <w:rPr>
          <w:bCs/>
        </w:rPr>
        <w:t xml:space="preserve">Во время  подготовки к работе </w:t>
      </w:r>
      <w:r>
        <w:t xml:space="preserve">летних оздоровительных лагерей в городе Нефтеюганске с целью исполнения требований санитарного законодательства ФЗ от 30.03.1999 № 52-ФЗ «О санитарно-эпидемиологическом благополучии населения», </w:t>
      </w:r>
      <w:r>
        <w:rPr>
          <w:u w:val="single"/>
        </w:rPr>
        <w:t>СП 2.4.3648-20</w:t>
      </w:r>
      <w:r>
        <w:t xml:space="preserve"> "Санитарно-эпидемиологические требования к организациям воспитания и обучения, отдыха и</w:t>
      </w:r>
      <w:r w:rsidR="00177BC8">
        <w:t xml:space="preserve"> оздоровления детей и молодежи",</w:t>
      </w:r>
      <w:r>
        <w:rPr>
          <w:lang w:bidi="en-US"/>
        </w:rPr>
        <w:t xml:space="preserve"> </w:t>
      </w:r>
      <w:r>
        <w:rPr>
          <w:u w:val="single"/>
          <w:lang w:bidi="en-US"/>
        </w:rPr>
        <w:t>СП 3.1/2.4.3598-20</w:t>
      </w:r>
      <w:r>
        <w:rPr>
          <w:lang w:bidi="en-US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</w:t>
      </w:r>
      <w:proofErr w:type="gramEnd"/>
      <w:r>
        <w:rPr>
          <w:lang w:bidi="en-US"/>
        </w:rPr>
        <w:t xml:space="preserve"> </w:t>
      </w:r>
      <w:proofErr w:type="gramStart"/>
      <w:r>
        <w:rPr>
          <w:lang w:bidi="en-US"/>
        </w:rPr>
        <w:t>для детей и молодежи в условиях распространения новой коронавирусной инфекции (</w:t>
      </w:r>
      <w:r>
        <w:rPr>
          <w:lang w:val="en-US" w:bidi="en-US"/>
        </w:rPr>
        <w:t>COVID</w:t>
      </w:r>
      <w:r>
        <w:rPr>
          <w:lang w:bidi="en-US"/>
        </w:rPr>
        <w:t>-2019)»,</w:t>
      </w:r>
      <w:r>
        <w:rPr>
          <w:bCs/>
          <w:iCs/>
        </w:rPr>
        <w:t xml:space="preserve"> </w:t>
      </w:r>
      <w:r>
        <w:rPr>
          <w:color w:val="000000"/>
        </w:rPr>
        <w:t xml:space="preserve">методические рекомендации МР 3.1/2.4.0239-21 «Рекомендации по организации работы </w:t>
      </w:r>
      <w:r>
        <w:rPr>
          <w:color w:val="000000"/>
        </w:rPr>
        <w:lastRenderedPageBreak/>
        <w:t>организаций отдыха детей и их оздоровления в условиях сохранения рисков распро</w:t>
      </w:r>
      <w:r w:rsidR="00177BC8">
        <w:rPr>
          <w:color w:val="000000"/>
        </w:rPr>
        <w:t>странения COVID-19 в 2021 году»,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bCs/>
          <w:iCs/>
        </w:rPr>
        <w:t>СанПиН 2.3/2.4.3590-20 «Санитарно-эпидемиологические требования к организации общественного питания населения»,</w:t>
      </w:r>
      <w:r>
        <w:t xml:space="preserve"> СанПиН 1.2.3685-21 "Гигиенические нормативы и требования к обеспечению безопасности и (или) безвредности</w:t>
      </w:r>
      <w:proofErr w:type="gramEnd"/>
      <w:r>
        <w:t xml:space="preserve"> </w:t>
      </w:r>
      <w:proofErr w:type="gramStart"/>
      <w:r>
        <w:t>для человека факторов среды обитания»,</w:t>
      </w:r>
      <w:r>
        <w:rPr>
          <w:bCs/>
          <w:color w:val="444444"/>
        </w:rPr>
        <w:t xml:space="preserve"> </w:t>
      </w:r>
      <w:r>
        <w:rPr>
          <w:bCs/>
        </w:rPr>
        <w:t>СанПиН "Санитарно-эпидемиологические требования по профилактике инфекционных болезней"</w:t>
      </w:r>
      <w:r>
        <w:rPr>
          <w:rFonts w:ascii="Arial" w:hAnsi="Arial" w:cs="Arial"/>
          <w:b/>
          <w:bCs/>
        </w:rPr>
        <w:t xml:space="preserve">, </w:t>
      </w:r>
      <w:r w:rsidRPr="00177BC8">
        <w:rPr>
          <w:u w:val="single"/>
        </w:rPr>
        <w:t xml:space="preserve">во </w:t>
      </w:r>
      <w:r w:rsidRPr="00177BC8">
        <w:rPr>
          <w:bCs/>
          <w:u w:val="single"/>
        </w:rPr>
        <w:t xml:space="preserve"> всех планируемы к работе ЛОУ проводились о</w:t>
      </w:r>
      <w:r w:rsidRPr="00177BC8">
        <w:rPr>
          <w:u w:val="single"/>
        </w:rPr>
        <w:t>бследования работников пищеблока ЛОУ на кишечные,</w:t>
      </w:r>
      <w:r w:rsidRPr="00177BC8">
        <w:rPr>
          <w:u w:val="single"/>
          <w:lang w:bidi="en-US"/>
        </w:rPr>
        <w:t xml:space="preserve"> новой коронавирусной инфекции и другие </w:t>
      </w:r>
      <w:r w:rsidRPr="00177BC8">
        <w:rPr>
          <w:u w:val="single"/>
        </w:rPr>
        <w:t xml:space="preserve"> вирусные инфекции, </w:t>
      </w:r>
      <w:r w:rsidRPr="00177BC8">
        <w:rPr>
          <w:bCs/>
          <w:u w:val="single"/>
        </w:rPr>
        <w:t>представлялись сведения о результатах обследования, о</w:t>
      </w:r>
      <w:r w:rsidR="003C4393">
        <w:rPr>
          <w:bCs/>
          <w:u w:val="single"/>
        </w:rPr>
        <w:t xml:space="preserve"> результат проведения прививок,</w:t>
      </w:r>
      <w:r w:rsidR="00901863">
        <w:rPr>
          <w:bCs/>
          <w:u w:val="single"/>
        </w:rPr>
        <w:t xml:space="preserve"> </w:t>
      </w:r>
      <w:r w:rsidR="003C4393">
        <w:rPr>
          <w:bCs/>
          <w:u w:val="single"/>
        </w:rPr>
        <w:t>противоэпидемические мероприятия и т.д.</w:t>
      </w:r>
      <w:r w:rsidR="00901863">
        <w:rPr>
          <w:bCs/>
          <w:u w:val="single"/>
        </w:rPr>
        <w:t xml:space="preserve"> </w:t>
      </w:r>
      <w:proofErr w:type="gramEnd"/>
    </w:p>
    <w:p w:rsidR="00BA4E50" w:rsidRPr="00177BC8" w:rsidRDefault="00BA4E50" w:rsidP="00177BC8">
      <w:pPr>
        <w:pStyle w:val="headertext"/>
        <w:shd w:val="clear" w:color="auto" w:fill="FFFFFF"/>
        <w:spacing w:before="0" w:beforeAutospacing="0" w:after="240" w:afterAutospacing="0"/>
        <w:jc w:val="both"/>
        <w:textAlignment w:val="baseline"/>
        <w:rPr>
          <w:bCs/>
        </w:rPr>
      </w:pPr>
      <w:r>
        <w:rPr>
          <w:bCs/>
        </w:rPr>
        <w:t xml:space="preserve">    </w:t>
      </w:r>
      <w:proofErr w:type="gramStart"/>
      <w:r>
        <w:rPr>
          <w:bCs/>
        </w:rPr>
        <w:t>П</w:t>
      </w:r>
      <w:r>
        <w:t xml:space="preserve">еред началом смены летней оздоровительной кампании проводились  </w:t>
      </w:r>
      <w:proofErr w:type="spellStart"/>
      <w:r>
        <w:t>инсектоакарицидные</w:t>
      </w:r>
      <w:proofErr w:type="spellEnd"/>
      <w:r>
        <w:t xml:space="preserve"> обработки территорий летних оздоровительных площадок, а также мероприятия по дезинсекции и дератизации помещений ЛОУ для приведения в соответствие требований к ЛОУ, летними оздоровительными учреждениями представлены договора и акты выполненных работ по проведенной </w:t>
      </w:r>
      <w:proofErr w:type="spellStart"/>
      <w:r>
        <w:t>акарицидной</w:t>
      </w:r>
      <w:proofErr w:type="spellEnd"/>
      <w:r>
        <w:t xml:space="preserve"> обработке, и </w:t>
      </w:r>
      <w:r>
        <w:rPr>
          <w:bCs/>
        </w:rPr>
        <w:t xml:space="preserve">акты энтомологического обследования территории ЛОУ (контроля эффективности проведения </w:t>
      </w:r>
      <w:proofErr w:type="spellStart"/>
      <w:r>
        <w:rPr>
          <w:bCs/>
        </w:rPr>
        <w:t>акарицидной</w:t>
      </w:r>
      <w:proofErr w:type="spellEnd"/>
      <w:r>
        <w:rPr>
          <w:bCs/>
        </w:rPr>
        <w:t xml:space="preserve"> обработки проведенной аккредитованной организацией ФФБУЗ «</w:t>
      </w:r>
      <w:proofErr w:type="spellStart"/>
      <w:r>
        <w:rPr>
          <w:bCs/>
        </w:rPr>
        <w:t>ЦГиЭ</w:t>
      </w:r>
      <w:proofErr w:type="spellEnd"/>
      <w:r>
        <w:rPr>
          <w:bCs/>
        </w:rPr>
        <w:t xml:space="preserve"> в ХМАО-Югре</w:t>
      </w:r>
      <w:proofErr w:type="gramEnd"/>
      <w:r>
        <w:rPr>
          <w:bCs/>
        </w:rPr>
        <w:t xml:space="preserve"> в г. Нефтеюганске и Нефтеюг</w:t>
      </w:r>
      <w:r w:rsidR="00177BC8">
        <w:rPr>
          <w:bCs/>
        </w:rPr>
        <w:t xml:space="preserve">анском районе и в г. </w:t>
      </w:r>
      <w:proofErr w:type="spellStart"/>
      <w:r w:rsidR="00177BC8">
        <w:rPr>
          <w:bCs/>
        </w:rPr>
        <w:t>Пыть-Яхе</w:t>
      </w:r>
      <w:proofErr w:type="spellEnd"/>
      <w:r w:rsidR="00177BC8">
        <w:rPr>
          <w:bCs/>
        </w:rPr>
        <w:t>»).</w:t>
      </w:r>
      <w:r>
        <w:t xml:space="preserve">    Количество выявленных не санкционированных лагерей (не входящие в реестр, не подавших уведомление), и количество ЛОУ открывшихся без санитарно-эпидемиологического заключения </w:t>
      </w:r>
      <w:r>
        <w:rPr>
          <w:b/>
        </w:rPr>
        <w:t xml:space="preserve">  </w:t>
      </w:r>
      <w:r>
        <w:t>не установлено.</w:t>
      </w:r>
    </w:p>
    <w:p w:rsidR="00BA4E50" w:rsidRDefault="00177BC8" w:rsidP="00BA4E50">
      <w:pPr>
        <w:autoSpaceDE w:val="0"/>
        <w:autoSpaceDN w:val="0"/>
        <w:jc w:val="both"/>
      </w:pPr>
      <w:r>
        <w:t xml:space="preserve">      Организация питания детей в</w:t>
      </w:r>
      <w:r w:rsidR="00BA4E50">
        <w:t xml:space="preserve"> </w:t>
      </w:r>
      <w:r>
        <w:t xml:space="preserve">летних оздоровительных лагерей города Нефтеюганска с дневным пребыванием </w:t>
      </w:r>
      <w:r w:rsidR="00BA4E50">
        <w:t xml:space="preserve">было организовано на базе школьных столовых, работающих на сырье.  Поставщиком продуктов в ЛОУ в </w:t>
      </w:r>
      <w:proofErr w:type="spellStart"/>
      <w:r w:rsidR="00BA4E50">
        <w:t>г</w:t>
      </w:r>
      <w:proofErr w:type="gramStart"/>
      <w:r w:rsidR="00BA4E50">
        <w:t>.Н</w:t>
      </w:r>
      <w:proofErr w:type="gramEnd"/>
      <w:r w:rsidR="00BA4E50">
        <w:t>ефтеюганске</w:t>
      </w:r>
      <w:proofErr w:type="spellEnd"/>
      <w:r w:rsidR="00BA4E50">
        <w:t xml:space="preserve"> является НГМУП «Школьное питание».  В перспективное меню для летних оздоровительных лагерей включены свежие овощи и фрукты, кисломолочные продукты, соки, мясные и рыбные блюда в соответствии с требуемыми нормами. В питании детей повсеместно использовалась йодированная соль, медицинскими работниками ЛОУ проводилась ежедневная витаминизация блюд аскорбиновой кислотой. </w:t>
      </w:r>
    </w:p>
    <w:p w:rsidR="00BA4E50" w:rsidRPr="006D3DAB" w:rsidRDefault="00BA4E50" w:rsidP="006D3DAB">
      <w:pPr>
        <w:autoSpaceDE w:val="0"/>
        <w:autoSpaceDN w:val="0"/>
        <w:jc w:val="both"/>
      </w:pPr>
      <w:r>
        <w:t xml:space="preserve">       В период 2021 года во время проведения летних оздоровительной компании в городе Нефтеюганске специалистами территориального отдела и экспертами ФФБУЗ « </w:t>
      </w:r>
      <w:proofErr w:type="spellStart"/>
      <w:r>
        <w:t>ЦГиЭ</w:t>
      </w:r>
      <w:proofErr w:type="spellEnd"/>
      <w:r>
        <w:t xml:space="preserve">» проводились </w:t>
      </w:r>
      <w:r>
        <w:rPr>
          <w:u w:val="single"/>
        </w:rPr>
        <w:t>внеплановые выездных проверки</w:t>
      </w:r>
      <w:r>
        <w:t xml:space="preserve"> в отношении 11</w:t>
      </w:r>
      <w:r w:rsidR="00767AD8">
        <w:t xml:space="preserve"> </w:t>
      </w:r>
      <w:r>
        <w:t>ЛОУ</w:t>
      </w:r>
      <w:proofErr w:type="gramStart"/>
      <w:r>
        <w:t xml:space="preserve"> ,</w:t>
      </w:r>
      <w:proofErr w:type="gramEnd"/>
      <w:r>
        <w:t xml:space="preserve"> в  соответствии </w:t>
      </w:r>
      <w:r>
        <w:rPr>
          <w:shd w:val="clear" w:color="auto" w:fill="FFFFFF"/>
        </w:rPr>
        <w:t xml:space="preserve">приказа Федеральной службы по надзору в сфере защиты прав потребителей и благополучия человека от </w:t>
      </w:r>
      <w:r>
        <w:rPr>
          <w:kern w:val="2"/>
          <w:lang w:bidi="hi-IN"/>
        </w:rPr>
        <w:t xml:space="preserve">21.04.2021г. № 199 «О внеплановых выездных проверок в период подготовки и проведения оздоровительной кампании 2021 года». </w:t>
      </w:r>
      <w:proofErr w:type="gramStart"/>
      <w:r>
        <w:t>По</w:t>
      </w:r>
      <w:r>
        <w:rPr>
          <w:kern w:val="2"/>
          <w:lang w:bidi="hi-IN"/>
        </w:rPr>
        <w:t xml:space="preserve"> результатам  </w:t>
      </w:r>
      <w:r>
        <w:t>контрольно-надзорных мероприятий проведен</w:t>
      </w:r>
      <w:r w:rsidR="00767AD8">
        <w:t>ных в отношении работ</w:t>
      </w:r>
      <w:r w:rsidR="006D3DAB">
        <w:t>ающих 14</w:t>
      </w:r>
      <w:r>
        <w:t xml:space="preserve"> летних оздоровительных организаций </w:t>
      </w:r>
      <w:r w:rsidR="006D3DAB">
        <w:t xml:space="preserve"> в </w:t>
      </w:r>
      <w:r>
        <w:t xml:space="preserve">2021 </w:t>
      </w:r>
      <w:proofErr w:type="spellStart"/>
      <w:r>
        <w:t>гНефтеюганска</w:t>
      </w:r>
      <w:proofErr w:type="spellEnd"/>
      <w:r>
        <w:t xml:space="preserve">  (</w:t>
      </w:r>
      <w:r>
        <w:rPr>
          <w:u w:val="single"/>
        </w:rPr>
        <w:t xml:space="preserve">ЛОУ на базе  </w:t>
      </w:r>
      <w:r>
        <w:rPr>
          <w:color w:val="000000"/>
          <w:u w:val="single"/>
        </w:rPr>
        <w:t>МБОУ</w:t>
      </w:r>
      <w:r>
        <w:rPr>
          <w:bCs/>
          <w:u w:val="single"/>
        </w:rPr>
        <w:t xml:space="preserve"> «СОШ № 1, </w:t>
      </w:r>
      <w:r>
        <w:rPr>
          <w:u w:val="single"/>
        </w:rPr>
        <w:t xml:space="preserve">ЛОУ на базе  </w:t>
      </w:r>
      <w:r>
        <w:rPr>
          <w:color w:val="000000"/>
          <w:u w:val="single"/>
        </w:rPr>
        <w:t>МБОУ</w:t>
      </w:r>
      <w:r>
        <w:rPr>
          <w:bCs/>
          <w:u w:val="single"/>
        </w:rPr>
        <w:t xml:space="preserve"> «СОШ № 7,</w:t>
      </w:r>
      <w:r>
        <w:rPr>
          <w:color w:val="000000"/>
          <w:u w:val="single"/>
        </w:rPr>
        <w:t xml:space="preserve"> </w:t>
      </w:r>
      <w:r>
        <w:rPr>
          <w:u w:val="single"/>
        </w:rPr>
        <w:t xml:space="preserve">ЛОУ на базе  </w:t>
      </w:r>
      <w:r>
        <w:rPr>
          <w:color w:val="000000"/>
          <w:u w:val="single"/>
        </w:rPr>
        <w:t>МБОУ</w:t>
      </w:r>
      <w:r>
        <w:rPr>
          <w:bCs/>
          <w:u w:val="single"/>
        </w:rPr>
        <w:t xml:space="preserve"> «СОШ № 8,</w:t>
      </w:r>
      <w:r>
        <w:rPr>
          <w:color w:val="000000"/>
          <w:u w:val="single"/>
        </w:rPr>
        <w:t xml:space="preserve"> </w:t>
      </w:r>
      <w:r>
        <w:rPr>
          <w:u w:val="single"/>
        </w:rPr>
        <w:t xml:space="preserve">ЛОУ на базе  </w:t>
      </w:r>
      <w:r>
        <w:rPr>
          <w:color w:val="000000"/>
          <w:u w:val="single"/>
        </w:rPr>
        <w:t>МБОУ</w:t>
      </w:r>
      <w:r>
        <w:rPr>
          <w:bCs/>
          <w:u w:val="single"/>
        </w:rPr>
        <w:t xml:space="preserve"> «СОШ № 9,</w:t>
      </w:r>
      <w:r>
        <w:rPr>
          <w:u w:val="single"/>
        </w:rPr>
        <w:t xml:space="preserve"> ЛОУ на базе  </w:t>
      </w:r>
      <w:r>
        <w:rPr>
          <w:color w:val="000000"/>
          <w:u w:val="single"/>
        </w:rPr>
        <w:t>МБОУ</w:t>
      </w:r>
      <w:r>
        <w:rPr>
          <w:bCs/>
          <w:u w:val="single"/>
        </w:rPr>
        <w:t xml:space="preserve"> «СОШ № 13,</w:t>
      </w:r>
      <w:r>
        <w:rPr>
          <w:u w:val="single"/>
        </w:rPr>
        <w:t xml:space="preserve"> ЛОУ на базе  КОУ ХМАО-Югры "</w:t>
      </w:r>
      <w:proofErr w:type="spellStart"/>
      <w:r>
        <w:rPr>
          <w:u w:val="single"/>
        </w:rPr>
        <w:t>Нефтеюганская</w:t>
      </w:r>
      <w:proofErr w:type="spellEnd"/>
      <w:r>
        <w:rPr>
          <w:u w:val="single"/>
        </w:rPr>
        <w:t xml:space="preserve"> школа - интернат для обучающихся с ограниченными возможностями здоровья",</w:t>
      </w:r>
      <w:r>
        <w:rPr>
          <w:sz w:val="23"/>
          <w:szCs w:val="23"/>
          <w:u w:val="single"/>
        </w:rPr>
        <w:t xml:space="preserve"> </w:t>
      </w:r>
      <w:r>
        <w:rPr>
          <w:u w:val="single"/>
        </w:rPr>
        <w:t>ЛОУ</w:t>
      </w:r>
      <w:proofErr w:type="gramEnd"/>
      <w:r>
        <w:rPr>
          <w:u w:val="single"/>
        </w:rPr>
        <w:t xml:space="preserve"> на базе  </w:t>
      </w:r>
      <w:r>
        <w:rPr>
          <w:sz w:val="23"/>
          <w:szCs w:val="23"/>
          <w:u w:val="single"/>
        </w:rPr>
        <w:t>МАУ  «СШ «СИБИРЯК»,</w:t>
      </w:r>
      <w:r>
        <w:rPr>
          <w:u w:val="single"/>
        </w:rPr>
        <w:t xml:space="preserve"> ЛОУ на базе  МБУ «СШОР СПАРТАК», ЛОУ на базе  ООО «ЕВРОШКОЛА», ЛОУ на базе  </w:t>
      </w:r>
      <w:r>
        <w:rPr>
          <w:sz w:val="23"/>
          <w:szCs w:val="23"/>
          <w:u w:val="single"/>
        </w:rPr>
        <w:t>МБУ ДО  «ДДТ</w:t>
      </w:r>
      <w:r>
        <w:rPr>
          <w:u w:val="single"/>
        </w:rPr>
        <w:t>»)</w:t>
      </w:r>
      <w:r>
        <w:t xml:space="preserve"> выявлены нарушения соблюдения требований санитарного законодательства </w:t>
      </w:r>
    </w:p>
    <w:p w:rsidR="006D3DAB" w:rsidRDefault="006D3DAB" w:rsidP="00BA4E50">
      <w:pPr>
        <w:autoSpaceDE w:val="0"/>
        <w:autoSpaceDN w:val="0"/>
        <w:jc w:val="both"/>
      </w:pPr>
      <w:r>
        <w:t xml:space="preserve">    </w:t>
      </w:r>
      <w:proofErr w:type="gramStart"/>
      <w:r w:rsidR="00BA4E50">
        <w:t xml:space="preserve">Согласно поручений </w:t>
      </w:r>
      <w:r>
        <w:t xml:space="preserve"> направленных </w:t>
      </w:r>
      <w:r w:rsidR="00BA4E50">
        <w:t xml:space="preserve">во   ФФБУЗ «Центр гигиены и эпидемиологии в ХМАО-Югре в г. Нефтеюганске и Нефтеюганском районе и в г. </w:t>
      </w:r>
      <w:proofErr w:type="spellStart"/>
      <w:r w:rsidR="00BA4E50">
        <w:t>Пыть-Яхе</w:t>
      </w:r>
      <w:proofErr w:type="spellEnd"/>
      <w:r w:rsidR="00BA4E50">
        <w:t>» проведены  лабораторные исследования (по микробиологическим,</w:t>
      </w:r>
      <w:r w:rsidR="00BA4E50">
        <w:rPr>
          <w:rFonts w:eastAsia="Calibri"/>
          <w:lang w:eastAsia="en-US"/>
        </w:rPr>
        <w:t xml:space="preserve"> санитарно-химическим и </w:t>
      </w:r>
      <w:proofErr w:type="spellStart"/>
      <w:r w:rsidR="00BA4E50">
        <w:rPr>
          <w:rFonts w:eastAsia="Calibri"/>
          <w:lang w:eastAsia="en-US"/>
        </w:rPr>
        <w:t>паразитологическим</w:t>
      </w:r>
      <w:proofErr w:type="spellEnd"/>
      <w:r w:rsidR="00BA4E50">
        <w:rPr>
          <w:rFonts w:eastAsia="Calibri"/>
          <w:lang w:eastAsia="en-US"/>
        </w:rPr>
        <w:t xml:space="preserve">  показателям) и обследование ЛОУ, </w:t>
      </w:r>
      <w:r w:rsidR="00BA4E50">
        <w:t>водопроводной холодной воды; масло-жировая продукция, мясо птицы на сальмонеллёз и антибиотики,   сок или соковая продукция, проба молочной продукции;</w:t>
      </w:r>
      <w:proofErr w:type="gramEnd"/>
      <w:r w:rsidR="00BA4E50">
        <w:t xml:space="preserve">  проба мясной продукции, проба рыбы  </w:t>
      </w:r>
      <w:proofErr w:type="spellStart"/>
      <w:proofErr w:type="gramStart"/>
      <w:r w:rsidR="00BA4E50">
        <w:t>св</w:t>
      </w:r>
      <w:proofErr w:type="spellEnd"/>
      <w:proofErr w:type="gramEnd"/>
      <w:r w:rsidR="00BA4E50">
        <w:t xml:space="preserve">/мороженная ,  колбасные продукты,  проба зерно, крупы и др., проба соли на </w:t>
      </w:r>
      <w:r w:rsidR="00BA4E50">
        <w:lastRenderedPageBreak/>
        <w:t>содержание йода;  пробы фруктов и ягод (клубника, черешня), исследование готовых блюда (салаты, вторые блюда, гарниры, овощные блюда и др.)  по микробиологическим показателям, на термообработку, смывы на БГКП, на паразитологию (спортинвентарь, пищеблок), п</w:t>
      </w:r>
      <w:r w:rsidR="00BA4E50">
        <w:rPr>
          <w:color w:val="000000"/>
        </w:rPr>
        <w:t xml:space="preserve">очва на паразитологию, </w:t>
      </w:r>
      <w:r w:rsidR="00BA4E50">
        <w:t>исследование  С – витаминизация( третье блюдо), калорийность (рацион обеда).</w:t>
      </w:r>
    </w:p>
    <w:p w:rsidR="00BA4E50" w:rsidRDefault="006D3DAB" w:rsidP="006D3DAB">
      <w:pPr>
        <w:widowControl w:val="0"/>
        <w:autoSpaceDE w:val="0"/>
        <w:autoSpaceDN w:val="0"/>
        <w:adjustRightInd w:val="0"/>
        <w:jc w:val="both"/>
      </w:pPr>
      <w:r>
        <w:t>Выявлены  основные нарушения при функционировании ЛОУ, а именно:</w:t>
      </w:r>
    </w:p>
    <w:p w:rsidR="00BA4E50" w:rsidRPr="00337954" w:rsidRDefault="00BA4E50" w:rsidP="006D3DAB">
      <w:pPr>
        <w:pStyle w:val="af6"/>
        <w:numPr>
          <w:ilvl w:val="0"/>
          <w:numId w:val="4"/>
        </w:numPr>
        <w:tabs>
          <w:tab w:val="left" w:pos="142"/>
        </w:tabs>
        <w:autoSpaceDE w:val="0"/>
        <w:autoSpaceDN w:val="0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3379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В производственных помещениях пищеблоков </w:t>
      </w:r>
      <w:r w:rsidRPr="00337954">
        <w:rPr>
          <w:rFonts w:ascii="Times New Roman" w:hAnsi="Times New Roman" w:cs="Times New Roman"/>
          <w:sz w:val="24"/>
          <w:szCs w:val="24"/>
          <w:u w:val="single"/>
        </w:rPr>
        <w:t xml:space="preserve">лагерей с дневным пребыванием детей на базе   МБОУ «СОШ №9», МБОУ «СОШ №8»,  </w:t>
      </w:r>
      <w:r w:rsidRPr="00337954">
        <w:rPr>
          <w:rFonts w:ascii="Times New Roman" w:hAnsi="Times New Roman" w:cs="Times New Roman"/>
          <w:bCs/>
          <w:iCs/>
          <w:sz w:val="24"/>
          <w:szCs w:val="24"/>
        </w:rPr>
        <w:t xml:space="preserve">не предусмотрен стол для работы с тестом со столешницей из дерева твердых лиственных пород, </w:t>
      </w:r>
      <w:r w:rsidRPr="003379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конструкция смесителей, оборудованных в моечных ваннах и раковинах для мытья рук (кистевые управления) не исключает повторное загрязнение рук после мытья, что не исключает риск загрязнения пищевой продукции и противоречит МР 2.3.6.0233-21 «Методические рекомендации к организации общественного питания населения», СанПиН 2.3/2.4.3590-20 "Санитарно-эпидемиологические требования к организации общественного питания населения".</w:t>
      </w:r>
    </w:p>
    <w:p w:rsidR="00BA4E50" w:rsidRDefault="00BA4E50" w:rsidP="00BA4E50">
      <w:pPr>
        <w:pStyle w:val="af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u w:val="single"/>
        </w:rPr>
      </w:pPr>
      <w:r w:rsidRPr="003379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В производственных помещениях пищеблока </w:t>
      </w:r>
      <w:r w:rsidRPr="00337954">
        <w:rPr>
          <w:rFonts w:ascii="Times New Roman" w:hAnsi="Times New Roman" w:cs="Times New Roman"/>
          <w:sz w:val="24"/>
          <w:szCs w:val="24"/>
          <w:u w:val="single"/>
        </w:rPr>
        <w:t>лагеря</w:t>
      </w:r>
      <w:r>
        <w:rPr>
          <w:rFonts w:ascii="Times New Roman" w:hAnsi="Times New Roman"/>
          <w:sz w:val="24"/>
          <w:szCs w:val="24"/>
          <w:u w:val="single"/>
        </w:rPr>
        <w:t xml:space="preserve"> с дневным пребыванием детей на базе    МБОУ «СОШ №8» в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местах присоединения производственных ванн к канализации не предусмотрен воздушный разрыв не менее 20 мм от верха приемной воронки выше сифонных устройств, </w:t>
      </w:r>
      <w:r>
        <w:rPr>
          <w:rFonts w:ascii="Times New Roman" w:hAnsi="Times New Roman"/>
          <w:sz w:val="24"/>
          <w:szCs w:val="24"/>
          <w:u w:val="single"/>
        </w:rPr>
        <w:t xml:space="preserve"> и 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в помещении моечной посудомоечная машина не подключена к канализационной системе. Сливной шланг от посудомоечной машины проложен непосредственно в отверстие разрушенного сливного канализационного трапа, не имеющего гидрозатвора,  нарушение СанПиН 2.3/2.4.3590-20 "Санитарно-эпидемиологические требования к организации общественного питания населения". МР 2.3.6.0233-21 «Методические рекомендации к организации общественного питания населения», п.2.15. СанПиН 2.3/2.4.3590-20 "Санитарно-эпидемиологические требования к организации общественного питания населения".</w:t>
      </w:r>
    </w:p>
    <w:p w:rsidR="00BA4E50" w:rsidRDefault="00BA4E50" w:rsidP="00BA4E50">
      <w:pPr>
        <w:numPr>
          <w:ilvl w:val="0"/>
          <w:numId w:val="4"/>
        </w:numPr>
        <w:tabs>
          <w:tab w:val="left" w:pos="142"/>
        </w:tabs>
        <w:autoSpaceDE w:val="0"/>
        <w:autoSpaceDN w:val="0"/>
        <w:ind w:right="-87"/>
        <w:jc w:val="both"/>
      </w:pPr>
      <w:r>
        <w:rPr>
          <w:bCs/>
        </w:rPr>
        <w:t xml:space="preserve">Отсутствовали данные о прохождении профилактических прививок в личных медицинских книжек сотрудников </w:t>
      </w:r>
      <w:r>
        <w:t xml:space="preserve">лагерей с дневным пребыванием детей на базе   МБОУ «СОШ №13», МБОУ «СОШ №8»,МБОУ «СОШ №7», МБУ «СШОР СПАРТАК », </w:t>
      </w:r>
      <w:r>
        <w:rPr>
          <w:sz w:val="23"/>
          <w:szCs w:val="23"/>
        </w:rPr>
        <w:t xml:space="preserve">ООО «ЕВРОШКОЛА», нарушение  требований </w:t>
      </w:r>
      <w:r>
        <w:t xml:space="preserve"> СП 2.4.3648-20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молодежи».</w:t>
      </w:r>
    </w:p>
    <w:p w:rsidR="00BA4E50" w:rsidRDefault="00BA4E50" w:rsidP="00BA4E50">
      <w:pPr>
        <w:numPr>
          <w:ilvl w:val="0"/>
          <w:numId w:val="4"/>
        </w:numPr>
        <w:tabs>
          <w:tab w:val="left" w:pos="142"/>
        </w:tabs>
        <w:autoSpaceDE w:val="0"/>
        <w:autoSpaceDN w:val="0"/>
        <w:ind w:right="-87"/>
        <w:jc w:val="both"/>
      </w:pPr>
      <w:r>
        <w:rPr>
          <w:bCs/>
          <w:iCs/>
        </w:rPr>
        <w:t xml:space="preserve">Не соответствует  требованиям санитарных </w:t>
      </w:r>
      <w:proofErr w:type="gramStart"/>
      <w:r>
        <w:rPr>
          <w:bCs/>
          <w:iCs/>
        </w:rPr>
        <w:t>правил</w:t>
      </w:r>
      <w:proofErr w:type="gramEnd"/>
      <w:r>
        <w:rPr>
          <w:bCs/>
          <w:iCs/>
        </w:rPr>
        <w:t xml:space="preserve"> организация питания детей в </w:t>
      </w:r>
      <w:r>
        <w:t xml:space="preserve">лагерях с дневным пребыванием на базе МБОУ «СОШ №1», МБОУ «СОШ №8»,  </w:t>
      </w:r>
      <w:r>
        <w:rPr>
          <w:bCs/>
          <w:iCs/>
        </w:rPr>
        <w:t xml:space="preserve">в фактическом  меню блюд  отсутствовали блюда из рыбы, меню не </w:t>
      </w:r>
      <w:r>
        <w:t xml:space="preserve"> </w:t>
      </w:r>
      <w:r>
        <w:rPr>
          <w:bCs/>
          <w:iCs/>
        </w:rPr>
        <w:t>соответствовало  утвержденному примерному меню по набору продуктов,  нарушение требований приложения 7, таблица 2 СанПиН 2.3/2.4.3590-20 «Санитарно-эпидемиологические требования к организации общественного питания населения</w:t>
      </w:r>
      <w:r>
        <w:rPr>
          <w:bCs/>
          <w:iCs/>
          <w:u w:val="single"/>
        </w:rPr>
        <w:t>».</w:t>
      </w:r>
    </w:p>
    <w:p w:rsidR="00BA4E50" w:rsidRDefault="00BA4E50" w:rsidP="00BA4E50">
      <w:pPr>
        <w:numPr>
          <w:ilvl w:val="0"/>
          <w:numId w:val="4"/>
        </w:numPr>
        <w:tabs>
          <w:tab w:val="left" w:pos="142"/>
        </w:tabs>
        <w:autoSpaceDE w:val="0"/>
        <w:autoSpaceDN w:val="0"/>
        <w:ind w:right="-87"/>
        <w:jc w:val="both"/>
      </w:pPr>
      <w:r>
        <w:t xml:space="preserve">В лагере с дневным пребыванием детей на базе </w:t>
      </w:r>
      <w:r>
        <w:rPr>
          <w:color w:val="000000"/>
          <w:u w:val="single"/>
        </w:rPr>
        <w:t>МБОУ</w:t>
      </w:r>
      <w:r>
        <w:rPr>
          <w:bCs/>
          <w:u w:val="single"/>
        </w:rPr>
        <w:t xml:space="preserve"> «СОШ №1»  </w:t>
      </w:r>
      <w:r>
        <w:rPr>
          <w:bCs/>
          <w:iCs/>
        </w:rPr>
        <w:t>по результатам контрольного взвешивания порционных блюд, обед не соответствует заявленному выходу порций, согласно представленному утвержденному фактическому меню, что не соответствует требованиям Приложение №9 таблица №1 СанПиН 2.3/2.4.3590-20 «Санитарно-эпидемиологические требования к организации общественного питания населения.</w:t>
      </w:r>
    </w:p>
    <w:p w:rsidR="00BA4E50" w:rsidRDefault="00BA4E50" w:rsidP="00BA4E50">
      <w:pPr>
        <w:numPr>
          <w:ilvl w:val="0"/>
          <w:numId w:val="4"/>
        </w:numPr>
        <w:tabs>
          <w:tab w:val="left" w:pos="142"/>
        </w:tabs>
        <w:autoSpaceDE w:val="0"/>
        <w:autoSpaceDN w:val="0"/>
        <w:ind w:right="-87"/>
        <w:jc w:val="both"/>
      </w:pPr>
      <w:r>
        <w:rPr>
          <w:kern w:val="2"/>
          <w:lang w:eastAsia="zh-CN"/>
        </w:rPr>
        <w:t xml:space="preserve">Не все помещения </w:t>
      </w:r>
      <w:r>
        <w:t xml:space="preserve">лагерей с дневным пребыванием детей на базе   МБОУ «СОШ №8», МБОУ «СОШ №9» </w:t>
      </w:r>
      <w:r>
        <w:rPr>
          <w:kern w:val="2"/>
          <w:lang w:eastAsia="zh-CN"/>
        </w:rPr>
        <w:t>оборудованы москитными сетками</w:t>
      </w:r>
      <w:r>
        <w:t xml:space="preserve"> </w:t>
      </w:r>
      <w:r>
        <w:rPr>
          <w:kern w:val="2"/>
          <w:lang w:eastAsia="zh-CN"/>
        </w:rPr>
        <w:t xml:space="preserve">от залета кровососущих насекомых,  нарушение </w:t>
      </w:r>
      <w:r>
        <w:t>СанПиН 2.4.3648-20 «Санитарно-эпидемиологические требования к организациям воспитания и обучения, отдыха и оздоровления детей и молодежи</w:t>
      </w:r>
      <w:r>
        <w:rPr>
          <w:kern w:val="2"/>
          <w:lang w:eastAsia="zh-CN"/>
        </w:rPr>
        <w:t>».</w:t>
      </w:r>
    </w:p>
    <w:p w:rsidR="00BA4E50" w:rsidRDefault="00BA4E50" w:rsidP="00BA4E50">
      <w:pPr>
        <w:numPr>
          <w:ilvl w:val="0"/>
          <w:numId w:val="4"/>
        </w:numPr>
        <w:tabs>
          <w:tab w:val="left" w:pos="142"/>
        </w:tabs>
        <w:autoSpaceDE w:val="0"/>
        <w:autoSpaceDN w:val="0"/>
        <w:ind w:right="-87"/>
        <w:jc w:val="both"/>
      </w:pPr>
      <w:proofErr w:type="gramStart"/>
      <w:r>
        <w:rPr>
          <w:lang w:bidi="en-US"/>
        </w:rPr>
        <w:t xml:space="preserve">Не организован контроль </w:t>
      </w:r>
      <w:r w:rsidR="007D7A56">
        <w:rPr>
          <w:lang w:bidi="en-US"/>
        </w:rPr>
        <w:t xml:space="preserve">со стороны администрации ЛОУ </w:t>
      </w:r>
      <w:r>
        <w:rPr>
          <w:lang w:bidi="en-US"/>
        </w:rPr>
        <w:t xml:space="preserve">за проведением  текущих и генеральных уборок </w:t>
      </w:r>
      <w:r>
        <w:rPr>
          <w:sz w:val="23"/>
          <w:szCs w:val="23"/>
          <w:u w:val="single"/>
        </w:rPr>
        <w:t xml:space="preserve"> в помещениях лагерей с дневным пребыванием детей на базе  МАУ  «СШ «СИБИРЯК»,  МБУ ДО  «ДДТ</w:t>
      </w:r>
      <w:r>
        <w:rPr>
          <w:u w:val="single"/>
        </w:rPr>
        <w:t>»</w:t>
      </w:r>
      <w:r>
        <w:rPr>
          <w:sz w:val="23"/>
          <w:szCs w:val="23"/>
          <w:u w:val="single"/>
        </w:rPr>
        <w:t xml:space="preserve">, </w:t>
      </w:r>
      <w:r>
        <w:rPr>
          <w:lang w:bidi="en-US"/>
        </w:rPr>
        <w:t xml:space="preserve"> в  журнале не указываются   сведения о фактах </w:t>
      </w:r>
      <w:r>
        <w:rPr>
          <w:lang w:bidi="en-US"/>
        </w:rPr>
        <w:lastRenderedPageBreak/>
        <w:t xml:space="preserve">проведения уборок, о наименовании дезинфицирующего средства, его процентного содержание в соответствии  с объектом дезинфекции, нарушение требований </w:t>
      </w:r>
      <w:r>
        <w:rPr>
          <w:bCs/>
          <w:iCs/>
          <w:lang w:bidi="en-US"/>
        </w:rPr>
        <w:t xml:space="preserve"> СП 2.4.3648-20 «Санитарно-эпидемиологические требования к организациям воспитания и</w:t>
      </w:r>
      <w:proofErr w:type="gramEnd"/>
      <w:r>
        <w:rPr>
          <w:bCs/>
          <w:iCs/>
          <w:lang w:bidi="en-US"/>
        </w:rPr>
        <w:t xml:space="preserve"> обучения, отдыха и оздоровления детей и молодежи»,</w:t>
      </w:r>
      <w:r>
        <w:rPr>
          <w:lang w:bidi="en-US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rPr>
          <w:lang w:val="en-US" w:bidi="en-US"/>
        </w:rPr>
        <w:t>COVID</w:t>
      </w:r>
      <w:r>
        <w:rPr>
          <w:lang w:bidi="en-US"/>
        </w:rPr>
        <w:t>-2019)».</w:t>
      </w:r>
    </w:p>
    <w:p w:rsidR="00BA4E50" w:rsidRDefault="00BA4E50" w:rsidP="00BA4E50">
      <w:pPr>
        <w:numPr>
          <w:ilvl w:val="0"/>
          <w:numId w:val="4"/>
        </w:numPr>
        <w:tabs>
          <w:tab w:val="left" w:pos="142"/>
        </w:tabs>
        <w:autoSpaceDE w:val="0"/>
        <w:autoSpaceDN w:val="0"/>
        <w:ind w:right="-87"/>
        <w:jc w:val="both"/>
      </w:pPr>
      <w:r>
        <w:rPr>
          <w:color w:val="000000"/>
        </w:rPr>
        <w:t xml:space="preserve">Из 10 проверенных </w:t>
      </w:r>
      <w:r>
        <w:t xml:space="preserve">летних оздоровительных организаций  города Нефтеюганска работающих </w:t>
      </w:r>
      <w:r w:rsidR="00F13C5A">
        <w:t xml:space="preserve"> в </w:t>
      </w:r>
      <w:r>
        <w:t>2021г, в 3 ЛОУ</w:t>
      </w:r>
      <w:r>
        <w:rPr>
          <w:color w:val="000000"/>
        </w:rPr>
        <w:t xml:space="preserve"> </w:t>
      </w:r>
      <w:r>
        <w:t>на базе МБОУ «СОШ№7»,  МБОУ «СОШ№8»,   КОУ ХМАО-Югры "</w:t>
      </w:r>
      <w:proofErr w:type="spellStart"/>
      <w:r>
        <w:t>Нефтеюганская</w:t>
      </w:r>
      <w:proofErr w:type="spellEnd"/>
      <w:r>
        <w:t xml:space="preserve"> школа - интернат для обучающихся с ограниченными возможностями здоровья" </w:t>
      </w:r>
      <w:r w:rsidRPr="00F13C5A">
        <w:rPr>
          <w:u w:val="single"/>
        </w:rPr>
        <w:t xml:space="preserve">питьевая холодная водопроводная </w:t>
      </w:r>
      <w:proofErr w:type="gramStart"/>
      <w:r w:rsidRPr="00F13C5A">
        <w:rPr>
          <w:u w:val="single"/>
        </w:rPr>
        <w:t>вода</w:t>
      </w:r>
      <w:proofErr w:type="gramEnd"/>
      <w:r w:rsidRPr="00F13C5A">
        <w:rPr>
          <w:u w:val="single"/>
        </w:rPr>
        <w:t xml:space="preserve"> отобранная после фильтра доочистки   на  пищеблоке </w:t>
      </w:r>
      <w:r w:rsidRPr="00F13C5A">
        <w:rPr>
          <w:color w:val="000000"/>
          <w:u w:val="single"/>
        </w:rPr>
        <w:t>лагеря</w:t>
      </w:r>
      <w:r w:rsidRPr="00F13C5A">
        <w:rPr>
          <w:u w:val="single"/>
        </w:rPr>
        <w:t xml:space="preserve"> не отвечающая  установленным требованиям</w:t>
      </w:r>
      <w:r>
        <w:t xml:space="preserve">  СанПиН 1.2.3685-21 "Гигиенические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color w:val="000000"/>
        </w:rPr>
        <w:t xml:space="preserve"> </w:t>
      </w:r>
      <w:r>
        <w:t xml:space="preserve">(по санитарно-химическим показателям и органолептическим показателям.) </w:t>
      </w:r>
      <w:r>
        <w:rPr>
          <w:color w:val="000000"/>
        </w:rPr>
        <w:t xml:space="preserve">нарушение </w:t>
      </w:r>
      <w:r>
        <w:t xml:space="preserve">требованиям </w:t>
      </w:r>
      <w:proofErr w:type="gramStart"/>
      <w:r>
        <w:t>п</w:t>
      </w:r>
      <w:proofErr w:type="gramEnd"/>
      <w:r>
        <w:t xml:space="preserve"> 2.6.2.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BA4E50" w:rsidRDefault="00BA4E50" w:rsidP="00BA4E50">
      <w:pPr>
        <w:numPr>
          <w:ilvl w:val="0"/>
          <w:numId w:val="4"/>
        </w:numPr>
        <w:tabs>
          <w:tab w:val="left" w:pos="142"/>
        </w:tabs>
        <w:autoSpaceDE w:val="0"/>
        <w:autoSpaceDN w:val="0"/>
        <w:ind w:right="-87"/>
        <w:jc w:val="both"/>
      </w:pPr>
      <w:proofErr w:type="gramStart"/>
      <w:r>
        <w:rPr>
          <w:color w:val="000000"/>
        </w:rPr>
        <w:t xml:space="preserve">В </w:t>
      </w:r>
      <w:r>
        <w:t xml:space="preserve">лагере с дневным пребыванием детей на базе </w:t>
      </w:r>
      <w:r>
        <w:rPr>
          <w:sz w:val="23"/>
          <w:szCs w:val="23"/>
          <w:u w:val="single"/>
        </w:rPr>
        <w:t xml:space="preserve">МАУ  «СШ «СИБИРЯК»,  исследуемая </w:t>
      </w:r>
      <w:r>
        <w:t>вода плавательного бассейна не отвечает установленным требованиям  СанПиН 1.2.3685-21 "Гигиенические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color w:val="000000"/>
        </w:rPr>
        <w:t xml:space="preserve"> </w:t>
      </w:r>
      <w:r>
        <w:t xml:space="preserve">(по санитарно-химическим показателям – содержанию хлоридов выше ПДК от  2 до 3 раз), </w:t>
      </w:r>
      <w:r>
        <w:rPr>
          <w:color w:val="000000"/>
        </w:rPr>
        <w:t xml:space="preserve">нарушение </w:t>
      </w:r>
      <w:r>
        <w:t>требованиям.</w:t>
      </w:r>
      <w:proofErr w:type="gramEnd"/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BA4E50" w:rsidRDefault="00BA4E50" w:rsidP="00BA4E50">
      <w:pPr>
        <w:numPr>
          <w:ilvl w:val="0"/>
          <w:numId w:val="4"/>
        </w:numPr>
        <w:tabs>
          <w:tab w:val="left" w:pos="142"/>
        </w:tabs>
        <w:autoSpaceDE w:val="0"/>
        <w:autoSpaceDN w:val="0"/>
        <w:ind w:right="-87"/>
        <w:jc w:val="both"/>
      </w:pPr>
      <w:r>
        <w:rPr>
          <w:color w:val="000000"/>
        </w:rPr>
        <w:t xml:space="preserve">В </w:t>
      </w:r>
      <w:r>
        <w:t>лагерях с дневным пребыванием детей на базе МБУ «СШОР СПАРТАК», МБОУ «СОШ№9» концентрация раствора дезинфицирующего средства «</w:t>
      </w:r>
      <w:proofErr w:type="spellStart"/>
      <w:r>
        <w:t>Део</w:t>
      </w:r>
      <w:proofErr w:type="spellEnd"/>
      <w:r>
        <w:t>-Хлор» 0,01% , «</w:t>
      </w:r>
      <w:proofErr w:type="spellStart"/>
      <w:r>
        <w:t>Део</w:t>
      </w:r>
      <w:proofErr w:type="spellEnd"/>
      <w:r>
        <w:t xml:space="preserve">-Хлор» 0,02%,  «Ника-Хлор 0,01%   не соответствует заявленной, изготавливается не в соответствии  инструкции по применению, (занижена концентрация) </w:t>
      </w:r>
      <w:r>
        <w:rPr>
          <w:color w:val="000000"/>
        </w:rPr>
        <w:t xml:space="preserve">нарушение </w:t>
      </w:r>
      <w:r>
        <w:t xml:space="preserve">требований СП 3.5.1378-03.  </w:t>
      </w:r>
    </w:p>
    <w:p w:rsidR="00BA4E50" w:rsidRDefault="00BA4E50" w:rsidP="00BA4E50">
      <w:pPr>
        <w:rPr>
          <w:sz w:val="23"/>
          <w:szCs w:val="23"/>
          <w:u w:val="single"/>
        </w:rPr>
      </w:pPr>
    </w:p>
    <w:p w:rsidR="00ED6AFD" w:rsidRDefault="00ED6AFD" w:rsidP="00ED6AFD">
      <w:pPr>
        <w:jc w:val="both"/>
      </w:pPr>
      <w:r>
        <w:t xml:space="preserve">     </w:t>
      </w:r>
      <w:r w:rsidR="007C0440">
        <w:t xml:space="preserve">    </w:t>
      </w:r>
      <w:r w:rsidRPr="00ED6AFD">
        <w:t xml:space="preserve">По итогам 2021 года  была продолжена практика проведения организационных мероприятий по вопросам улучшения качества </w:t>
      </w:r>
      <w:r>
        <w:t xml:space="preserve">организация питания в школах и детских садах </w:t>
      </w:r>
      <w:r w:rsidRPr="00ED6AFD">
        <w:t>в г. Нефтеюганске.</w:t>
      </w:r>
      <w:r w:rsidRPr="00ED6AFD">
        <w:tab/>
        <w:t xml:space="preserve">Проводились </w:t>
      </w:r>
      <w:r>
        <w:t xml:space="preserve">межведомственные </w:t>
      </w:r>
      <w:r w:rsidRPr="00ED6AFD">
        <w:t xml:space="preserve">совещания при администрации города Нефтеюганска, по вопросу улучшения </w:t>
      </w:r>
      <w:r>
        <w:t>проведения ЛОК.</w:t>
      </w:r>
    </w:p>
    <w:p w:rsidR="00ED6AFD" w:rsidRPr="00ED6AFD" w:rsidRDefault="00ED6AFD" w:rsidP="00ED6AFD">
      <w:pPr>
        <w:pStyle w:val="51"/>
        <w:shd w:val="clear" w:color="auto" w:fill="auto"/>
        <w:spacing w:before="0" w:after="0"/>
        <w:ind w:right="120" w:firstLine="0"/>
        <w:jc w:val="both"/>
      </w:pPr>
      <w:r w:rsidRPr="00ED6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bidi="en-US"/>
        </w:rPr>
        <w:t>Информации</w:t>
      </w:r>
      <w:r w:rsidRPr="00ED6AFD">
        <w:rPr>
          <w:rFonts w:ascii="Times New Roman" w:hAnsi="Times New Roman" w:cs="Times New Roman"/>
          <w:sz w:val="24"/>
          <w:szCs w:val="24"/>
          <w:lang w:bidi="en-US"/>
        </w:rPr>
        <w:t xml:space="preserve"> по состоянию</w:t>
      </w:r>
      <w:r w:rsidRPr="00ED6AFD">
        <w:rPr>
          <w:rFonts w:ascii="Times New Roman" w:hAnsi="Times New Roman" w:cs="Times New Roman"/>
          <w:sz w:val="24"/>
          <w:szCs w:val="24"/>
        </w:rPr>
        <w:t xml:space="preserve"> дошкольных, общеобразовательных организаций, органи</w:t>
      </w:r>
      <w:r>
        <w:rPr>
          <w:rFonts w:ascii="Times New Roman" w:hAnsi="Times New Roman" w:cs="Times New Roman"/>
          <w:sz w:val="24"/>
          <w:szCs w:val="24"/>
        </w:rPr>
        <w:t>заций отдыха и их оздоровления направлялись</w:t>
      </w:r>
      <w:r w:rsidRPr="00ED6AFD">
        <w:rPr>
          <w:rFonts w:ascii="Times New Roman" w:hAnsi="Times New Roman" w:cs="Times New Roman"/>
          <w:sz w:val="24"/>
          <w:szCs w:val="24"/>
        </w:rPr>
        <w:t xml:space="preserve"> Главе города Нефтеюганска. </w:t>
      </w:r>
    </w:p>
    <w:p w:rsidR="00ED6AFD" w:rsidRPr="00ED6AFD" w:rsidRDefault="00ED6AFD" w:rsidP="00ED6AFD">
      <w:pPr>
        <w:widowControl w:val="0"/>
        <w:shd w:val="clear" w:color="auto" w:fill="FFFFFF"/>
        <w:autoSpaceDE w:val="0"/>
        <w:autoSpaceDN w:val="0"/>
        <w:adjustRightInd w:val="0"/>
        <w:ind w:right="14"/>
        <w:jc w:val="both"/>
      </w:pPr>
      <w:r w:rsidRPr="00ED6AFD">
        <w:t xml:space="preserve">          </w:t>
      </w:r>
    </w:p>
    <w:p w:rsidR="00BA4E50" w:rsidRDefault="00BA4E50" w:rsidP="00BA4E50">
      <w:pPr>
        <w:widowControl w:val="0"/>
        <w:autoSpaceDE w:val="0"/>
        <w:autoSpaceDN w:val="0"/>
        <w:adjustRightInd w:val="0"/>
        <w:jc w:val="both"/>
      </w:pPr>
    </w:p>
    <w:p w:rsidR="00BA4E50" w:rsidRDefault="00BA4E50" w:rsidP="00BA4E50">
      <w:pPr>
        <w:widowControl w:val="0"/>
        <w:tabs>
          <w:tab w:val="left" w:pos="1275"/>
        </w:tabs>
        <w:autoSpaceDE w:val="0"/>
        <w:autoSpaceDN w:val="0"/>
        <w:adjustRightInd w:val="0"/>
      </w:pPr>
    </w:p>
    <w:p w:rsidR="00BA4E50" w:rsidRDefault="00BA4E50" w:rsidP="00BA4E50">
      <w:pPr>
        <w:widowControl w:val="0"/>
        <w:autoSpaceDE w:val="0"/>
        <w:autoSpaceDN w:val="0"/>
        <w:adjustRightInd w:val="0"/>
        <w:ind w:firstLine="851"/>
        <w:jc w:val="center"/>
        <w:rPr>
          <w:b/>
        </w:rPr>
      </w:pPr>
      <w:r>
        <w:rPr>
          <w:b/>
        </w:rPr>
        <w:t>Результаты контрольно – надзорной деятельности</w:t>
      </w:r>
    </w:p>
    <w:p w:rsidR="00BA4E50" w:rsidRDefault="00BA4E50" w:rsidP="00BA4E50">
      <w:pPr>
        <w:jc w:val="both"/>
        <w:rPr>
          <w:highlight w:val="magenta"/>
        </w:rPr>
      </w:pPr>
    </w:p>
    <w:p w:rsidR="00BA4E50" w:rsidRPr="0061734F" w:rsidRDefault="00BA4E50" w:rsidP="00BA4E50">
      <w:pPr>
        <w:pStyle w:val="51"/>
        <w:shd w:val="clear" w:color="auto" w:fill="auto"/>
        <w:spacing w:before="0" w:after="0"/>
        <w:ind w:righ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734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1734F">
        <w:rPr>
          <w:rFonts w:ascii="Times New Roman" w:hAnsi="Times New Roman" w:cs="Times New Roman"/>
          <w:sz w:val="24"/>
          <w:szCs w:val="24"/>
        </w:rPr>
        <w:t xml:space="preserve">В 2021г. </w:t>
      </w:r>
      <w:r w:rsidRPr="0061734F">
        <w:rPr>
          <w:rStyle w:val="35"/>
          <w:rFonts w:ascii="Times New Roman" w:hAnsi="Times New Roman" w:cs="Times New Roman"/>
          <w:sz w:val="24"/>
          <w:szCs w:val="24"/>
        </w:rPr>
        <w:t>осуществлялся федеральный государственный санитарно</w:t>
      </w:r>
      <w:r w:rsidRPr="0061734F">
        <w:rPr>
          <w:rStyle w:val="35"/>
          <w:rFonts w:ascii="Times New Roman" w:hAnsi="Times New Roman" w:cs="Times New Roman"/>
          <w:sz w:val="24"/>
          <w:szCs w:val="24"/>
        </w:rPr>
        <w:softHyphen/>
        <w:t xml:space="preserve">-эпидемиологический  контроль  территориальным отделам Управления </w:t>
      </w:r>
      <w:proofErr w:type="spellStart"/>
      <w:r w:rsidRPr="0061734F">
        <w:rPr>
          <w:rStyle w:val="35"/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61734F">
        <w:rPr>
          <w:rStyle w:val="35"/>
          <w:rFonts w:ascii="Times New Roman" w:hAnsi="Times New Roman" w:cs="Times New Roman"/>
          <w:sz w:val="24"/>
          <w:szCs w:val="24"/>
        </w:rPr>
        <w:t xml:space="preserve"> по Ханты-Мансийскому автономному округу - Югре </w:t>
      </w:r>
      <w:r w:rsidRPr="0061734F">
        <w:rPr>
          <w:rFonts w:ascii="Times New Roman" w:hAnsi="Times New Roman" w:cs="Times New Roman"/>
          <w:sz w:val="24"/>
          <w:szCs w:val="24"/>
        </w:rPr>
        <w:t>за соблюдением санитарного законодательства в отношении дошкольных, общеобразовательных организаций, организаций отдыха и их оздоровления, в том числе лагерей с дневным пребыванием, лагерей на время каникул, деятельности по организации общественного питания детей в организациях, организации по воспитанию и обучению, уходу и присмотру за детьми, отдыху</w:t>
      </w:r>
      <w:proofErr w:type="gramEnd"/>
      <w:r w:rsidRPr="0061734F">
        <w:rPr>
          <w:rFonts w:ascii="Times New Roman" w:hAnsi="Times New Roman" w:cs="Times New Roman"/>
          <w:sz w:val="24"/>
          <w:szCs w:val="24"/>
        </w:rPr>
        <w:t xml:space="preserve"> и оздоровлению, предоставлению мест временного проживания, социальных и медицинских услуг, и др.</w:t>
      </w:r>
    </w:p>
    <w:p w:rsidR="00BA4E50" w:rsidRPr="0061734F" w:rsidRDefault="00BA4E50" w:rsidP="00BA4E50">
      <w:pPr>
        <w:pStyle w:val="51"/>
        <w:shd w:val="clear" w:color="auto" w:fill="auto"/>
        <w:spacing w:before="0" w:after="0"/>
        <w:ind w:right="120" w:firstLine="0"/>
        <w:jc w:val="both"/>
        <w:rPr>
          <w:rStyle w:val="35"/>
          <w:rFonts w:ascii="Times New Roman" w:hAnsi="Times New Roman" w:cs="Times New Roman"/>
          <w:sz w:val="24"/>
          <w:szCs w:val="24"/>
        </w:rPr>
      </w:pPr>
      <w:r w:rsidRPr="0061734F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 w:rsidRPr="0061734F">
        <w:rPr>
          <w:rFonts w:ascii="Times New Roman" w:hAnsi="Times New Roman" w:cs="Times New Roman"/>
          <w:sz w:val="24"/>
          <w:szCs w:val="24"/>
        </w:rPr>
        <w:t xml:space="preserve">В 2021 году в рамках Положения о </w:t>
      </w:r>
      <w:r w:rsidRPr="0061734F">
        <w:rPr>
          <w:rStyle w:val="35"/>
          <w:rFonts w:ascii="Times New Roman" w:hAnsi="Times New Roman" w:cs="Times New Roman"/>
          <w:sz w:val="24"/>
          <w:szCs w:val="24"/>
        </w:rPr>
        <w:t>федеральном государственном  санитарно</w:t>
      </w:r>
      <w:r w:rsidRPr="0061734F">
        <w:rPr>
          <w:rStyle w:val="35"/>
          <w:rFonts w:ascii="Times New Roman" w:hAnsi="Times New Roman" w:cs="Times New Roman"/>
          <w:sz w:val="24"/>
          <w:szCs w:val="24"/>
        </w:rPr>
        <w:softHyphen/>
        <w:t xml:space="preserve">-эпидемиологическим  контроле, утверждённым постановлением Правительства РФ от 30.06.21 №1100 (далее Положение), учёт объектов контроля обеспечивался путём ведения  федерального реестра  объектов контроля с отнесением к определённой категории риска в зависимости от показателя потенциального риска причинения вреда здоровью и объектов, вид деятельности которых связан с особой социальной значимостью. </w:t>
      </w:r>
      <w:proofErr w:type="gramEnd"/>
    </w:p>
    <w:p w:rsidR="00BA4E50" w:rsidRPr="0061734F" w:rsidRDefault="00BA4E50" w:rsidP="00BA4E50">
      <w:pPr>
        <w:pStyle w:val="51"/>
        <w:shd w:val="clear" w:color="auto" w:fill="auto"/>
        <w:spacing w:before="0" w:after="0"/>
        <w:ind w:right="120" w:firstLine="0"/>
        <w:jc w:val="both"/>
        <w:rPr>
          <w:rStyle w:val="35"/>
          <w:rFonts w:ascii="Times New Roman" w:hAnsi="Times New Roman" w:cs="Times New Roman"/>
          <w:sz w:val="24"/>
          <w:szCs w:val="24"/>
        </w:rPr>
      </w:pPr>
      <w:r w:rsidRPr="0061734F">
        <w:rPr>
          <w:rStyle w:val="35"/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1734F">
        <w:rPr>
          <w:rStyle w:val="35"/>
          <w:rFonts w:ascii="Times New Roman" w:hAnsi="Times New Roman" w:cs="Times New Roman"/>
          <w:sz w:val="24"/>
          <w:szCs w:val="24"/>
        </w:rPr>
        <w:t xml:space="preserve">В 2021  году объекты </w:t>
      </w:r>
      <w:r w:rsidRPr="0061734F">
        <w:rPr>
          <w:rFonts w:ascii="Times New Roman" w:hAnsi="Times New Roman" w:cs="Times New Roman"/>
          <w:sz w:val="24"/>
          <w:szCs w:val="24"/>
        </w:rPr>
        <w:t>деятельности дошкольных, общеобразовательных организаций, организаций отдыха и их оздоровления, в том числе лагерей с дневным пребыванием, лагерей на время каникул, деятельности по организации общественного питания детей в организациях, организации по воспитанию и обучению, уходу и присмотру за детьми, отдыху и оздоровлению, предоставлению мест временного проживания, социальных и медицинских услуг,  были распределены по категориям риска, присвоенным видам</w:t>
      </w:r>
      <w:proofErr w:type="gramEnd"/>
      <w:r w:rsidRPr="0061734F">
        <w:rPr>
          <w:rFonts w:ascii="Times New Roman" w:hAnsi="Times New Roman" w:cs="Times New Roman"/>
          <w:sz w:val="24"/>
          <w:szCs w:val="24"/>
        </w:rPr>
        <w:t xml:space="preserve"> деятельности ЮЛ  или </w:t>
      </w:r>
      <w:r w:rsidRPr="0061734F">
        <w:rPr>
          <w:rStyle w:val="35"/>
          <w:rFonts w:ascii="Times New Roman" w:hAnsi="Times New Roman" w:cs="Times New Roman"/>
          <w:sz w:val="24"/>
          <w:szCs w:val="24"/>
        </w:rPr>
        <w:t xml:space="preserve"> ИП </w:t>
      </w:r>
      <w:proofErr w:type="gramStart"/>
      <w:r w:rsidRPr="0061734F">
        <w:rPr>
          <w:rStyle w:val="35"/>
          <w:rFonts w:ascii="Times New Roman" w:hAnsi="Times New Roman" w:cs="Times New Roman"/>
          <w:sz w:val="24"/>
          <w:szCs w:val="24"/>
        </w:rPr>
        <w:t>осуществляемым</w:t>
      </w:r>
      <w:proofErr w:type="gramEnd"/>
      <w:r w:rsidRPr="0061734F">
        <w:rPr>
          <w:rStyle w:val="35"/>
          <w:rFonts w:ascii="Times New Roman" w:hAnsi="Times New Roman" w:cs="Times New Roman"/>
          <w:sz w:val="24"/>
          <w:szCs w:val="24"/>
        </w:rPr>
        <w:t xml:space="preserve"> на этих объектах. </w:t>
      </w:r>
    </w:p>
    <w:p w:rsidR="00BA4E50" w:rsidRPr="0061734F" w:rsidRDefault="00BA4E50" w:rsidP="00BA4E50">
      <w:pPr>
        <w:pStyle w:val="51"/>
        <w:shd w:val="clear" w:color="auto" w:fill="auto"/>
        <w:spacing w:before="0" w:after="0"/>
        <w:ind w:right="120" w:firstLine="0"/>
        <w:jc w:val="both"/>
        <w:rPr>
          <w:rFonts w:ascii="Times New Roman" w:hAnsi="Times New Roman" w:cs="Times New Roman"/>
        </w:rPr>
      </w:pPr>
      <w:r w:rsidRPr="0061734F">
        <w:rPr>
          <w:rStyle w:val="35"/>
          <w:rFonts w:ascii="Times New Roman" w:hAnsi="Times New Roman" w:cs="Times New Roman"/>
          <w:sz w:val="24"/>
          <w:szCs w:val="24"/>
        </w:rPr>
        <w:t xml:space="preserve">      </w:t>
      </w:r>
      <w:r w:rsidRPr="0061734F">
        <w:rPr>
          <w:rFonts w:ascii="Times New Roman" w:hAnsi="Times New Roman" w:cs="Times New Roman"/>
          <w:sz w:val="24"/>
          <w:szCs w:val="24"/>
        </w:rPr>
        <w:t>Детские и подростковые организации  города Нефтеюганска из 111 объектов контроля, 51 объект отнесен к чрезвычайно высокому риску, 16 высокому риску, 13 значимому риску, 2 среднему риску, 4 ни</w:t>
      </w:r>
      <w:r w:rsidR="00345190">
        <w:rPr>
          <w:rFonts w:ascii="Times New Roman" w:hAnsi="Times New Roman" w:cs="Times New Roman"/>
          <w:sz w:val="24"/>
          <w:szCs w:val="24"/>
        </w:rPr>
        <w:t xml:space="preserve">зкому риску. В результате </w:t>
      </w:r>
      <w:r w:rsidR="00566BEB">
        <w:rPr>
          <w:rFonts w:ascii="Times New Roman" w:hAnsi="Times New Roman" w:cs="Times New Roman"/>
          <w:sz w:val="24"/>
          <w:szCs w:val="24"/>
        </w:rPr>
        <w:t>запланировано проведение плановых проверок на</w:t>
      </w:r>
      <w:r w:rsidR="00345190">
        <w:rPr>
          <w:rFonts w:ascii="Times New Roman" w:hAnsi="Times New Roman" w:cs="Times New Roman"/>
          <w:sz w:val="24"/>
          <w:szCs w:val="24"/>
        </w:rPr>
        <w:t xml:space="preserve"> 2022</w:t>
      </w:r>
      <w:r w:rsidRPr="0061734F">
        <w:rPr>
          <w:rFonts w:ascii="Times New Roman" w:hAnsi="Times New Roman" w:cs="Times New Roman"/>
          <w:sz w:val="24"/>
          <w:szCs w:val="24"/>
        </w:rPr>
        <w:t xml:space="preserve"> года 56% субъектов и объектов контроля детских и подростковых </w:t>
      </w:r>
      <w:r w:rsidR="00566BEB" w:rsidRPr="0061734F">
        <w:rPr>
          <w:rFonts w:ascii="Times New Roman" w:hAnsi="Times New Roman" w:cs="Times New Roman"/>
          <w:sz w:val="24"/>
          <w:szCs w:val="24"/>
        </w:rPr>
        <w:t>организаций,</w:t>
      </w:r>
      <w:r w:rsidRPr="0061734F">
        <w:rPr>
          <w:rFonts w:ascii="Times New Roman" w:hAnsi="Times New Roman" w:cs="Times New Roman"/>
          <w:sz w:val="24"/>
          <w:szCs w:val="24"/>
        </w:rPr>
        <w:t xml:space="preserve"> отнесённых к категории чрезвычайно высокого </w:t>
      </w:r>
      <w:proofErr w:type="gramStart"/>
      <w:r w:rsidRPr="0061734F">
        <w:rPr>
          <w:rFonts w:ascii="Times New Roman" w:hAnsi="Times New Roman" w:cs="Times New Roman"/>
          <w:sz w:val="24"/>
          <w:szCs w:val="24"/>
        </w:rPr>
        <w:t>риска</w:t>
      </w:r>
      <w:proofErr w:type="gramEnd"/>
      <w:r w:rsidRPr="0061734F">
        <w:rPr>
          <w:rFonts w:ascii="Times New Roman" w:hAnsi="Times New Roman" w:cs="Times New Roman"/>
          <w:sz w:val="24"/>
          <w:szCs w:val="24"/>
        </w:rPr>
        <w:t xml:space="preserve"> </w:t>
      </w:r>
      <w:r w:rsidR="00C05196">
        <w:rPr>
          <w:rFonts w:ascii="Times New Roman" w:hAnsi="Times New Roman" w:cs="Times New Roman"/>
          <w:sz w:val="24"/>
          <w:szCs w:val="24"/>
        </w:rPr>
        <w:t xml:space="preserve"> которые охваты</w:t>
      </w:r>
      <w:r w:rsidR="00566BEB">
        <w:rPr>
          <w:rFonts w:ascii="Times New Roman" w:hAnsi="Times New Roman" w:cs="Times New Roman"/>
          <w:sz w:val="24"/>
          <w:szCs w:val="24"/>
        </w:rPr>
        <w:t>вают</w:t>
      </w:r>
      <w:r w:rsidRPr="0061734F">
        <w:rPr>
          <w:rFonts w:ascii="Times New Roman" w:hAnsi="Times New Roman" w:cs="Times New Roman"/>
          <w:sz w:val="24"/>
          <w:szCs w:val="24"/>
        </w:rPr>
        <w:t>ся  ежегодными контрольно-надзорными мероприятиями.</w:t>
      </w:r>
    </w:p>
    <w:p w:rsidR="00BA4E50" w:rsidRDefault="00BA4E50" w:rsidP="00566BEB">
      <w:pPr>
        <w:jc w:val="both"/>
      </w:pPr>
    </w:p>
    <w:p w:rsidR="00BA4E50" w:rsidRDefault="00566BEB" w:rsidP="00566BEB">
      <w:pPr>
        <w:jc w:val="both"/>
      </w:pPr>
      <w:r>
        <w:t xml:space="preserve"> В 2021 году проводились плановые и внеплановые выездные контрольно-надзорные</w:t>
      </w:r>
      <w:r w:rsidR="00BA4E50">
        <w:t xml:space="preserve"> меропри</w:t>
      </w:r>
      <w:r>
        <w:t xml:space="preserve">ятия, </w:t>
      </w:r>
      <w:r w:rsidR="008646DB">
        <w:t xml:space="preserve">санитарно-эпидемиологических </w:t>
      </w:r>
      <w:r>
        <w:t>обследования</w:t>
      </w:r>
      <w:r w:rsidR="00BA4E50">
        <w:t xml:space="preserve"> </w:t>
      </w:r>
      <w:r w:rsidR="006A0D7E">
        <w:t xml:space="preserve"> - 68 объект надзора  </w:t>
      </w:r>
      <w:proofErr w:type="gramStart"/>
      <w:r w:rsidR="006A0D7E">
        <w:t xml:space="preserve">( </w:t>
      </w:r>
      <w:proofErr w:type="gramEnd"/>
      <w:r w:rsidR="006A0D7E">
        <w:t>28</w:t>
      </w:r>
      <w:r w:rsidR="003C0C62">
        <w:t xml:space="preserve"> объектов</w:t>
      </w:r>
      <w:r w:rsidR="006A0D7E">
        <w:t xml:space="preserve">  плановых выездных проверок, 40</w:t>
      </w:r>
      <w:r w:rsidR="003C0C62">
        <w:t xml:space="preserve"> </w:t>
      </w:r>
      <w:r w:rsidR="008646DB">
        <w:t>внеплановых проверок),</w:t>
      </w:r>
      <w:r w:rsidR="00BA4E50">
        <w:t xml:space="preserve"> в отно</w:t>
      </w:r>
      <w:r w:rsidR="008646DB">
        <w:t>шении образовательных  организаций, ЛОУ</w:t>
      </w:r>
      <w:r w:rsidR="00BA4E50">
        <w:t xml:space="preserve">, </w:t>
      </w:r>
      <w:r w:rsidR="008646DB">
        <w:t xml:space="preserve">УСО </w:t>
      </w:r>
      <w:r w:rsidR="00BA4E50">
        <w:t>расположенных на подконтрольной территории города Нефтеюганска, всех форм собственности</w:t>
      </w:r>
      <w:r w:rsidR="008646DB">
        <w:t xml:space="preserve">, </w:t>
      </w:r>
      <w:r w:rsidR="00BA4E50">
        <w:t xml:space="preserve"> за </w:t>
      </w:r>
      <w:r w:rsidR="008646DB">
        <w:t>период 2021</w:t>
      </w:r>
      <w:r w:rsidR="00BA4E50">
        <w:t xml:space="preserve"> г. привлечены к административной ответственности юридические лица, граждане</w:t>
      </w:r>
      <w:r w:rsidR="00133414">
        <w:t xml:space="preserve">, должностные лица, составлено 101 протокол  (из них 21 </w:t>
      </w:r>
      <w:r w:rsidR="00BA4E50">
        <w:t xml:space="preserve"> на юридические лица) протоколов об административном правонарушении по ст. 6.7 ч.1,  КоАП РФ. Общая сумма наложенных штрафов составила  </w:t>
      </w:r>
      <w:r w:rsidR="00133414">
        <w:rPr>
          <w:u w:val="single"/>
        </w:rPr>
        <w:t>47</w:t>
      </w:r>
      <w:r w:rsidR="00BA4E50">
        <w:rPr>
          <w:u w:val="single"/>
        </w:rPr>
        <w:t>0 тысяч  рублей</w:t>
      </w:r>
      <w:r w:rsidR="00BA4E50">
        <w:t xml:space="preserve">.  В рамках осуществления федерального государственного санитарно-эпидемиологического надзора за организацией питания детей в образовательных организациях,   организованных коллективах и социальных организациях МО </w:t>
      </w:r>
      <w:proofErr w:type="spellStart"/>
      <w:r w:rsidR="00BA4E50">
        <w:t>гНефтеюганска</w:t>
      </w:r>
      <w:proofErr w:type="spellEnd"/>
      <w:r w:rsidR="00BA4E50">
        <w:t xml:space="preserve"> выявлялись нарушения требований законодательства. </w:t>
      </w:r>
    </w:p>
    <w:p w:rsidR="00BA4E50" w:rsidRDefault="00566BEB" w:rsidP="00216F41">
      <w:pPr>
        <w:ind w:firstLine="709"/>
        <w:jc w:val="both"/>
      </w:pPr>
      <w:proofErr w:type="gramStart"/>
      <w:r>
        <w:t>По результатам проведенных внеплановых</w:t>
      </w:r>
      <w:r w:rsidR="00216F41">
        <w:t xml:space="preserve"> выездных проверок </w:t>
      </w:r>
      <w:r w:rsidR="00BA4E50">
        <w:t xml:space="preserve">в </w:t>
      </w:r>
      <w:r w:rsidR="00216F41">
        <w:t xml:space="preserve"> 2021 году в </w:t>
      </w:r>
      <w:r w:rsidR="00BA4E50">
        <w:t>соответствии Приказа Федеральной службы по надзору в сфере защиты прав потребителей и благополучия человека от 16.10.20 №723 «О проведении внеплановых выездных проверок образовательных организаций и их поставщиков пищевых продуктов»</w:t>
      </w:r>
      <w:r w:rsidR="00216F41">
        <w:t xml:space="preserve">, </w:t>
      </w:r>
      <w:r w:rsidR="002C4458">
        <w:rPr>
          <w:shd w:val="clear" w:color="auto" w:fill="FFFFFF"/>
        </w:rPr>
        <w:t xml:space="preserve">приказа Федеральной службы по надзору в сфере защиты прав потребителей и благополучия человека от </w:t>
      </w:r>
      <w:r w:rsidR="002C4458">
        <w:rPr>
          <w:kern w:val="2"/>
          <w:lang w:bidi="hi-IN"/>
        </w:rPr>
        <w:t>21.04.2021г. № 199 «О внеплановых выездных проверок</w:t>
      </w:r>
      <w:proofErr w:type="gramEnd"/>
      <w:r w:rsidR="002C4458">
        <w:rPr>
          <w:kern w:val="2"/>
          <w:lang w:bidi="hi-IN"/>
        </w:rPr>
        <w:t xml:space="preserve"> в период подготовки и проведения оздоровительной кампании 2021 года».</w:t>
      </w:r>
    </w:p>
    <w:p w:rsidR="00BA4E50" w:rsidRDefault="00BA4E50" w:rsidP="00BA4E50">
      <w:pPr>
        <w:ind w:firstLine="709"/>
        <w:jc w:val="both"/>
      </w:pPr>
      <w:r w:rsidRPr="00D75E61">
        <w:rPr>
          <w:u w:val="single"/>
        </w:rPr>
        <w:t>Основными нарушениями послужили</w:t>
      </w:r>
      <w:r>
        <w:t>:</w:t>
      </w:r>
    </w:p>
    <w:p w:rsidR="00BA4E50" w:rsidRDefault="00D75E61" w:rsidP="00BA4E50">
      <w:pPr>
        <w:jc w:val="both"/>
      </w:pPr>
      <w:r>
        <w:t xml:space="preserve">- </w:t>
      </w:r>
      <w:r w:rsidR="00BA4E50">
        <w:t>несоблюдения условий хранения, приготовления блюд отсутствие сведений на маркировке продукта;</w:t>
      </w:r>
    </w:p>
    <w:p w:rsidR="00BA4E50" w:rsidRDefault="00BA4E50" w:rsidP="00BA4E50">
      <w:pPr>
        <w:jc w:val="both"/>
      </w:pPr>
      <w:r>
        <w:t>-  ежедневное меню рациона блюд составляется с учётом стоимости продуктов питания,  а не с учётом физиологической потребности  детей в биологически ценных веществах,  калорийность восполняется за счёт углеводсодержащих продуктов, не соблюдается принцип рационального и сбалансированного школьного  питания</w:t>
      </w:r>
      <w:proofErr w:type="gramStart"/>
      <w:r>
        <w:t xml:space="preserve"> ;</w:t>
      </w:r>
      <w:proofErr w:type="gramEnd"/>
    </w:p>
    <w:p w:rsidR="00BA4E50" w:rsidRDefault="00BA4E50" w:rsidP="00BA4E50">
      <w:pPr>
        <w:jc w:val="both"/>
      </w:pPr>
      <w:r>
        <w:t xml:space="preserve">- не </w:t>
      </w:r>
      <w:r>
        <w:rPr>
          <w:rFonts w:eastAsia="Calibri"/>
        </w:rPr>
        <w:t>соответствие продолжительности перемен для приема пищи действующим санитарным нормам и правилам, отпуск горячего питания для обучающихся организовано на переменах продолжительностью менее 20 минут.</w:t>
      </w:r>
    </w:p>
    <w:p w:rsidR="00BA4E50" w:rsidRDefault="00BA4E50" w:rsidP="00BA4E50">
      <w:pPr>
        <w:jc w:val="both"/>
      </w:pPr>
      <w:r>
        <w:rPr>
          <w:rFonts w:eastAsia="Calibri"/>
        </w:rPr>
        <w:lastRenderedPageBreak/>
        <w:t>- допускается повторение одних и тех же блюд или кулинарных изделий</w:t>
      </w:r>
      <w:r>
        <w:t>.</w:t>
      </w:r>
    </w:p>
    <w:p w:rsidR="00BA4E50" w:rsidRDefault="00BA4E50" w:rsidP="00BA4E50">
      <w:pPr>
        <w:jc w:val="both"/>
      </w:pPr>
      <w:r>
        <w:t>- ф</w:t>
      </w:r>
      <w:r>
        <w:rPr>
          <w:rFonts w:eastAsia="Calibri"/>
        </w:rPr>
        <w:t>актический рацион питания не соответствует утвержденному согласованному меню.</w:t>
      </w:r>
    </w:p>
    <w:p w:rsidR="00BA4E50" w:rsidRDefault="00BA4E50" w:rsidP="00BA4E50">
      <w:pPr>
        <w:jc w:val="both"/>
        <w:rPr>
          <w:rFonts w:eastAsia="Calibri"/>
        </w:rPr>
      </w:pPr>
      <w:r>
        <w:t>-в</w:t>
      </w:r>
      <w:r>
        <w:rPr>
          <w:rFonts w:eastAsia="Calibri"/>
        </w:rPr>
        <w:t xml:space="preserve"> фактическом меню допускается повторение одних и тех же блюд или кулинарных изделий в один и тот же день или </w:t>
      </w:r>
      <w:proofErr w:type="gramStart"/>
      <w:r>
        <w:rPr>
          <w:rFonts w:eastAsia="Calibri"/>
        </w:rPr>
        <w:t>в</w:t>
      </w:r>
      <w:proofErr w:type="gramEnd"/>
      <w:r>
        <w:rPr>
          <w:rFonts w:eastAsia="Calibri"/>
        </w:rPr>
        <w:t xml:space="preserve"> последующие 2-3 дня.</w:t>
      </w:r>
    </w:p>
    <w:p w:rsidR="00BA4E50" w:rsidRDefault="00BA4E50" w:rsidP="00BA4E50">
      <w:pPr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- путем предварительного накрытия столов не обеспечивается  температура готовых блюд в соответствии с нормируемыми параметрами, на столах учащихся перед употреблением в пищу температура готовых блюд и горячих напитков  занижена.</w:t>
      </w:r>
    </w:p>
    <w:p w:rsidR="00BA4E50" w:rsidRDefault="00BA4E50" w:rsidP="00BA4E50">
      <w:pPr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-  </w:t>
      </w:r>
      <w:r>
        <w:rPr>
          <w:rFonts w:eastAsia="Calibri"/>
        </w:rPr>
        <w:t>в фактическом  меню  на завтрак отсутствует горячее блюдо и закуска.</w:t>
      </w:r>
    </w:p>
    <w:p w:rsidR="00BA4E50" w:rsidRDefault="00BA4E50" w:rsidP="00BA4E50">
      <w:pPr>
        <w:jc w:val="both"/>
        <w:rPr>
          <w:rFonts w:eastAsia="Calibri"/>
        </w:rPr>
      </w:pPr>
      <w:r>
        <w:rPr>
          <w:rFonts w:eastAsia="Calibri"/>
          <w:shd w:val="clear" w:color="auto" w:fill="FFFFFF"/>
        </w:rPr>
        <w:t xml:space="preserve">- </w:t>
      </w:r>
      <w:r>
        <w:rPr>
          <w:rFonts w:eastAsia="Calibri"/>
        </w:rPr>
        <w:t>визуальный контроль маркировки, сопроводительных документов, соблюдения условий хранения и сроков реализации пищевых продуктов, поступающих на пищеблок, на момент проведения обследования не соблюдаются сроки годности продуктов, установленные изготовителем и указанные в документах.</w:t>
      </w:r>
    </w:p>
    <w:p w:rsidR="00BA4E50" w:rsidRDefault="00BA4E50" w:rsidP="00BA4E50">
      <w:pPr>
        <w:jc w:val="both"/>
        <w:rPr>
          <w:rFonts w:ascii="Times New Roman CYR" w:eastAsia="Calibri" w:hAnsi="Times New Roman CYR" w:cs="Times New Roman CYR"/>
        </w:rPr>
      </w:pPr>
      <w:proofErr w:type="gramStart"/>
      <w:r>
        <w:rPr>
          <w:rFonts w:eastAsia="Calibri"/>
        </w:rPr>
        <w:t>-</w:t>
      </w:r>
      <w:r>
        <w:rPr>
          <w:rFonts w:eastAsia="Calibri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</w:rPr>
        <w:t xml:space="preserve">отсутствие необходимый набор помещений в соответствие с санитарными нормами, что создает условия, не </w:t>
      </w:r>
      <w:r>
        <w:rPr>
          <w:rFonts w:eastAsia="Calibri"/>
          <w:bCs/>
          <w:shd w:val="clear" w:color="auto" w:fill="FFFFFF"/>
        </w:rPr>
        <w:t>исключающие перекрест встречных потоков сырья, сырых полуфабрикатов и готовой продукции</w:t>
      </w:r>
      <w:r>
        <w:rPr>
          <w:rFonts w:ascii="Times New Roman CYR" w:eastAsia="Calibri" w:hAnsi="Times New Roman CYR" w:cs="Times New Roman CYR"/>
        </w:rPr>
        <w:t>: совмещены  овощной цех первичной и вторичной обработки овощей, отсутствует холодный цех (выделена зона в горячем цехе), недостаточно складских помещений (хранение  муки производится в  мучном цехе).</w:t>
      </w:r>
      <w:proofErr w:type="gramEnd"/>
    </w:p>
    <w:p w:rsidR="00BA4E50" w:rsidRDefault="00BA4E50" w:rsidP="00BA4E50">
      <w:pPr>
        <w:jc w:val="both"/>
      </w:pPr>
      <w:r>
        <w:t>-</w:t>
      </w:r>
      <w:r>
        <w:rPr>
          <w:rFonts w:eastAsia="Calibri"/>
        </w:rPr>
        <w:t xml:space="preserve">для технологический целей (приготовления) хлебобулочных изделий и напитков используется вода из разводящей системы, эффективная система доочистки воды не установлена, контроль качества воды водопроводной не осуществляется, что не соответствует </w:t>
      </w:r>
      <w:r w:rsidR="00D75E61">
        <w:t>СанПиН 1.2.3685-21 "Гигиенические нормативы и требования к обеспечению безопасности и (или) безвредности для человека факторов среды обитания</w:t>
      </w:r>
      <w:r w:rsidR="00D75E61">
        <w:rPr>
          <w:color w:val="000000"/>
        </w:rPr>
        <w:t xml:space="preserve"> </w:t>
      </w:r>
      <w:r w:rsidR="00D75E61">
        <w:t xml:space="preserve">(по санитарно-химическим показателям и органолептическим показателям.) </w:t>
      </w:r>
      <w:r w:rsidR="00D75E61">
        <w:rPr>
          <w:color w:val="000000"/>
        </w:rPr>
        <w:t xml:space="preserve">нарушение </w:t>
      </w:r>
      <w:r w:rsidR="00D75E61">
        <w:t xml:space="preserve">требованиям </w:t>
      </w:r>
      <w:proofErr w:type="gramStart"/>
      <w:r w:rsidR="00D75E61">
        <w:t>п</w:t>
      </w:r>
      <w:proofErr w:type="gramEnd"/>
      <w:r w:rsidR="00D75E61">
        <w:t xml:space="preserve"> 2.6.2. СП 2.4.3648-20 "Санитарно-эпидемиологические требования к организациям воспитания и обучения, отдыха и оздоровления детей и молодежи", </w:t>
      </w:r>
      <w:r>
        <w:rPr>
          <w:rFonts w:eastAsia="Calibri"/>
        </w:rPr>
        <w:t xml:space="preserve">пп.1 ст.12 гл. 3 </w:t>
      </w:r>
      <w:proofErr w:type="gramStart"/>
      <w:r>
        <w:rPr>
          <w:rFonts w:eastAsia="Calibri"/>
        </w:rPr>
        <w:t>ТР</w:t>
      </w:r>
      <w:proofErr w:type="gramEnd"/>
      <w:r>
        <w:rPr>
          <w:rFonts w:eastAsia="Calibri"/>
        </w:rPr>
        <w:t xml:space="preserve"> ТС 021/2011 Технический регламент Таможенного союза «О безопасности пищевой продукции»;</w:t>
      </w:r>
      <w:r w:rsidR="006F4B6E">
        <w:rPr>
          <w:rFonts w:eastAsia="Calibri"/>
        </w:rPr>
        <w:t xml:space="preserve"> и др. </w:t>
      </w:r>
    </w:p>
    <w:p w:rsidR="00BA4E50" w:rsidRDefault="00BA4E50" w:rsidP="00BA4E50">
      <w:pPr>
        <w:jc w:val="both"/>
        <w:rPr>
          <w:rFonts w:eastAsia="Calibri"/>
        </w:rPr>
      </w:pPr>
    </w:p>
    <w:p w:rsidR="00BA4E50" w:rsidRDefault="00BA4E50" w:rsidP="00BA4E50">
      <w:pPr>
        <w:jc w:val="both"/>
      </w:pPr>
      <w:r>
        <w:br/>
        <w:t xml:space="preserve">    </w:t>
      </w:r>
      <w:proofErr w:type="gramStart"/>
      <w:r>
        <w:t>На основании вышеизложенного, с  целью  обеспечения санитарно-эпидемиологического благополучия детей и сохранения их здоровья на территории  гор</w:t>
      </w:r>
      <w:r w:rsidR="006F4B6E">
        <w:t>ода Нефтеюганска,  в соо</w:t>
      </w:r>
      <w:r>
        <w:t xml:space="preserve">тветствии требований </w:t>
      </w:r>
      <w:r>
        <w:rPr>
          <w:color w:val="000000"/>
        </w:rPr>
        <w:t xml:space="preserve">ст. 11,  ст. 28 ч. 1 ФЗ № 52 от 30.03.99 «О санитарно-эпидемиологическом благополучии населения», </w:t>
      </w:r>
      <w:r>
        <w:t>основные направления деятельности в образовательных организациях  должны быть направлены на укрепления  здоровья, физиологическое развитие и предупреждение заболеваемости.</w:t>
      </w:r>
      <w:proofErr w:type="gramEnd"/>
      <w:r>
        <w:t xml:space="preserve"> При этом</w:t>
      </w:r>
      <w:proofErr w:type="gramStart"/>
      <w:r>
        <w:t>,</w:t>
      </w:r>
      <w:proofErr w:type="gramEnd"/>
      <w:r>
        <w:t xml:space="preserve"> наиболее приоритетными должны стать вопросы соблюдение требований санитарного законодательства в  образовательных организациях. </w:t>
      </w:r>
    </w:p>
    <w:p w:rsidR="00BA4E50" w:rsidRDefault="00BA4E50" w:rsidP="00BA4E50">
      <w:pPr>
        <w:pStyle w:val="af6"/>
        <w:numPr>
          <w:ilvl w:val="0"/>
          <w:numId w:val="6"/>
        </w:numPr>
        <w:pBdr>
          <w:bottom w:val="single" w:sz="4" w:space="3" w:color="auto"/>
        </w:pBdr>
        <w:autoSpaceDE w:val="0"/>
        <w:autoSpaceDN w:val="0"/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Улучшение  материально-технической базы и санитарного состояния пищеблоков в общеобразовательных, дошкольных образовательных учреждений, проведение реконструкций и капитальных ремонтов производственных цехов пищеблоков школ, детских садов.</w:t>
      </w:r>
    </w:p>
    <w:p w:rsidR="006F4B6E" w:rsidRDefault="00BA4E50" w:rsidP="006F4B6E">
      <w:pPr>
        <w:pStyle w:val="af6"/>
        <w:numPr>
          <w:ilvl w:val="0"/>
          <w:numId w:val="6"/>
        </w:numPr>
        <w:pBdr>
          <w:bottom w:val="single" w:sz="4" w:space="3" w:color="auto"/>
        </w:pBdr>
        <w:autoSpaceDE w:val="0"/>
        <w:autoSpaceDN w:val="0"/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Строительства </w:t>
      </w:r>
      <w:r w:rsidR="006F4B6E">
        <w:rPr>
          <w:rFonts w:ascii="Times New Roman" w:hAnsi="Times New Roman"/>
          <w:sz w:val="24"/>
          <w:szCs w:val="24"/>
          <w:lang w:val="ru-RU"/>
        </w:rPr>
        <w:t xml:space="preserve">новых современных школ и детских садов, </w:t>
      </w:r>
      <w:r w:rsidR="006F4B6E">
        <w:rPr>
          <w:rFonts w:ascii="Times New Roman" w:hAnsi="Times New Roman"/>
          <w:sz w:val="24"/>
          <w:szCs w:val="24"/>
        </w:rPr>
        <w:t>отвечающий требованиям предъявляемым к организациям общественного питания</w:t>
      </w:r>
      <w:r w:rsidR="006F4B6E" w:rsidRPr="006F4B6E">
        <w:rPr>
          <w:rFonts w:ascii="Times New Roman" w:hAnsi="Times New Roman"/>
          <w:sz w:val="24"/>
          <w:szCs w:val="24"/>
        </w:rPr>
        <w:t xml:space="preserve"> </w:t>
      </w:r>
      <w:r w:rsidR="006F4B6E">
        <w:rPr>
          <w:rFonts w:ascii="Times New Roman" w:hAnsi="Times New Roman"/>
          <w:sz w:val="24"/>
          <w:szCs w:val="24"/>
        </w:rPr>
        <w:t>школьных столовых, пищеблоков</w:t>
      </w:r>
      <w:r w:rsidR="006F4B6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51E38">
        <w:rPr>
          <w:rFonts w:ascii="Times New Roman" w:hAnsi="Times New Roman"/>
          <w:sz w:val="24"/>
          <w:szCs w:val="24"/>
          <w:lang w:val="ru-RU"/>
        </w:rPr>
        <w:t xml:space="preserve">к </w:t>
      </w:r>
      <w:r w:rsidR="006F4B6E">
        <w:rPr>
          <w:rFonts w:ascii="Times New Roman" w:hAnsi="Times New Roman"/>
          <w:sz w:val="24"/>
          <w:szCs w:val="24"/>
          <w:lang w:val="ru-RU"/>
        </w:rPr>
        <w:t>условиям организации  учебных процессов, комфортного пребывания детей и подростков в организациях образования.</w:t>
      </w:r>
    </w:p>
    <w:p w:rsidR="00BA4E50" w:rsidRDefault="00BA4E50" w:rsidP="00BA4E50">
      <w:pPr>
        <w:pStyle w:val="af6"/>
        <w:numPr>
          <w:ilvl w:val="0"/>
          <w:numId w:val="6"/>
        </w:numPr>
        <w:pBdr>
          <w:bottom w:val="single" w:sz="4" w:space="3" w:color="auto"/>
        </w:pBdr>
        <w:autoSpaceDE w:val="0"/>
        <w:autoSpaceDN w:val="0"/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Строительства фабрики-кухни,  для образовательных учреждения построенные в 70-80 </w:t>
      </w:r>
      <w:proofErr w:type="spellStart"/>
      <w:r>
        <w:rPr>
          <w:rFonts w:ascii="Times New Roman" w:hAnsi="Times New Roman"/>
          <w:sz w:val="24"/>
          <w:szCs w:val="24"/>
        </w:rPr>
        <w:t>г.г</w:t>
      </w:r>
      <w:proofErr w:type="spellEnd"/>
      <w:r>
        <w:rPr>
          <w:rFonts w:ascii="Times New Roman" w:hAnsi="Times New Roman"/>
          <w:sz w:val="24"/>
          <w:szCs w:val="24"/>
        </w:rPr>
        <w:t>. не соответствуют требованиям санитарных правил по набору помещений пищеблоков, в которых  не предусмотрены холодный цех готовой продукции, мучной цех, помещения для уборочного инвентаря, складские помещения и т.д.)   отвечающий требованиям, предъявляемым к организациям общественного питания.</w:t>
      </w:r>
    </w:p>
    <w:p w:rsidR="00BA4E50" w:rsidRDefault="00BA4E50" w:rsidP="00BA4E50">
      <w:pPr>
        <w:pStyle w:val="af6"/>
        <w:numPr>
          <w:ilvl w:val="0"/>
          <w:numId w:val="6"/>
        </w:numPr>
        <w:pBdr>
          <w:bottom w:val="single" w:sz="4" w:space="3" w:color="auto"/>
        </w:pBdr>
        <w:autoSpaceDE w:val="0"/>
        <w:autoSpaceDN w:val="0"/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Своевременное выполнение предписаний надзорных органов, утвержденных планов-заданий, ремонтных работ, прежде всего, систем водоснабжения, канализации, санитарно-технического оборудования</w:t>
      </w:r>
    </w:p>
    <w:p w:rsidR="00BA4E50" w:rsidRDefault="00BA4E50" w:rsidP="00BA4E50">
      <w:pPr>
        <w:numPr>
          <w:ilvl w:val="0"/>
          <w:numId w:val="6"/>
        </w:numPr>
        <w:jc w:val="both"/>
      </w:pPr>
      <w:r>
        <w:t>Улучшение организации  питания и соблюдением технологических норм и качества блюд,  соблюдение принципов безопасного, качественного и рационального питания детей в  школах, ДОУ и других образовательных учреждения  города.</w:t>
      </w:r>
    </w:p>
    <w:p w:rsidR="00BA4E50" w:rsidRDefault="00BA4E50" w:rsidP="00BA4E50">
      <w:pPr>
        <w:numPr>
          <w:ilvl w:val="0"/>
          <w:numId w:val="6"/>
        </w:numPr>
        <w:jc w:val="both"/>
      </w:pPr>
      <w:r>
        <w:t xml:space="preserve">Выполнение проведений мероприятий по профилактике заболеваний связанных с дефицитом микронутриентов, в питание  использовать   пищевые продукты, обогащённые витаминами и микронутриентами (витаминизированная мука, витаминизированная молочная продукция, хлебобулочные изделия обогащённые содержанием йода, железа и </w:t>
      </w:r>
      <w:proofErr w:type="spellStart"/>
      <w:r>
        <w:t>др</w:t>
      </w:r>
      <w:proofErr w:type="gramStart"/>
      <w:r>
        <w:t>.в</w:t>
      </w:r>
      <w:proofErr w:type="gramEnd"/>
      <w:r>
        <w:t>итами</w:t>
      </w:r>
      <w:r w:rsidR="00A1673C">
        <w:t>низированные</w:t>
      </w:r>
      <w:proofErr w:type="spellEnd"/>
      <w:r w:rsidR="00A1673C">
        <w:t xml:space="preserve">  продукты питания).</w:t>
      </w:r>
    </w:p>
    <w:p w:rsidR="00BA4E50" w:rsidRDefault="00BA4E50" w:rsidP="00BA4E50">
      <w:pPr>
        <w:pStyle w:val="af6"/>
        <w:pBdr>
          <w:bottom w:val="single" w:sz="4" w:space="3" w:color="auto"/>
        </w:pBdr>
        <w:autoSpaceDE w:val="0"/>
        <w:autoSpaceDN w:val="0"/>
        <w:spacing w:before="80"/>
        <w:ind w:left="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В связи с этим предложено  администрации МО города Нефтеюганска: П</w:t>
      </w:r>
      <w:r>
        <w:rPr>
          <w:rFonts w:ascii="Times New Roman" w:hAnsi="Times New Roman"/>
          <w:sz w:val="24"/>
          <w:szCs w:val="24"/>
        </w:rPr>
        <w:t xml:space="preserve">роанализировать сложившуюся ситуацию по приведению в соответствие с требованиями санитарных правил  организацию школьного питания в школьных столовых  района. Принять дополнительные меры, направленные на обеспечение школьников полноценным горячим питанием, продуктами питания, обогащёнными  комплексами витаминов и минеральных веществ, предусмотреть выделение необходимые средств на обеспечение детей полноценным горячим питанием, посещающих общеобразовательные учреждения, а также оснащение пищеблоков современным холодильным и технологическим оборудованием. Продолжить работу  в рамках совместной деятельностью с родительским сообществом по вопросам выявления и решения проблем качества питания в образовательных организациях и иных социальных учреждениях МО </w:t>
      </w:r>
      <w:proofErr w:type="spellStart"/>
      <w:r>
        <w:rPr>
          <w:rFonts w:ascii="Times New Roman" w:hAnsi="Times New Roman"/>
          <w:sz w:val="24"/>
          <w:szCs w:val="24"/>
        </w:rPr>
        <w:t>г.Нефтеюганска</w:t>
      </w:r>
      <w:proofErr w:type="spellEnd"/>
      <w:r>
        <w:rPr>
          <w:rFonts w:ascii="Times New Roman" w:hAnsi="Times New Roman"/>
          <w:sz w:val="24"/>
          <w:szCs w:val="24"/>
        </w:rPr>
        <w:t xml:space="preserve"> где необходимо 1.Организовать взаимодействие с родительскими комитетами для совместного решения с администрацией  образовательных и социальных  организаций вопросов организации и контроля питания, в том числе разработать программы для организации работы с родителями. 2 </w:t>
      </w:r>
      <w:r>
        <w:rPr>
          <w:rFonts w:ascii="Times New Roman" w:hAnsi="Times New Roman"/>
          <w:color w:val="000000"/>
          <w:sz w:val="24"/>
          <w:szCs w:val="24"/>
        </w:rPr>
        <w:t xml:space="preserve">Организовать совместные совещания  с руководителями департаментов образования, управления социальной защиты,  ответственными лицами </w:t>
      </w:r>
      <w:r>
        <w:rPr>
          <w:rFonts w:ascii="Times New Roman" w:hAnsi="Times New Roman"/>
          <w:sz w:val="24"/>
          <w:szCs w:val="24"/>
        </w:rPr>
        <w:t xml:space="preserve">за организацию питания детей в организованных коллективах, на которых обсудить необходимость проведения дополнительных мер по контролю за качеством поступающих продуктов. 3. </w:t>
      </w:r>
      <w:r>
        <w:rPr>
          <w:rFonts w:ascii="Times New Roman" w:hAnsi="Times New Roman"/>
          <w:color w:val="000000"/>
          <w:sz w:val="24"/>
          <w:szCs w:val="24"/>
        </w:rPr>
        <w:t>Организовать п</w:t>
      </w:r>
      <w:r>
        <w:rPr>
          <w:rFonts w:ascii="Times New Roman" w:hAnsi="Times New Roman"/>
          <w:sz w:val="24"/>
          <w:szCs w:val="24"/>
        </w:rPr>
        <w:t xml:space="preserve">роведение  корректировки действующих программ </w:t>
      </w:r>
      <w:r>
        <w:rPr>
          <w:rFonts w:ascii="Times New Roman" w:hAnsi="Times New Roman"/>
          <w:bCs/>
          <w:sz w:val="24"/>
          <w:szCs w:val="24"/>
        </w:rPr>
        <w:t xml:space="preserve">производственной и гигиенической </w:t>
      </w:r>
      <w:r>
        <w:rPr>
          <w:rFonts w:ascii="Times New Roman" w:hAnsi="Times New Roman"/>
          <w:sz w:val="24"/>
          <w:szCs w:val="24"/>
        </w:rPr>
        <w:t xml:space="preserve">подготовки персонала, </w:t>
      </w:r>
      <w:r>
        <w:rPr>
          <w:rFonts w:ascii="Times New Roman" w:hAnsi="Times New Roman"/>
          <w:bCs/>
          <w:sz w:val="24"/>
          <w:szCs w:val="24"/>
        </w:rPr>
        <w:t xml:space="preserve">связанного с приёмкой продуктов, приготовлением, транспортировкой и  реализацией питания в </w:t>
      </w:r>
      <w:r>
        <w:rPr>
          <w:rFonts w:ascii="Times New Roman" w:hAnsi="Times New Roman"/>
          <w:sz w:val="24"/>
          <w:szCs w:val="24"/>
        </w:rPr>
        <w:t xml:space="preserve"> детских организованных коллективах  и социальных организациях в соответствии с современными требованиями, включив в них обеспечение мероприятий по минимизации рисков поступления  фальсифицированной продукции, продукции с признаками порчи, без сопроводительных документов.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>Организовать в рамках гигиенической подготовки дополнительное обучение  с организациями, осуществляющие деятельность по организации питания обучающихся образовательных организаций и воспитанников дошкольных организаций и социальных организаций с целью недопущения ухудшения его качества и безопасности.</w:t>
      </w:r>
    </w:p>
    <w:p w:rsidR="00BA4E50" w:rsidRDefault="00BA4E50" w:rsidP="00BA4E50">
      <w:pPr>
        <w:pStyle w:val="af6"/>
        <w:pBdr>
          <w:bottom w:val="single" w:sz="4" w:space="3" w:color="auto"/>
        </w:pBdr>
        <w:autoSpaceDE w:val="0"/>
        <w:autoSpaceDN w:val="0"/>
        <w:spacing w:before="80"/>
        <w:ind w:left="60"/>
        <w:jc w:val="both"/>
        <w:rPr>
          <w:sz w:val="20"/>
          <w:szCs w:val="20"/>
        </w:rPr>
      </w:pPr>
    </w:p>
    <w:p w:rsidR="00BA4E50" w:rsidRDefault="00BA4E50" w:rsidP="00BA4E5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lang w:val="x-none"/>
        </w:rPr>
      </w:pPr>
    </w:p>
    <w:p w:rsidR="008C000B" w:rsidRPr="00BA4E50" w:rsidRDefault="008C000B">
      <w:pPr>
        <w:rPr>
          <w:lang w:val="x-none"/>
        </w:rPr>
      </w:pPr>
    </w:p>
    <w:sectPr w:rsidR="008C000B" w:rsidRPr="00BA4E50" w:rsidSect="00840A8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pgNumType w:start="1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37B" w:rsidRDefault="006E137B" w:rsidP="00A96D38">
      <w:r>
        <w:separator/>
      </w:r>
    </w:p>
  </w:endnote>
  <w:endnote w:type="continuationSeparator" w:id="0">
    <w:p w:rsidR="006E137B" w:rsidRDefault="006E137B" w:rsidP="00A9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38" w:rsidRDefault="00A96D3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22574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A96D38" w:rsidRDefault="00A96D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A89" w:rsidRPr="00840A89">
          <w:rPr>
            <w:noProof/>
            <w:lang w:val="ru-RU"/>
          </w:rPr>
          <w:t>118</w:t>
        </w:r>
        <w:r>
          <w:fldChar w:fldCharType="end"/>
        </w:r>
      </w:p>
    </w:sdtContent>
  </w:sdt>
  <w:p w:rsidR="00A96D38" w:rsidRDefault="00A96D3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38" w:rsidRDefault="00A96D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37B" w:rsidRDefault="006E137B" w:rsidP="00A96D38">
      <w:r>
        <w:separator/>
      </w:r>
    </w:p>
  </w:footnote>
  <w:footnote w:type="continuationSeparator" w:id="0">
    <w:p w:rsidR="006E137B" w:rsidRDefault="006E137B" w:rsidP="00A96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38" w:rsidRDefault="00A96D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38" w:rsidRDefault="00A96D3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38" w:rsidRDefault="00A96D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137BE"/>
    <w:multiLevelType w:val="hybridMultilevel"/>
    <w:tmpl w:val="FB628336"/>
    <w:lvl w:ilvl="0" w:tplc="408E080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638521AD"/>
    <w:multiLevelType w:val="hybridMultilevel"/>
    <w:tmpl w:val="9F921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736FF"/>
    <w:multiLevelType w:val="hybridMultilevel"/>
    <w:tmpl w:val="32321B8E"/>
    <w:lvl w:ilvl="0" w:tplc="E834C16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1A"/>
    <w:rsid w:val="0005108B"/>
    <w:rsid w:val="00133414"/>
    <w:rsid w:val="001552BE"/>
    <w:rsid w:val="00177BC8"/>
    <w:rsid w:val="001C48DE"/>
    <w:rsid w:val="001E2E97"/>
    <w:rsid w:val="00216F41"/>
    <w:rsid w:val="00251E38"/>
    <w:rsid w:val="002C39DF"/>
    <w:rsid w:val="002C4458"/>
    <w:rsid w:val="0032075E"/>
    <w:rsid w:val="00337954"/>
    <w:rsid w:val="00345190"/>
    <w:rsid w:val="003B744A"/>
    <w:rsid w:val="003C0C62"/>
    <w:rsid w:val="003C4393"/>
    <w:rsid w:val="00443640"/>
    <w:rsid w:val="004F161A"/>
    <w:rsid w:val="00520DD3"/>
    <w:rsid w:val="00566BEB"/>
    <w:rsid w:val="005A3B06"/>
    <w:rsid w:val="00614C6E"/>
    <w:rsid w:val="0061734F"/>
    <w:rsid w:val="006A0D7E"/>
    <w:rsid w:val="006D3DAB"/>
    <w:rsid w:val="006E137B"/>
    <w:rsid w:val="006F4B6E"/>
    <w:rsid w:val="00767AD8"/>
    <w:rsid w:val="007C0440"/>
    <w:rsid w:val="007D7A56"/>
    <w:rsid w:val="00840A89"/>
    <w:rsid w:val="00841717"/>
    <w:rsid w:val="008646DB"/>
    <w:rsid w:val="00891D82"/>
    <w:rsid w:val="008C000B"/>
    <w:rsid w:val="008E7CC7"/>
    <w:rsid w:val="00901863"/>
    <w:rsid w:val="00950857"/>
    <w:rsid w:val="00A1673C"/>
    <w:rsid w:val="00A21CF2"/>
    <w:rsid w:val="00A96D38"/>
    <w:rsid w:val="00BA4E50"/>
    <w:rsid w:val="00C05196"/>
    <w:rsid w:val="00C62990"/>
    <w:rsid w:val="00D75E61"/>
    <w:rsid w:val="00EC66CA"/>
    <w:rsid w:val="00ED6AFD"/>
    <w:rsid w:val="00F13C5A"/>
    <w:rsid w:val="00F34D26"/>
    <w:rsid w:val="00F511DF"/>
    <w:rsid w:val="00F962AA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4E5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BA4E50"/>
    <w:pPr>
      <w:keepNext/>
      <w:jc w:val="center"/>
      <w:outlineLvl w:val="1"/>
    </w:pPr>
    <w:rPr>
      <w:b/>
      <w:bCs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BA4E5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A4E50"/>
    <w:pPr>
      <w:keepNext/>
      <w:jc w:val="center"/>
      <w:outlineLvl w:val="3"/>
    </w:pPr>
    <w:rPr>
      <w:b/>
      <w:bCs/>
      <w:sz w:val="32"/>
      <w:u w:val="single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BA4E50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BA4E50"/>
    <w:pPr>
      <w:keepNext/>
      <w:jc w:val="center"/>
      <w:outlineLvl w:val="5"/>
    </w:pPr>
    <w:rPr>
      <w:b/>
      <w:bCs/>
      <w:sz w:val="3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A4E50"/>
    <w:pPr>
      <w:keepNext/>
      <w:outlineLvl w:val="6"/>
    </w:pPr>
    <w:rPr>
      <w:b/>
      <w:bCs/>
      <w:sz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A4E50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A4E50"/>
    <w:pPr>
      <w:keepNext/>
      <w:jc w:val="center"/>
      <w:outlineLvl w:val="8"/>
    </w:pPr>
    <w:rPr>
      <w:sz w:val="32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E5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BA4E50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BA4E5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A4E50"/>
    <w:rPr>
      <w:rFonts w:ascii="Times New Roman" w:eastAsia="Times New Roman" w:hAnsi="Times New Roman" w:cs="Times New Roman"/>
      <w:b/>
      <w:bCs/>
      <w:sz w:val="32"/>
      <w:szCs w:val="24"/>
      <w:u w:val="single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BA4E50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BA4E50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BA4E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BA4E5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BA4E50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semiHidden/>
    <w:rsid w:val="00BA4E5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semiHidden/>
    <w:unhideWhenUsed/>
    <w:rsid w:val="00BA4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BA4E5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BA4E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BA4E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7"/>
    <w:uiPriority w:val="99"/>
    <w:rsid w:val="00BA4E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6"/>
    <w:uiPriority w:val="99"/>
    <w:unhideWhenUsed/>
    <w:rsid w:val="00BA4E5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Title"/>
    <w:basedOn w:val="a"/>
    <w:link w:val="a9"/>
    <w:uiPriority w:val="99"/>
    <w:qFormat/>
    <w:rsid w:val="00BA4E50"/>
    <w:pPr>
      <w:jc w:val="center"/>
    </w:pPr>
    <w:rPr>
      <w:b/>
      <w:bCs/>
      <w:sz w:val="32"/>
      <w:lang w:val="x-none" w:eastAsia="en-US"/>
    </w:rPr>
  </w:style>
  <w:style w:type="character" w:customStyle="1" w:styleId="a9">
    <w:name w:val="Название Знак"/>
    <w:basedOn w:val="a0"/>
    <w:link w:val="a8"/>
    <w:uiPriority w:val="99"/>
    <w:rsid w:val="00BA4E50"/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paragraph" w:styleId="aa">
    <w:name w:val="Body Text"/>
    <w:basedOn w:val="a"/>
    <w:link w:val="ab"/>
    <w:uiPriority w:val="99"/>
    <w:semiHidden/>
    <w:unhideWhenUsed/>
    <w:rsid w:val="00BA4E50"/>
    <w:pPr>
      <w:jc w:val="both"/>
    </w:pPr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semiHidden/>
    <w:rsid w:val="00BA4E5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BA4E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ody Text Indent"/>
    <w:basedOn w:val="a"/>
    <w:link w:val="ac"/>
    <w:uiPriority w:val="99"/>
    <w:semiHidden/>
    <w:unhideWhenUsed/>
    <w:rsid w:val="00BA4E50"/>
    <w:pPr>
      <w:spacing w:after="120"/>
      <w:ind w:left="283"/>
    </w:pPr>
    <w:rPr>
      <w:lang w:val="x-none" w:eastAsia="x-none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BA4E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1"/>
    <w:uiPriority w:val="99"/>
    <w:semiHidden/>
    <w:unhideWhenUsed/>
    <w:rsid w:val="00BA4E50"/>
    <w:pPr>
      <w:spacing w:after="120" w:line="480" w:lineRule="auto"/>
    </w:pPr>
    <w:rPr>
      <w:lang w:val="x-none" w:eastAsia="x-none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A4E5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BA4E50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A4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BA4E50"/>
    <w:pPr>
      <w:spacing w:after="120" w:line="480" w:lineRule="auto"/>
      <w:ind w:left="283"/>
    </w:p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A4E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BA4E50"/>
    <w:pPr>
      <w:spacing w:after="120"/>
      <w:ind w:left="283"/>
    </w:pPr>
    <w:rPr>
      <w:sz w:val="16"/>
      <w:szCs w:val="16"/>
    </w:rPr>
  </w:style>
  <w:style w:type="character" w:customStyle="1" w:styleId="ae">
    <w:name w:val="Схема документа Знак"/>
    <w:basedOn w:val="a0"/>
    <w:link w:val="af"/>
    <w:uiPriority w:val="99"/>
    <w:semiHidden/>
    <w:rsid w:val="00BA4E5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uiPriority w:val="99"/>
    <w:semiHidden/>
    <w:unhideWhenUsed/>
    <w:rsid w:val="00BA4E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Текст Знак"/>
    <w:basedOn w:val="a0"/>
    <w:link w:val="af1"/>
    <w:uiPriority w:val="99"/>
    <w:semiHidden/>
    <w:rsid w:val="00BA4E5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1">
    <w:name w:val="Plain Text"/>
    <w:basedOn w:val="a"/>
    <w:link w:val="af0"/>
    <w:uiPriority w:val="99"/>
    <w:semiHidden/>
    <w:unhideWhenUsed/>
    <w:rsid w:val="00BA4E50"/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выноски Знак"/>
    <w:basedOn w:val="a0"/>
    <w:link w:val="af3"/>
    <w:uiPriority w:val="99"/>
    <w:semiHidden/>
    <w:rsid w:val="00BA4E5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BA4E50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BA4E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Абзац списка Знак"/>
    <w:link w:val="af6"/>
    <w:uiPriority w:val="34"/>
    <w:locked/>
    <w:rsid w:val="00BA4E50"/>
    <w:rPr>
      <w:rFonts w:ascii="Calibri" w:hAnsi="Calibri"/>
      <w:lang w:val="x-none" w:eastAsia="x-none"/>
    </w:rPr>
  </w:style>
  <w:style w:type="paragraph" w:styleId="af6">
    <w:name w:val="List Paragraph"/>
    <w:basedOn w:val="a"/>
    <w:link w:val="af5"/>
    <w:uiPriority w:val="34"/>
    <w:qFormat/>
    <w:rsid w:val="00BA4E50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x-none" w:eastAsia="x-none"/>
    </w:rPr>
  </w:style>
  <w:style w:type="paragraph" w:customStyle="1" w:styleId="af7">
    <w:name w:val="Содержимое таблицы"/>
    <w:basedOn w:val="a"/>
    <w:uiPriority w:val="99"/>
    <w:rsid w:val="00BA4E50"/>
    <w:pPr>
      <w:suppressLineNumbers/>
      <w:suppressAutoHyphens/>
    </w:pPr>
    <w:rPr>
      <w:sz w:val="20"/>
      <w:szCs w:val="20"/>
      <w:lang w:eastAsia="ar-SA"/>
    </w:rPr>
  </w:style>
  <w:style w:type="paragraph" w:customStyle="1" w:styleId="af8">
    <w:name w:val="Знак Знак Знак Знак Знак Знак Знак"/>
    <w:basedOn w:val="a"/>
    <w:uiPriority w:val="99"/>
    <w:rsid w:val="00BA4E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f3f3f3f3f3f3f3f3f3f">
    <w:name w:val="Н3fо3fр3fм3fа3fл3fь3fн3fы3fй3f"/>
    <w:uiPriority w:val="99"/>
    <w:rsid w:val="00BA4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A4E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4E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BA4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en-US" w:eastAsia="en-US" w:bidi="en-US"/>
    </w:rPr>
  </w:style>
  <w:style w:type="paragraph" w:customStyle="1" w:styleId="ConsNonformat">
    <w:name w:val="ConsNonformat"/>
    <w:uiPriority w:val="99"/>
    <w:rsid w:val="00BA4E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4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a">
    <w:name w:val="Основной текст_"/>
    <w:link w:val="51"/>
    <w:locked/>
    <w:rsid w:val="00BA4E50"/>
    <w:rPr>
      <w:spacing w:val="4"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a"/>
    <w:rsid w:val="00BA4E50"/>
    <w:pPr>
      <w:widowControl w:val="0"/>
      <w:shd w:val="clear" w:color="auto" w:fill="FFFFFF"/>
      <w:spacing w:before="180" w:after="180" w:line="274" w:lineRule="exact"/>
      <w:ind w:hanging="1620"/>
      <w:jc w:val="center"/>
    </w:pPr>
    <w:rPr>
      <w:rFonts w:asciiTheme="minorHAnsi" w:eastAsiaTheme="minorHAnsi" w:hAnsiTheme="minorHAnsi" w:cstheme="minorBidi"/>
      <w:spacing w:val="4"/>
      <w:sz w:val="18"/>
      <w:szCs w:val="18"/>
      <w:lang w:eastAsia="en-US"/>
    </w:rPr>
  </w:style>
  <w:style w:type="paragraph" w:customStyle="1" w:styleId="Default">
    <w:name w:val="Default"/>
    <w:uiPriority w:val="99"/>
    <w:rsid w:val="00BA4E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0cxspmiddle">
    <w:name w:val="a0cxspmiddle"/>
    <w:basedOn w:val="a"/>
    <w:uiPriority w:val="99"/>
    <w:rsid w:val="00BA4E50"/>
    <w:pPr>
      <w:spacing w:before="100" w:beforeAutospacing="1" w:after="100" w:afterAutospacing="1"/>
    </w:pPr>
  </w:style>
  <w:style w:type="paragraph" w:customStyle="1" w:styleId="a0cxspmiddlecxspmiddle">
    <w:name w:val="a0cxspmiddlecxspmiddle"/>
    <w:basedOn w:val="a"/>
    <w:uiPriority w:val="99"/>
    <w:rsid w:val="00BA4E50"/>
    <w:pPr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BA4E50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99"/>
    <w:rsid w:val="00BA4E50"/>
    <w:pPr>
      <w:ind w:left="720"/>
      <w:contextualSpacing/>
    </w:pPr>
    <w:rPr>
      <w:rFonts w:eastAsia="Calibri"/>
    </w:rPr>
  </w:style>
  <w:style w:type="paragraph" w:customStyle="1" w:styleId="headertext">
    <w:name w:val="headertext"/>
    <w:basedOn w:val="a"/>
    <w:uiPriority w:val="99"/>
    <w:rsid w:val="00BA4E50"/>
    <w:pPr>
      <w:spacing w:before="100" w:beforeAutospacing="1" w:after="100" w:afterAutospacing="1"/>
    </w:pPr>
  </w:style>
  <w:style w:type="character" w:customStyle="1" w:styleId="210">
    <w:name w:val="Основной текст с отступом 2 Знак1"/>
    <w:basedOn w:val="a0"/>
    <w:uiPriority w:val="99"/>
    <w:rsid w:val="00BA4E50"/>
    <w:rPr>
      <w:sz w:val="24"/>
      <w:szCs w:val="24"/>
    </w:rPr>
  </w:style>
  <w:style w:type="character" w:customStyle="1" w:styleId="310">
    <w:name w:val="Основной текст с отступом 3 Знак1"/>
    <w:basedOn w:val="a0"/>
    <w:uiPriority w:val="99"/>
    <w:rsid w:val="00BA4E50"/>
    <w:rPr>
      <w:sz w:val="16"/>
      <w:szCs w:val="16"/>
    </w:rPr>
  </w:style>
  <w:style w:type="character" w:customStyle="1" w:styleId="12">
    <w:name w:val="Схема документа Знак1"/>
    <w:basedOn w:val="a0"/>
    <w:uiPriority w:val="99"/>
    <w:rsid w:val="00BA4E50"/>
    <w:rPr>
      <w:rFonts w:ascii="Tahoma" w:hAnsi="Tahoma" w:cs="Tahoma" w:hint="default"/>
      <w:sz w:val="16"/>
      <w:szCs w:val="16"/>
    </w:rPr>
  </w:style>
  <w:style w:type="character" w:customStyle="1" w:styleId="13">
    <w:name w:val="Текст выноски Знак1"/>
    <w:basedOn w:val="a0"/>
    <w:uiPriority w:val="99"/>
    <w:rsid w:val="00BA4E50"/>
    <w:rPr>
      <w:rFonts w:ascii="Tahoma" w:hAnsi="Tahoma" w:cs="Tahoma" w:hint="default"/>
      <w:sz w:val="16"/>
      <w:szCs w:val="16"/>
    </w:rPr>
  </w:style>
  <w:style w:type="character" w:customStyle="1" w:styleId="71">
    <w:name w:val="Знак Знак7"/>
    <w:rsid w:val="00BA4E50"/>
    <w:rPr>
      <w:b/>
      <w:bCs w:val="0"/>
      <w:sz w:val="26"/>
      <w:lang w:val="ru-RU" w:eastAsia="ru-RU" w:bidi="ar-SA"/>
    </w:rPr>
  </w:style>
  <w:style w:type="character" w:customStyle="1" w:styleId="100">
    <w:name w:val="Знак Знак10"/>
    <w:rsid w:val="00BA4E50"/>
    <w:rPr>
      <w:sz w:val="28"/>
      <w:lang w:val="ru-RU" w:eastAsia="ru-RU" w:bidi="ar-SA"/>
    </w:rPr>
  </w:style>
  <w:style w:type="character" w:customStyle="1" w:styleId="35">
    <w:name w:val="Основной текст3"/>
    <w:rsid w:val="00BA4E50"/>
    <w:rPr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1">
    <w:name w:val="Заголовок №9"/>
    <w:rsid w:val="00BA4E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0pt">
    <w:name w:val="Основной текст + Интервал 0 pt"/>
    <w:rsid w:val="00BA4E50"/>
    <w:rPr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FontStyle19">
    <w:name w:val="Font Style19"/>
    <w:uiPriority w:val="99"/>
    <w:rsid w:val="00BA4E50"/>
    <w:rPr>
      <w:rFonts w:ascii="Times New Roman" w:hAnsi="Times New Roman" w:cs="Times New Roman" w:hint="default"/>
      <w:sz w:val="22"/>
      <w:szCs w:val="22"/>
    </w:rPr>
  </w:style>
  <w:style w:type="character" w:customStyle="1" w:styleId="afb">
    <w:name w:val="Гипертекстовая ссылка"/>
    <w:uiPriority w:val="99"/>
    <w:rsid w:val="00BA4E50"/>
    <w:rPr>
      <w:rFonts w:ascii="Times New Roman" w:hAnsi="Times New Roman" w:cs="Times New Roman" w:hint="default"/>
      <w:b/>
      <w:bCs w:val="0"/>
      <w:color w:val="106BBE"/>
    </w:rPr>
  </w:style>
  <w:style w:type="character" w:styleId="afc">
    <w:name w:val="Strong"/>
    <w:basedOn w:val="a0"/>
    <w:uiPriority w:val="22"/>
    <w:qFormat/>
    <w:rsid w:val="00BA4E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4E5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BA4E50"/>
    <w:pPr>
      <w:keepNext/>
      <w:jc w:val="center"/>
      <w:outlineLvl w:val="1"/>
    </w:pPr>
    <w:rPr>
      <w:b/>
      <w:bCs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BA4E5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A4E50"/>
    <w:pPr>
      <w:keepNext/>
      <w:jc w:val="center"/>
      <w:outlineLvl w:val="3"/>
    </w:pPr>
    <w:rPr>
      <w:b/>
      <w:bCs/>
      <w:sz w:val="32"/>
      <w:u w:val="single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BA4E50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BA4E50"/>
    <w:pPr>
      <w:keepNext/>
      <w:jc w:val="center"/>
      <w:outlineLvl w:val="5"/>
    </w:pPr>
    <w:rPr>
      <w:b/>
      <w:bCs/>
      <w:sz w:val="3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A4E50"/>
    <w:pPr>
      <w:keepNext/>
      <w:outlineLvl w:val="6"/>
    </w:pPr>
    <w:rPr>
      <w:b/>
      <w:bCs/>
      <w:sz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A4E50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A4E50"/>
    <w:pPr>
      <w:keepNext/>
      <w:jc w:val="center"/>
      <w:outlineLvl w:val="8"/>
    </w:pPr>
    <w:rPr>
      <w:sz w:val="32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E5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BA4E50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BA4E5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A4E50"/>
    <w:rPr>
      <w:rFonts w:ascii="Times New Roman" w:eastAsia="Times New Roman" w:hAnsi="Times New Roman" w:cs="Times New Roman"/>
      <w:b/>
      <w:bCs/>
      <w:sz w:val="32"/>
      <w:szCs w:val="24"/>
      <w:u w:val="single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BA4E50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BA4E50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BA4E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BA4E5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BA4E50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semiHidden/>
    <w:rsid w:val="00BA4E5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semiHidden/>
    <w:unhideWhenUsed/>
    <w:rsid w:val="00BA4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BA4E5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BA4E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BA4E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7"/>
    <w:uiPriority w:val="99"/>
    <w:rsid w:val="00BA4E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6"/>
    <w:uiPriority w:val="99"/>
    <w:unhideWhenUsed/>
    <w:rsid w:val="00BA4E5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Title"/>
    <w:basedOn w:val="a"/>
    <w:link w:val="a9"/>
    <w:uiPriority w:val="99"/>
    <w:qFormat/>
    <w:rsid w:val="00BA4E50"/>
    <w:pPr>
      <w:jc w:val="center"/>
    </w:pPr>
    <w:rPr>
      <w:b/>
      <w:bCs/>
      <w:sz w:val="32"/>
      <w:lang w:val="x-none" w:eastAsia="en-US"/>
    </w:rPr>
  </w:style>
  <w:style w:type="character" w:customStyle="1" w:styleId="a9">
    <w:name w:val="Название Знак"/>
    <w:basedOn w:val="a0"/>
    <w:link w:val="a8"/>
    <w:uiPriority w:val="99"/>
    <w:rsid w:val="00BA4E50"/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paragraph" w:styleId="aa">
    <w:name w:val="Body Text"/>
    <w:basedOn w:val="a"/>
    <w:link w:val="ab"/>
    <w:uiPriority w:val="99"/>
    <w:semiHidden/>
    <w:unhideWhenUsed/>
    <w:rsid w:val="00BA4E50"/>
    <w:pPr>
      <w:jc w:val="both"/>
    </w:pPr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semiHidden/>
    <w:rsid w:val="00BA4E5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BA4E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ody Text Indent"/>
    <w:basedOn w:val="a"/>
    <w:link w:val="ac"/>
    <w:uiPriority w:val="99"/>
    <w:semiHidden/>
    <w:unhideWhenUsed/>
    <w:rsid w:val="00BA4E50"/>
    <w:pPr>
      <w:spacing w:after="120"/>
      <w:ind w:left="283"/>
    </w:pPr>
    <w:rPr>
      <w:lang w:val="x-none" w:eastAsia="x-none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BA4E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1"/>
    <w:uiPriority w:val="99"/>
    <w:semiHidden/>
    <w:unhideWhenUsed/>
    <w:rsid w:val="00BA4E50"/>
    <w:pPr>
      <w:spacing w:after="120" w:line="480" w:lineRule="auto"/>
    </w:pPr>
    <w:rPr>
      <w:lang w:val="x-none" w:eastAsia="x-none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A4E5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BA4E50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A4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BA4E50"/>
    <w:pPr>
      <w:spacing w:after="120" w:line="480" w:lineRule="auto"/>
      <w:ind w:left="283"/>
    </w:p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A4E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BA4E50"/>
    <w:pPr>
      <w:spacing w:after="120"/>
      <w:ind w:left="283"/>
    </w:pPr>
    <w:rPr>
      <w:sz w:val="16"/>
      <w:szCs w:val="16"/>
    </w:rPr>
  </w:style>
  <w:style w:type="character" w:customStyle="1" w:styleId="ae">
    <w:name w:val="Схема документа Знак"/>
    <w:basedOn w:val="a0"/>
    <w:link w:val="af"/>
    <w:uiPriority w:val="99"/>
    <w:semiHidden/>
    <w:rsid w:val="00BA4E5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uiPriority w:val="99"/>
    <w:semiHidden/>
    <w:unhideWhenUsed/>
    <w:rsid w:val="00BA4E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Текст Знак"/>
    <w:basedOn w:val="a0"/>
    <w:link w:val="af1"/>
    <w:uiPriority w:val="99"/>
    <w:semiHidden/>
    <w:rsid w:val="00BA4E5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1">
    <w:name w:val="Plain Text"/>
    <w:basedOn w:val="a"/>
    <w:link w:val="af0"/>
    <w:uiPriority w:val="99"/>
    <w:semiHidden/>
    <w:unhideWhenUsed/>
    <w:rsid w:val="00BA4E50"/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выноски Знак"/>
    <w:basedOn w:val="a0"/>
    <w:link w:val="af3"/>
    <w:uiPriority w:val="99"/>
    <w:semiHidden/>
    <w:rsid w:val="00BA4E5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BA4E50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BA4E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Абзац списка Знак"/>
    <w:link w:val="af6"/>
    <w:uiPriority w:val="34"/>
    <w:locked/>
    <w:rsid w:val="00BA4E50"/>
    <w:rPr>
      <w:rFonts w:ascii="Calibri" w:hAnsi="Calibri"/>
      <w:lang w:val="x-none" w:eastAsia="x-none"/>
    </w:rPr>
  </w:style>
  <w:style w:type="paragraph" w:styleId="af6">
    <w:name w:val="List Paragraph"/>
    <w:basedOn w:val="a"/>
    <w:link w:val="af5"/>
    <w:uiPriority w:val="34"/>
    <w:qFormat/>
    <w:rsid w:val="00BA4E50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x-none" w:eastAsia="x-none"/>
    </w:rPr>
  </w:style>
  <w:style w:type="paragraph" w:customStyle="1" w:styleId="af7">
    <w:name w:val="Содержимое таблицы"/>
    <w:basedOn w:val="a"/>
    <w:uiPriority w:val="99"/>
    <w:rsid w:val="00BA4E50"/>
    <w:pPr>
      <w:suppressLineNumbers/>
      <w:suppressAutoHyphens/>
    </w:pPr>
    <w:rPr>
      <w:sz w:val="20"/>
      <w:szCs w:val="20"/>
      <w:lang w:eastAsia="ar-SA"/>
    </w:rPr>
  </w:style>
  <w:style w:type="paragraph" w:customStyle="1" w:styleId="af8">
    <w:name w:val="Знак Знак Знак Знак Знак Знак Знак"/>
    <w:basedOn w:val="a"/>
    <w:uiPriority w:val="99"/>
    <w:rsid w:val="00BA4E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f3f3f3f3f3f3f3f3f3f">
    <w:name w:val="Н3fо3fр3fм3fа3fл3fь3fн3fы3fй3f"/>
    <w:uiPriority w:val="99"/>
    <w:rsid w:val="00BA4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A4E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4E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BA4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en-US" w:eastAsia="en-US" w:bidi="en-US"/>
    </w:rPr>
  </w:style>
  <w:style w:type="paragraph" w:customStyle="1" w:styleId="ConsNonformat">
    <w:name w:val="ConsNonformat"/>
    <w:uiPriority w:val="99"/>
    <w:rsid w:val="00BA4E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4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a">
    <w:name w:val="Основной текст_"/>
    <w:link w:val="51"/>
    <w:locked/>
    <w:rsid w:val="00BA4E50"/>
    <w:rPr>
      <w:spacing w:val="4"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a"/>
    <w:rsid w:val="00BA4E50"/>
    <w:pPr>
      <w:widowControl w:val="0"/>
      <w:shd w:val="clear" w:color="auto" w:fill="FFFFFF"/>
      <w:spacing w:before="180" w:after="180" w:line="274" w:lineRule="exact"/>
      <w:ind w:hanging="1620"/>
      <w:jc w:val="center"/>
    </w:pPr>
    <w:rPr>
      <w:rFonts w:asciiTheme="minorHAnsi" w:eastAsiaTheme="minorHAnsi" w:hAnsiTheme="minorHAnsi" w:cstheme="minorBidi"/>
      <w:spacing w:val="4"/>
      <w:sz w:val="18"/>
      <w:szCs w:val="18"/>
      <w:lang w:eastAsia="en-US"/>
    </w:rPr>
  </w:style>
  <w:style w:type="paragraph" w:customStyle="1" w:styleId="Default">
    <w:name w:val="Default"/>
    <w:uiPriority w:val="99"/>
    <w:rsid w:val="00BA4E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0cxspmiddle">
    <w:name w:val="a0cxspmiddle"/>
    <w:basedOn w:val="a"/>
    <w:uiPriority w:val="99"/>
    <w:rsid w:val="00BA4E50"/>
    <w:pPr>
      <w:spacing w:before="100" w:beforeAutospacing="1" w:after="100" w:afterAutospacing="1"/>
    </w:pPr>
  </w:style>
  <w:style w:type="paragraph" w:customStyle="1" w:styleId="a0cxspmiddlecxspmiddle">
    <w:name w:val="a0cxspmiddlecxspmiddle"/>
    <w:basedOn w:val="a"/>
    <w:uiPriority w:val="99"/>
    <w:rsid w:val="00BA4E50"/>
    <w:pPr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BA4E50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99"/>
    <w:rsid w:val="00BA4E50"/>
    <w:pPr>
      <w:ind w:left="720"/>
      <w:contextualSpacing/>
    </w:pPr>
    <w:rPr>
      <w:rFonts w:eastAsia="Calibri"/>
    </w:rPr>
  </w:style>
  <w:style w:type="paragraph" w:customStyle="1" w:styleId="headertext">
    <w:name w:val="headertext"/>
    <w:basedOn w:val="a"/>
    <w:uiPriority w:val="99"/>
    <w:rsid w:val="00BA4E50"/>
    <w:pPr>
      <w:spacing w:before="100" w:beforeAutospacing="1" w:after="100" w:afterAutospacing="1"/>
    </w:pPr>
  </w:style>
  <w:style w:type="character" w:customStyle="1" w:styleId="210">
    <w:name w:val="Основной текст с отступом 2 Знак1"/>
    <w:basedOn w:val="a0"/>
    <w:uiPriority w:val="99"/>
    <w:rsid w:val="00BA4E50"/>
    <w:rPr>
      <w:sz w:val="24"/>
      <w:szCs w:val="24"/>
    </w:rPr>
  </w:style>
  <w:style w:type="character" w:customStyle="1" w:styleId="310">
    <w:name w:val="Основной текст с отступом 3 Знак1"/>
    <w:basedOn w:val="a0"/>
    <w:uiPriority w:val="99"/>
    <w:rsid w:val="00BA4E50"/>
    <w:rPr>
      <w:sz w:val="16"/>
      <w:szCs w:val="16"/>
    </w:rPr>
  </w:style>
  <w:style w:type="character" w:customStyle="1" w:styleId="12">
    <w:name w:val="Схема документа Знак1"/>
    <w:basedOn w:val="a0"/>
    <w:uiPriority w:val="99"/>
    <w:rsid w:val="00BA4E50"/>
    <w:rPr>
      <w:rFonts w:ascii="Tahoma" w:hAnsi="Tahoma" w:cs="Tahoma" w:hint="default"/>
      <w:sz w:val="16"/>
      <w:szCs w:val="16"/>
    </w:rPr>
  </w:style>
  <w:style w:type="character" w:customStyle="1" w:styleId="13">
    <w:name w:val="Текст выноски Знак1"/>
    <w:basedOn w:val="a0"/>
    <w:uiPriority w:val="99"/>
    <w:rsid w:val="00BA4E50"/>
    <w:rPr>
      <w:rFonts w:ascii="Tahoma" w:hAnsi="Tahoma" w:cs="Tahoma" w:hint="default"/>
      <w:sz w:val="16"/>
      <w:szCs w:val="16"/>
    </w:rPr>
  </w:style>
  <w:style w:type="character" w:customStyle="1" w:styleId="71">
    <w:name w:val="Знак Знак7"/>
    <w:rsid w:val="00BA4E50"/>
    <w:rPr>
      <w:b/>
      <w:bCs w:val="0"/>
      <w:sz w:val="26"/>
      <w:lang w:val="ru-RU" w:eastAsia="ru-RU" w:bidi="ar-SA"/>
    </w:rPr>
  </w:style>
  <w:style w:type="character" w:customStyle="1" w:styleId="100">
    <w:name w:val="Знак Знак10"/>
    <w:rsid w:val="00BA4E50"/>
    <w:rPr>
      <w:sz w:val="28"/>
      <w:lang w:val="ru-RU" w:eastAsia="ru-RU" w:bidi="ar-SA"/>
    </w:rPr>
  </w:style>
  <w:style w:type="character" w:customStyle="1" w:styleId="35">
    <w:name w:val="Основной текст3"/>
    <w:rsid w:val="00BA4E50"/>
    <w:rPr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1">
    <w:name w:val="Заголовок №9"/>
    <w:rsid w:val="00BA4E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0pt">
    <w:name w:val="Основной текст + Интервал 0 pt"/>
    <w:rsid w:val="00BA4E50"/>
    <w:rPr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FontStyle19">
    <w:name w:val="Font Style19"/>
    <w:uiPriority w:val="99"/>
    <w:rsid w:val="00BA4E50"/>
    <w:rPr>
      <w:rFonts w:ascii="Times New Roman" w:hAnsi="Times New Roman" w:cs="Times New Roman" w:hint="default"/>
      <w:sz w:val="22"/>
      <w:szCs w:val="22"/>
    </w:rPr>
  </w:style>
  <w:style w:type="character" w:customStyle="1" w:styleId="afb">
    <w:name w:val="Гипертекстовая ссылка"/>
    <w:uiPriority w:val="99"/>
    <w:rsid w:val="00BA4E50"/>
    <w:rPr>
      <w:rFonts w:ascii="Times New Roman" w:hAnsi="Times New Roman" w:cs="Times New Roman" w:hint="default"/>
      <w:b/>
      <w:bCs w:val="0"/>
      <w:color w:val="106BBE"/>
    </w:rPr>
  </w:style>
  <w:style w:type="character" w:styleId="afc">
    <w:name w:val="Strong"/>
    <w:basedOn w:val="a0"/>
    <w:uiPriority w:val="22"/>
    <w:qFormat/>
    <w:rsid w:val="00BA4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3.xls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Excel_97-2003_Worksheet5.xls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2.xls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4.xls"/><Relationship Id="rId23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image" Target="media/image4.e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26</Pages>
  <Words>8886</Words>
  <Characters>50655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</cp:lastModifiedBy>
  <cp:revision>60</cp:revision>
  <dcterms:created xsi:type="dcterms:W3CDTF">2022-02-11T05:55:00Z</dcterms:created>
  <dcterms:modified xsi:type="dcterms:W3CDTF">2022-03-03T11:35:00Z</dcterms:modified>
</cp:coreProperties>
</file>