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93" w:rsidRDefault="0051509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15093" w:rsidRDefault="00515093">
      <w:pPr>
        <w:pStyle w:val="ConsPlusNormal"/>
        <w:jc w:val="both"/>
        <w:outlineLvl w:val="0"/>
      </w:pPr>
    </w:p>
    <w:p w:rsidR="00515093" w:rsidRDefault="00515093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515093" w:rsidRDefault="00515093">
      <w:pPr>
        <w:pStyle w:val="ConsPlusTitle"/>
        <w:jc w:val="center"/>
      </w:pPr>
    </w:p>
    <w:p w:rsidR="00515093" w:rsidRDefault="00515093">
      <w:pPr>
        <w:pStyle w:val="ConsPlusTitle"/>
        <w:jc w:val="center"/>
      </w:pPr>
      <w:r>
        <w:t>ПОСТАНОВЛЕНИЕ</w:t>
      </w:r>
    </w:p>
    <w:p w:rsidR="00515093" w:rsidRDefault="00515093">
      <w:pPr>
        <w:pStyle w:val="ConsPlusTitle"/>
        <w:jc w:val="center"/>
      </w:pPr>
      <w:r>
        <w:t>от 21 февраля 2020 г. N 34-п</w:t>
      </w:r>
    </w:p>
    <w:p w:rsidR="00515093" w:rsidRDefault="00515093">
      <w:pPr>
        <w:pStyle w:val="ConsPlusTitle"/>
        <w:jc w:val="center"/>
      </w:pPr>
    </w:p>
    <w:p w:rsidR="00515093" w:rsidRDefault="00515093">
      <w:pPr>
        <w:pStyle w:val="ConsPlusTitle"/>
        <w:jc w:val="center"/>
      </w:pPr>
      <w:r>
        <w:t>О СЕРТИФИКАТЕ НА ОПЛАТУ СОЦИАЛЬНЫХ УСЛУГ И ПРИЗНАНИИ</w:t>
      </w:r>
    </w:p>
    <w:p w:rsidR="00515093" w:rsidRDefault="00515093">
      <w:pPr>
        <w:pStyle w:val="ConsPlusTitle"/>
        <w:jc w:val="center"/>
      </w:pPr>
      <w:r>
        <w:t>УТРАТИВШИМИ СИЛУ НЕКОТОРЫХ ПОСТАНОВЛЕНИЙ ПРАВИТЕЛЬСТВА</w:t>
      </w:r>
    </w:p>
    <w:p w:rsidR="00515093" w:rsidRDefault="00515093">
      <w:pPr>
        <w:pStyle w:val="ConsPlusTitle"/>
        <w:jc w:val="center"/>
      </w:pPr>
      <w:r>
        <w:t>ХАНТЫ-МАНСИЙСКОГО АВТОНОМНОГО ОКРУГА - ЮГРЫ</w:t>
      </w:r>
    </w:p>
    <w:p w:rsidR="00515093" w:rsidRDefault="005150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50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093" w:rsidRDefault="005150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093" w:rsidRDefault="005150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5093" w:rsidRDefault="00515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093" w:rsidRDefault="005150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11.03.2022 N 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093" w:rsidRDefault="00515093">
            <w:pPr>
              <w:pStyle w:val="ConsPlusNormal"/>
            </w:pPr>
          </w:p>
        </w:tc>
      </w:tr>
    </w:tbl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27 июня 2014 года N 51-оз "О регулировании отдельных вопросов в сфере социального обслуживания граждан в Ханты-Мансийском автономном округе - Югре", учитывая решение Общественного совета при Департаменте социального развития Ханты-Мансийского автономного округа - Югры (протокол заседания от 20 февраля 2020 года N 7), Правительство Ханты-Мансийского автономного округа - Югры постановляет: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предоставления сертификата на оплату социальных услуг.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2.1. Постановления Правительства Ханты-Мансийского автономного округа - Югры: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от 22 марта 2013 года </w:t>
      </w:r>
      <w:hyperlink r:id="rId8">
        <w:r>
          <w:rPr>
            <w:color w:val="0000FF"/>
          </w:rPr>
          <w:t>N 91-п</w:t>
        </w:r>
      </w:hyperlink>
      <w:r>
        <w:t xml:space="preserve"> "О предоставлении гражданам, страдающим наркологическими заболеваниями, сертификатов на оплату услуг по социальной реабилитации и ресоциализации";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от 27 декабря 2013 года </w:t>
      </w:r>
      <w:hyperlink r:id="rId9">
        <w:r>
          <w:rPr>
            <w:color w:val="0000FF"/>
          </w:rPr>
          <w:t>N 588-п</w:t>
        </w:r>
      </w:hyperlink>
      <w:r>
        <w:t xml:space="preserve"> "О внесении изменений в постановление Правительства Ханты-Мансийского автономного округа - Югры от 22 марта 2013 года N 91-п "О предоставлении гражданам, страдающим наркологическими заболеваниями, сертификатов на оплату услуг по социальной реабилитации и ресоциализации";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от 29 августа 2014 года </w:t>
      </w:r>
      <w:hyperlink r:id="rId10">
        <w:r>
          <w:rPr>
            <w:color w:val="0000FF"/>
          </w:rPr>
          <w:t>N 315-п</w:t>
        </w:r>
      </w:hyperlink>
      <w:r>
        <w:t xml:space="preserve"> "О внесении изменения в постановление Правительства Ханты-Мансийского автономного округа - Югры от 22 марта 2013 года N 91-п "О предоставлении гражданам, страдающим наркологическими заболеваниями, сертификатов на оплату услуг по социальной реабилитации и ресоциализации";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от 30 декабря 2016 года </w:t>
      </w:r>
      <w:hyperlink r:id="rId11">
        <w:r>
          <w:rPr>
            <w:color w:val="0000FF"/>
          </w:rPr>
          <w:t>N 568-п</w:t>
        </w:r>
      </w:hyperlink>
      <w:r>
        <w:t xml:space="preserve"> "О сертификате на оплату социальных услуг";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от 16 августа 2019 года </w:t>
      </w:r>
      <w:hyperlink r:id="rId12">
        <w:r>
          <w:rPr>
            <w:color w:val="0000FF"/>
          </w:rPr>
          <w:t>N 276-п</w:t>
        </w:r>
      </w:hyperlink>
      <w:r>
        <w:t xml:space="preserve"> "О внесении изменений в некоторые постановления Правительства Ханты-Мансийского автономного округа - Югры".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2.2. </w:t>
      </w:r>
      <w:hyperlink r:id="rId13">
        <w:r>
          <w:rPr>
            <w:color w:val="0000FF"/>
          </w:rPr>
          <w:t>Пункт 4</w:t>
        </w:r>
      </w:hyperlink>
      <w:r>
        <w:t xml:space="preserve"> постановления Правительства Ханты-Мансийского автономного округа - Югры от 30 декабря 2016 года N 569-п "О внесении изменений в некоторые постановления Правительства Ханты-Мансийского автономного округа - Югры".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2.3. </w:t>
      </w:r>
      <w:hyperlink r:id="rId14">
        <w:r>
          <w:rPr>
            <w:color w:val="0000FF"/>
          </w:rPr>
          <w:t>Пункт 4</w:t>
        </w:r>
      </w:hyperlink>
      <w:r>
        <w:t xml:space="preserve"> постановления Правительства Ханты-Мансийского автономного округа - Югры от 1 декабря 2017 года N 488-п "О внесении изменений в некоторые постановления Правительства Ханты-Мансийского автономного округа - Югры".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2.4. </w:t>
      </w:r>
      <w:hyperlink r:id="rId15">
        <w:r>
          <w:rPr>
            <w:color w:val="0000FF"/>
          </w:rPr>
          <w:t>Пункт 2</w:t>
        </w:r>
      </w:hyperlink>
      <w:r>
        <w:t xml:space="preserve"> постановления Правительства Ханты-Мансийского автономного округа - Югры от 2 марта 2018 года N 55-п "О внесении изменений в некоторые постановления Правительства Ханты-Мансийского автономного округа - Югры".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2.5. </w:t>
      </w:r>
      <w:hyperlink r:id="rId16">
        <w:r>
          <w:rPr>
            <w:color w:val="0000FF"/>
          </w:rPr>
          <w:t>Пункты 13</w:t>
        </w:r>
      </w:hyperlink>
      <w:r>
        <w:t xml:space="preserve">, </w:t>
      </w:r>
      <w:hyperlink r:id="rId17">
        <w:r>
          <w:rPr>
            <w:color w:val="0000FF"/>
          </w:rPr>
          <w:t>17</w:t>
        </w:r>
      </w:hyperlink>
      <w:r>
        <w:t xml:space="preserve"> постановления Правительства Ханты-Мансийского автономного округа - Югры от 21 декабря 2018 года N 490-п "О внесении изменений в некоторые постановления Правительства Ханты-Мансийского автономного округа - Югры".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lastRenderedPageBreak/>
        <w:t xml:space="preserve">2.6. </w:t>
      </w:r>
      <w:hyperlink r:id="rId18">
        <w:r>
          <w:rPr>
            <w:color w:val="0000FF"/>
          </w:rPr>
          <w:t>Пункты 3</w:t>
        </w:r>
      </w:hyperlink>
      <w:r>
        <w:t xml:space="preserve">, </w:t>
      </w:r>
      <w:hyperlink r:id="rId19">
        <w:r>
          <w:rPr>
            <w:color w:val="0000FF"/>
          </w:rPr>
          <w:t>8</w:t>
        </w:r>
      </w:hyperlink>
      <w:r>
        <w:t xml:space="preserve"> постановления Правительства Ханты-Мансийского автономного округа - Югры от 17 января 2020 года N 7-п "О внесении изменений в некоторые постановления Правительства Ханты-Мансийского автономного округа - Югры".</w:t>
      </w: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right"/>
      </w:pPr>
      <w:r>
        <w:t>Губернатор</w:t>
      </w:r>
    </w:p>
    <w:p w:rsidR="00515093" w:rsidRDefault="00515093">
      <w:pPr>
        <w:pStyle w:val="ConsPlusNormal"/>
        <w:jc w:val="right"/>
      </w:pPr>
      <w:r>
        <w:t>Ханты-Мансийского</w:t>
      </w:r>
    </w:p>
    <w:p w:rsidR="00515093" w:rsidRDefault="00515093">
      <w:pPr>
        <w:pStyle w:val="ConsPlusNormal"/>
        <w:jc w:val="right"/>
      </w:pPr>
      <w:r>
        <w:t>автономного округа - Югры</w:t>
      </w:r>
    </w:p>
    <w:p w:rsidR="00515093" w:rsidRDefault="00515093">
      <w:pPr>
        <w:pStyle w:val="ConsPlusNormal"/>
        <w:jc w:val="right"/>
      </w:pPr>
      <w:r>
        <w:t>Н.В.КОМАРОВА</w:t>
      </w: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right"/>
        <w:outlineLvl w:val="0"/>
      </w:pPr>
      <w:r>
        <w:t>Приложение</w:t>
      </w:r>
    </w:p>
    <w:p w:rsidR="00515093" w:rsidRDefault="00515093">
      <w:pPr>
        <w:pStyle w:val="ConsPlusNormal"/>
        <w:jc w:val="right"/>
      </w:pPr>
      <w:r>
        <w:t>к постановлению Правительства</w:t>
      </w:r>
    </w:p>
    <w:p w:rsidR="00515093" w:rsidRDefault="00515093">
      <w:pPr>
        <w:pStyle w:val="ConsPlusNormal"/>
        <w:jc w:val="right"/>
      </w:pPr>
      <w:r>
        <w:t>Ханты-Мансийского</w:t>
      </w:r>
    </w:p>
    <w:p w:rsidR="00515093" w:rsidRDefault="00515093">
      <w:pPr>
        <w:pStyle w:val="ConsPlusNormal"/>
        <w:jc w:val="right"/>
      </w:pPr>
      <w:r>
        <w:t>автономного округа - Югры</w:t>
      </w:r>
    </w:p>
    <w:p w:rsidR="00515093" w:rsidRDefault="00515093">
      <w:pPr>
        <w:pStyle w:val="ConsPlusNormal"/>
        <w:jc w:val="right"/>
      </w:pPr>
      <w:r>
        <w:t>от 21 февраля 2020 года N 34-п</w:t>
      </w: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Title"/>
        <w:jc w:val="center"/>
      </w:pPr>
      <w:bookmarkStart w:id="0" w:name="P42"/>
      <w:bookmarkEnd w:id="0"/>
      <w:r>
        <w:t>ПОРЯДОК</w:t>
      </w:r>
    </w:p>
    <w:p w:rsidR="00515093" w:rsidRDefault="00515093">
      <w:pPr>
        <w:pStyle w:val="ConsPlusTitle"/>
        <w:jc w:val="center"/>
      </w:pPr>
      <w:r>
        <w:t>ПРЕДОСТАВЛЕНИЯ СЕРТИФИКАТА НА ОПЛАТУ СОЦИАЛЬНЫХ УСЛУГ</w:t>
      </w:r>
    </w:p>
    <w:p w:rsidR="00515093" w:rsidRDefault="00515093">
      <w:pPr>
        <w:pStyle w:val="ConsPlusTitle"/>
        <w:jc w:val="center"/>
      </w:pPr>
      <w:r>
        <w:t>(ДАЛЕЕ - ПОРЯДОК)</w:t>
      </w:r>
    </w:p>
    <w:p w:rsidR="00515093" w:rsidRDefault="005150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50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093" w:rsidRDefault="005150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093" w:rsidRDefault="005150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5093" w:rsidRDefault="00515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093" w:rsidRDefault="005150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11.03.2022 N 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093" w:rsidRDefault="00515093">
            <w:pPr>
              <w:pStyle w:val="ConsPlusNormal"/>
            </w:pPr>
          </w:p>
        </w:tc>
      </w:tr>
    </w:tbl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ind w:firstLine="540"/>
        <w:jc w:val="both"/>
      </w:pPr>
      <w:r>
        <w:t>1. Порядок определяет правила предоставления сертификата на оплату социальных услуг государственными организациями социального обслуживания Ханты-Мансийского автономного округа - Югры (далее - автономный округ), негосударственными организациями, в том числе социально ориентированными некоммерческими организациями, предоставляющими социальные услуги, юридическими лицами независимо от их организационно-правовой формы и индивидуальными предпринимателями, осуществляющими социальное обслуживание и состоящими в реестре поставщиков социальных услуг Ханты-Мансийского автономного округа - Югры (далее - поставщики, государственные поставщики, негосударственные поставщики).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2. Для целей Порядка под сертификатом понимается именной документ, удостоверяющий право его владельца на получение комплекса услуг, оплачиваемый из бюджета автономного округа.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3. Категории получателей сертификата устанавливает Департамент социального развития автономного округа (далее - Департамент).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4. Сертификат обеспечен средствами бюджета автономного округа в соответствии с государственной </w:t>
      </w:r>
      <w:hyperlink r:id="rId21">
        <w:r>
          <w:rPr>
            <w:color w:val="0000FF"/>
          </w:rPr>
          <w:t>программой</w:t>
        </w:r>
      </w:hyperlink>
      <w:r>
        <w:t xml:space="preserve"> автономного округа "Социальное и демографическое развитие", утвержденной постановлением Правительства автономного округа от 31 октября 2021 года N 469-п (далее - государственная программа).</w:t>
      </w:r>
    </w:p>
    <w:p w:rsidR="00515093" w:rsidRDefault="0051509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ХМАО - Югры от 11.03.2022 N 90-п)</w:t>
      </w:r>
    </w:p>
    <w:p w:rsidR="00515093" w:rsidRDefault="00515093">
      <w:pPr>
        <w:pStyle w:val="ConsPlusNormal"/>
        <w:spacing w:before="200"/>
        <w:ind w:firstLine="540"/>
        <w:jc w:val="both"/>
      </w:pPr>
      <w:bookmarkStart w:id="1" w:name="P53"/>
      <w:bookmarkEnd w:id="1"/>
      <w:r>
        <w:t>5. Департамент утверждает приказом: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правила предоставления сертификата на конкретные услуги, комплекс услуг;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форму сертификата;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перечень услуг, предоставляемых поставщиками гражданину, оплачиваемых из бюджета автономного округа на основе выданного сертификата;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форму заявления о выдаче сертификата;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формы учета граждан, обратившихся за предоставлением сертификата, и реестра граждан, получивших сертификат;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форму договора между гражданином, негосударственным поставщиком и Управлением социальной защиты населения Департамента по месту жительства гражданина (далее - </w:t>
      </w:r>
      <w:r>
        <w:lastRenderedPageBreak/>
        <w:t>Управление).</w:t>
      </w:r>
    </w:p>
    <w:p w:rsidR="00515093" w:rsidRDefault="00515093">
      <w:pPr>
        <w:pStyle w:val="ConsPlusNormal"/>
        <w:spacing w:before="200"/>
        <w:ind w:firstLine="540"/>
        <w:jc w:val="both"/>
      </w:pPr>
      <w:bookmarkStart w:id="2" w:name="P60"/>
      <w:bookmarkEnd w:id="2"/>
      <w:r>
        <w:t xml:space="preserve">6. Гражданин в целях получения сертификата представляет (направляет почтовой связью) лично (через законного представителя) в Управление заявление о выдаче сертификата (далее - заявление) с приложением документов, перечень которых установлен указанным в </w:t>
      </w:r>
      <w:hyperlink w:anchor="P53">
        <w:r>
          <w:rPr>
            <w:color w:val="0000FF"/>
          </w:rPr>
          <w:t>пункте 5</w:t>
        </w:r>
      </w:hyperlink>
      <w:r>
        <w:t xml:space="preserve"> Порядка приказом Департамента.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При направлении заявления почтой гражданин прилагает копии документов, предусмотренных соответствующим приказом Департамента, заверенные в установленном законодательством Российской Федерации порядке.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7. Управление в течение 3 рабочих дней со дня получения заявления и документов, представленных в соответствии с </w:t>
      </w:r>
      <w:hyperlink w:anchor="P60">
        <w:r>
          <w:rPr>
            <w:color w:val="0000FF"/>
          </w:rPr>
          <w:t>пунктом 6</w:t>
        </w:r>
      </w:hyperlink>
      <w:r>
        <w:t xml:space="preserve"> Порядка, принимает мотивированное решение о предоставлении (отказе в предоставлении) сертификата.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8. Решение о предоставлении сертификата Управление оформляет приказом.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9. В течение 2 рабочих дней со дня принятия решения о предоставлении (отказе в предоставлении) сертификата Управление выдает (направляет почтовой связью) гражданину уведомление о принятом решении.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10. Управление ведет учет граждан, обратившихся за предоставлением сертификата, и реестр граждан, получивших сертификат. Датой постановки гражданина на учет является дата получения Управлением заявления и документов, представленных в соответствии с </w:t>
      </w:r>
      <w:hyperlink w:anchor="P60">
        <w:r>
          <w:rPr>
            <w:color w:val="0000FF"/>
          </w:rPr>
          <w:t>пунктом 6</w:t>
        </w:r>
      </w:hyperlink>
      <w:r>
        <w:t xml:space="preserve"> Порядка.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11. Управление выдает сертификат лично гражданину в порядке очередности, исходя из даты подачи заявления и в пределах средств, предусмотренных государственной программой на очередной финансовый год.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12. Гражданин самостоятельно определяет поставщика, оказывающего услуги и состоящего в реестре поставщиков социальных услуг согласно </w:t>
      </w:r>
      <w:hyperlink r:id="rId23">
        <w:r>
          <w:rPr>
            <w:color w:val="0000FF"/>
          </w:rPr>
          <w:t>приказу</w:t>
        </w:r>
      </w:hyperlink>
      <w:r>
        <w:t xml:space="preserve"> Департамента от 19 ноября 2014 года N 20-нп "О формировании и ведении реестра поставщиков социальных услуг и регистра получателей социальных услуг, а также обеспечении бесплатного доступа к информации о поставщиках социальных услуг в Ханты-Мансийском автономном округе - Югре".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13. При принятии гражданином решения о выборе негосударственного поставщика в течение 5 рабочих дней со дня предоставления им в Управление сертификата последнее заключает договор с гражданином и негосударственным поставщиком, оказывающим услуги (далее - договор).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 xml:space="preserve">14. При принятии гражданином решения о выборе государственного поставщика в течение 5 рабочих дней со дня предоставления им в Управление сертификата между гражданином и государственным поставщиком заключается </w:t>
      </w:r>
      <w:hyperlink r:id="rId24">
        <w:r>
          <w:rPr>
            <w:color w:val="0000FF"/>
          </w:rPr>
          <w:t>договор</w:t>
        </w:r>
      </w:hyperlink>
      <w:r>
        <w:t xml:space="preserve"> о предоставлении социальных услуг по форме, утвержденной приказом Министерства труда и социальной защиты Российской Федерации от 10 ноября 2014 года N 874н "О примерной форме договора о предоставлении социальных услуг, а также о форме индивидуальной программы предоставления социальных услуг".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15. Гражданин обязан уведомить Управление, выдавшее сертификат, и поставщика о возникновении обстоятельств, препятствующих получению им услуг, не позднее 5 календарных дней со дня их возникновения в порядке, установленном договором (договором о предоставлении социальных услуг).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16. Оплату по договору, заключенному с негосударственным поставщиком, осуществляет Управление в течение 10 рабочих дней со дня представления негосударственным поставщиком акта сдачи-приемки оказанных услуг, подписанного Управлением, гражданином и негосударственным поставщиком, путем перечисления денежных средств, исходя из фактически оказанного количества услуг, на счет негосударственного поставщика, но не более стоимости услуг, предусмотренных сертификатом, с периодичностью, установленной договором.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Финансовое обеспечение по договору о предоставлении социальных услуг, заключенному между гражданином и государственным поставщиком, осуществляется в пределах субсидии на выполнение государственного задания, доведенного органом, выполняющим функции и полномочия учредителя государственной организации.</w:t>
      </w:r>
    </w:p>
    <w:p w:rsidR="00515093" w:rsidRDefault="00515093">
      <w:pPr>
        <w:pStyle w:val="ConsPlusNormal"/>
        <w:spacing w:before="200"/>
        <w:ind w:firstLine="540"/>
        <w:jc w:val="both"/>
      </w:pPr>
      <w:r>
        <w:t>17. Поставщик не вправе передавать исполнение обязательств по договору третьим лицам.</w:t>
      </w: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jc w:val="both"/>
      </w:pPr>
    </w:p>
    <w:p w:rsidR="00515093" w:rsidRDefault="005150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0FB8" w:rsidRDefault="00FE0FB8">
      <w:bookmarkStart w:id="3" w:name="_GoBack"/>
      <w:bookmarkEnd w:id="3"/>
    </w:p>
    <w:sectPr w:rsidR="00FE0FB8" w:rsidSect="0033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93"/>
    <w:rsid w:val="00515093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7C9E5-0E75-4C36-860A-B9088047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15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15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1D7C7C466AE2B814330D98EF4D878CFF75954E4E49420EC9AFD6D69A733922DEF399DCB691D4A9470A2A2D23080401FBgCLAL" TargetMode="External"/><Relationship Id="rId13" Type="http://schemas.openxmlformats.org/officeDocument/2006/relationships/hyperlink" Target="consultantplus://offline/ref=2F1D7C7C466AE2B814330D98EF4D878CFF75954E4D4D4209CDADD6D69A733922DEF399DCA4918CA5470D3429271D5250BD9D65EB116E7B573425979AgFL7L" TargetMode="External"/><Relationship Id="rId18" Type="http://schemas.openxmlformats.org/officeDocument/2006/relationships/hyperlink" Target="consultantplus://offline/ref=2F1D7C7C466AE2B814330D98EF4D878CFF75954E4E494503CCADD6D69A733922DEF399DCA4918CA5470D342C241D5250BD9D65EB116E7B573425979AgFL7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1D7C7C466AE2B814330D98EF4D878CFF75954E4E4C430BCAA2D6D69A733922DEF399DCA4918CA5470D342C261D5250BD9D65EB116E7B573425979AgFL7L" TargetMode="External"/><Relationship Id="rId7" Type="http://schemas.openxmlformats.org/officeDocument/2006/relationships/hyperlink" Target="consultantplus://offline/ref=2F1D7C7C466AE2B814330D98EF4D878CFF75954E4E4A4F0BC6ADD6D69A733922DEF399DCB691D4A9470A2A2D23080401FBgCLAL" TargetMode="External"/><Relationship Id="rId12" Type="http://schemas.openxmlformats.org/officeDocument/2006/relationships/hyperlink" Target="consultantplus://offline/ref=2F1D7C7C466AE2B814330D98EF4D878CFF75954E4D404003C8A2D6D69A733922DEF399DCB691D4A9470A2A2D23080401FBgCLAL" TargetMode="External"/><Relationship Id="rId17" Type="http://schemas.openxmlformats.org/officeDocument/2006/relationships/hyperlink" Target="consultantplus://offline/ref=2F1D7C7C466AE2B814330D98EF4D878CFF75954E4D41420EC8ADD6D69A733922DEF399DCA4918CA5470D3629201D5250BD9D65EB116E7B573425979AgFL7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1D7C7C466AE2B814330D98EF4D878CFF75954E4D41420EC8ADD6D69A733922DEF399DCA4918CA5470D362C2D1D5250BD9D65EB116E7B573425979AgFL7L" TargetMode="External"/><Relationship Id="rId20" Type="http://schemas.openxmlformats.org/officeDocument/2006/relationships/hyperlink" Target="consultantplus://offline/ref=2F1D7C7C466AE2B814330D98EF4D878CFF75954E4E4C460CCEAFD6D69A733922DEF399DCA4918CA5470D342A241D5250BD9D65EB116E7B573425979AgFL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1D7C7C466AE2B814331395F921D083FA76CD4A444C4D5D92FED081C5233F779EB39F89E7D581A54106607C60430B01FED668EC08727B52g2L8L" TargetMode="External"/><Relationship Id="rId11" Type="http://schemas.openxmlformats.org/officeDocument/2006/relationships/hyperlink" Target="consultantplus://offline/ref=2F1D7C7C466AE2B814330D98EF4D878CFF75954E4E49420EC6AED6D69A733922DEF399DCB691D4A9470A2A2D23080401FBgCLAL" TargetMode="External"/><Relationship Id="rId24" Type="http://schemas.openxmlformats.org/officeDocument/2006/relationships/hyperlink" Target="consultantplus://offline/ref=2F1D7C7C466AE2B814331395F921D083FA79CD4144484D5D92FED081C5233F779EB39F89E7D581A54406607C60430B01FED668EC08727B52g2L8L" TargetMode="External"/><Relationship Id="rId5" Type="http://schemas.openxmlformats.org/officeDocument/2006/relationships/hyperlink" Target="consultantplus://offline/ref=2F1D7C7C466AE2B814330D98EF4D878CFF75954E4E4C460CCEAFD6D69A733922DEF399DCA4918CA5470D342A241D5250BD9D65EB116E7B573425979AgFL7L" TargetMode="External"/><Relationship Id="rId15" Type="http://schemas.openxmlformats.org/officeDocument/2006/relationships/hyperlink" Target="consultantplus://offline/ref=2F1D7C7C466AE2B814330D98EF4D878CFF75954E4D414709CEA3D6D69A733922DEF399DCA4918CA5470C342A261D5250BD9D65EB116E7B573425979AgFL7L" TargetMode="External"/><Relationship Id="rId23" Type="http://schemas.openxmlformats.org/officeDocument/2006/relationships/hyperlink" Target="consultantplus://offline/ref=2F1D7C7C466AE2B814330D98EF4D878CFF75954E4E4D420DCBADD6D69A733922DEF399DCB691D4A9470A2A2D23080401FBgCLAL" TargetMode="External"/><Relationship Id="rId10" Type="http://schemas.openxmlformats.org/officeDocument/2006/relationships/hyperlink" Target="consultantplus://offline/ref=2F1D7C7C466AE2B814330D98EF4D878CFF75954E4D49450BCFABD6D69A733922DEF399DCB691D4A9470A2A2D23080401FBgCLAL" TargetMode="External"/><Relationship Id="rId19" Type="http://schemas.openxmlformats.org/officeDocument/2006/relationships/hyperlink" Target="consultantplus://offline/ref=2F1D7C7C466AE2B814330D98EF4D878CFF75954E4E494503CCADD6D69A733922DEF399DCA4918CA5470D352D211D5250BD9D65EB116E7B573425979AgFL7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1D7C7C466AE2B814330D98EF4D878CFF75954E454C4E0DC7A18BDC922A3520D9FCC6D9A3808CA44013342A3A140603gFLBL" TargetMode="External"/><Relationship Id="rId14" Type="http://schemas.openxmlformats.org/officeDocument/2006/relationships/hyperlink" Target="consultantplus://offline/ref=2F1D7C7C466AE2B814330D98EF4D878CFF75954E4D4F440DCBA9D6D69A733922DEF399DCA4918CA5470D342C271D5250BD9D65EB116E7B573425979AgFL7L" TargetMode="External"/><Relationship Id="rId22" Type="http://schemas.openxmlformats.org/officeDocument/2006/relationships/hyperlink" Target="consultantplus://offline/ref=2F1D7C7C466AE2B814330D98EF4D878CFF75954E4E4C460CCEAFD6D69A733922DEF399DCA4918CA5470D342A241D5250BD9D65EB116E7B573425979AgFL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Фёдорова</dc:creator>
  <cp:keywords/>
  <dc:description/>
  <cp:lastModifiedBy>Анастасия Сергеевна Фёдорова</cp:lastModifiedBy>
  <cp:revision>1</cp:revision>
  <dcterms:created xsi:type="dcterms:W3CDTF">2022-07-07T11:11:00Z</dcterms:created>
  <dcterms:modified xsi:type="dcterms:W3CDTF">2022-07-07T11:12:00Z</dcterms:modified>
</cp:coreProperties>
</file>