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Ханты-Мансийский автономный округ-Югра</w:t>
      </w: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муниципальное образование</w:t>
      </w: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городской округ город Пыть-Ях</w:t>
      </w: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АДМИНИСТРАЦИЯ ГОРОДА</w:t>
      </w: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proofErr w:type="gramStart"/>
      <w:r w:rsidRPr="000B74EE">
        <w:rPr>
          <w:rFonts w:ascii="Times New Roman" w:hAnsi="Times New Roman"/>
          <w:b/>
          <w:bCs/>
          <w:iCs/>
          <w:sz w:val="30"/>
          <w:szCs w:val="28"/>
        </w:rPr>
        <w:t>П</w:t>
      </w:r>
      <w:proofErr w:type="gramEnd"/>
      <w:r w:rsidRPr="000B74EE">
        <w:rPr>
          <w:rFonts w:ascii="Times New Roman" w:hAnsi="Times New Roman"/>
          <w:b/>
          <w:bCs/>
          <w:iCs/>
          <w:sz w:val="30"/>
          <w:szCs w:val="28"/>
        </w:rPr>
        <w:t xml:space="preserve"> О С Т А Н О В Л Е Н И Е</w:t>
      </w: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От 17.12.2015 № 351-па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spacing w:before="240" w:after="60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</w:rPr>
      </w:pPr>
      <w:r w:rsidRPr="000B74EE">
        <w:rPr>
          <w:rFonts w:ascii="Times New Roman" w:hAnsi="Times New Roman"/>
          <w:b/>
          <w:bCs/>
          <w:kern w:val="28"/>
          <w:sz w:val="32"/>
          <w:szCs w:val="32"/>
        </w:rPr>
        <w:t xml:space="preserve">Об утверждении муниципальной программы «Развитие физической культуры и спорта в муниципальном образовании городской округ город Пыть-Ях на 2016-2020 годы» 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8" w:tgtFrame="ChangingDocument" w:history="1">
        <w:r w:rsidRPr="000B74EE">
          <w:rPr>
            <w:rFonts w:ascii="Times New Roman" w:hAnsi="Times New Roman"/>
            <w:color w:val="0000FF"/>
            <w:szCs w:val="28"/>
          </w:rPr>
          <w:t>от 09.03.2016 № 42-па</w:t>
        </w:r>
        <w:proofErr w:type="gramStart"/>
      </w:hyperlink>
      <w:r w:rsidRPr="000B74EE">
        <w:rPr>
          <w:rFonts w:ascii="Times New Roman" w:hAnsi="Times New Roman"/>
          <w:color w:val="0000FF"/>
          <w:szCs w:val="28"/>
        </w:rPr>
        <w:t>-</w:t>
      </w:r>
      <w:proofErr w:type="gramEnd"/>
      <w:r w:rsidRPr="000B74EE">
        <w:rPr>
          <w:rFonts w:ascii="Times New Roman" w:hAnsi="Times New Roman"/>
          <w:szCs w:val="28"/>
        </w:rPr>
        <w:t xml:space="preserve">признано утратившим силу </w:t>
      </w:r>
      <w:r w:rsidRPr="000B74EE">
        <w:rPr>
          <w:rFonts w:ascii="Times New Roman" w:hAnsi="Times New Roman"/>
        </w:rPr>
        <w:t xml:space="preserve">постановлением Администрации </w:t>
      </w:r>
      <w:hyperlink r:id="rId9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10" w:tgtFrame="ChangingDocument" w:tooltip="О внесении изменений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  <w:szCs w:val="28"/>
          </w:rPr>
          <w:t>от 20.06.2016 № 143-па</w:t>
        </w:r>
      </w:hyperlink>
      <w:r w:rsidRPr="000B74EE">
        <w:rPr>
          <w:rFonts w:ascii="Times New Roman" w:hAnsi="Times New Roman"/>
          <w:szCs w:val="28"/>
        </w:rPr>
        <w:t xml:space="preserve">– признано утратившим силу </w:t>
      </w:r>
      <w:r w:rsidRPr="000B74EE">
        <w:rPr>
          <w:rFonts w:ascii="Times New Roman" w:hAnsi="Times New Roman"/>
        </w:rPr>
        <w:t xml:space="preserve">постановлением Администрации </w:t>
      </w:r>
      <w:hyperlink r:id="rId11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9.08.2016 0:00:00 №224-па Администрация г. Пыть-ЯхО внесении изменений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  <w:szCs w:val="28"/>
          </w:rPr>
          <w:t>от 29.08.2016 № 224-па</w:t>
        </w:r>
      </w:hyperlink>
      <w:r w:rsidRPr="000B74EE">
        <w:rPr>
          <w:rFonts w:ascii="Times New Roman" w:hAnsi="Times New Roman"/>
          <w:szCs w:val="28"/>
        </w:rPr>
        <w:t xml:space="preserve">– признано утратившим силу </w:t>
      </w:r>
      <w:r w:rsidRPr="000B74EE">
        <w:rPr>
          <w:rFonts w:ascii="Times New Roman" w:hAnsi="Times New Roman"/>
        </w:rPr>
        <w:t xml:space="preserve">постановлением Администрации </w:t>
      </w:r>
      <w:hyperlink r:id="rId13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2.11.2016 0:00:00 №276-па Администрация г. Пыть-Ях  О внесении изменений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  <w:szCs w:val="28"/>
          </w:rPr>
          <w:t>от 02.11.2016 № 276-п</w:t>
        </w:r>
        <w:proofErr w:type="gramStart"/>
        <w:r w:rsidRPr="000B74EE">
          <w:rPr>
            <w:rFonts w:ascii="Times New Roman" w:hAnsi="Times New Roman"/>
            <w:color w:val="0000FF"/>
            <w:szCs w:val="28"/>
          </w:rPr>
          <w:t>а–</w:t>
        </w:r>
        <w:proofErr w:type="gramEnd"/>
        <w:r w:rsidRPr="000B74EE">
          <w:rPr>
            <w:rFonts w:ascii="Times New Roman" w:hAnsi="Times New Roman"/>
            <w:color w:val="0000FF"/>
            <w:szCs w:val="28"/>
          </w:rPr>
          <w:t xml:space="preserve"> признано утратившим силу </w:t>
        </w:r>
        <w:r w:rsidRPr="000B74EE">
          <w:rPr>
            <w:rFonts w:ascii="Times New Roman" w:hAnsi="Times New Roman"/>
            <w:color w:val="0000FF"/>
          </w:rPr>
          <w:t xml:space="preserve">постановлением Администрации </w:t>
        </w:r>
        <w:hyperlink r:id="rId15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  <w:r w:rsidRPr="000B74EE">
            <w:rPr>
              <w:rFonts w:ascii="Times New Roman" w:hAnsi="Times New Roman"/>
              <w:color w:val="0000FF"/>
            </w:rPr>
            <w:t>от 11.05.2017 № 119-па</w:t>
          </w:r>
        </w:hyperlink>
        <w:r w:rsidRPr="000B74EE">
          <w:rPr>
            <w:rFonts w:ascii="Times New Roman" w:hAnsi="Times New Roman"/>
            <w:color w:val="0000FF"/>
          </w:rPr>
          <w:t>)</w:t>
        </w:r>
      </w:hyperlink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6.12.2016 0:00:00 №342-па Администрация г. Пыть-ЯхО внесении изменений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  <w:szCs w:val="28"/>
          </w:rPr>
          <w:t>от 26.12.2016 № 342-па</w:t>
        </w:r>
      </w:hyperlink>
      <w:r w:rsidRPr="000B74EE">
        <w:rPr>
          <w:rFonts w:ascii="Times New Roman" w:hAnsi="Times New Roman"/>
          <w:szCs w:val="28"/>
        </w:rPr>
        <w:t xml:space="preserve">– признано утратившим силу </w:t>
      </w:r>
      <w:r w:rsidRPr="000B74EE">
        <w:rPr>
          <w:rFonts w:ascii="Times New Roman" w:hAnsi="Times New Roman"/>
        </w:rPr>
        <w:t xml:space="preserve">постановлением Администрации </w:t>
      </w:r>
      <w:hyperlink r:id="rId17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30.12.2016 0:00:00 №366-па Администрация г. Пыть-ЯхО внесении изменений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  <w:szCs w:val="28"/>
          </w:rPr>
          <w:t>от 30.12.2016 № 366-па</w:t>
        </w:r>
      </w:hyperlink>
      <w:r w:rsidRPr="000B74EE">
        <w:rPr>
          <w:rFonts w:ascii="Times New Roman" w:hAnsi="Times New Roman"/>
          <w:szCs w:val="28"/>
        </w:rPr>
        <w:t xml:space="preserve">– признано утратившим силу </w:t>
      </w:r>
      <w:r w:rsidRPr="000B74EE">
        <w:rPr>
          <w:rFonts w:ascii="Times New Roman" w:hAnsi="Times New Roman"/>
        </w:rPr>
        <w:t xml:space="preserve">постановлением Администрации </w:t>
      </w:r>
      <w:hyperlink r:id="rId19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</w:rPr>
        <w:t xml:space="preserve">(С изменениями внесенными постановлением Администрации </w:t>
      </w:r>
      <w:hyperlink r:id="rId20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  <w:szCs w:val="28"/>
        </w:rPr>
        <w:t>)</w:t>
      </w:r>
    </w:p>
    <w:p w:rsidR="008E628C" w:rsidRPr="000B74EE" w:rsidRDefault="004723A8" w:rsidP="0064723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(С изменениями внесенными постановлением Администрации от 13.11.2017 № 287-па)</w:t>
      </w:r>
    </w:p>
    <w:p w:rsidR="004723A8" w:rsidRPr="000B74EE" w:rsidRDefault="004723A8" w:rsidP="0064723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(С изменениями внесенными постановлением Администрации от 27.12.2017 № 361-па)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В соответствии с постановлением администрации города </w:t>
      </w:r>
      <w:hyperlink r:id="rId21" w:tooltip="постановление от 21.08.2013 № 184-па Администрация г. Пыть-ЯхО муниципальных и ведомственных целевых программах муниципального образования городской округ город Пыть-Ях" w:history="1">
        <w:r w:rsidRPr="000B74EE">
          <w:rPr>
            <w:rFonts w:ascii="Times New Roman" w:hAnsi="Times New Roman"/>
            <w:color w:val="0000FF"/>
            <w:szCs w:val="28"/>
          </w:rPr>
          <w:t>от 21.08.2013 № 184-па</w:t>
        </w:r>
      </w:hyperlink>
      <w:r w:rsidRPr="000B74EE">
        <w:rPr>
          <w:rFonts w:ascii="Times New Roman" w:hAnsi="Times New Roman"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Пыть-Ях», распоряжением администрации города от 18.07.2013 № 1670-ра «О перечне муниципальных программ муниципального образования городской округ город Пыть-Ях, 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администрация 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</w:t>
      </w:r>
      <w:proofErr w:type="gramStart"/>
      <w:r w:rsidRPr="000B74EE">
        <w:rPr>
          <w:rFonts w:ascii="Times New Roman" w:hAnsi="Times New Roman"/>
          <w:szCs w:val="28"/>
        </w:rPr>
        <w:t>п</w:t>
      </w:r>
      <w:proofErr w:type="gramEnd"/>
      <w:r w:rsidRPr="000B74EE">
        <w:rPr>
          <w:rFonts w:ascii="Times New Roman" w:hAnsi="Times New Roman"/>
          <w:szCs w:val="28"/>
        </w:rPr>
        <w:t xml:space="preserve"> о с т а н о в л я е т: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1. Утвердить муниципальную программу «Развитие физической культуры и спорта в муниципальном образовании городской округ город Пыть-Ях на 2016-2020 годы» (приложение). 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lastRenderedPageBreak/>
        <w:t>2. Сектору пресс-службы управления делами (</w:t>
      </w:r>
      <w:proofErr w:type="spellStart"/>
      <w:r w:rsidRPr="000B74EE">
        <w:rPr>
          <w:rFonts w:ascii="Times New Roman" w:hAnsi="Times New Roman"/>
          <w:szCs w:val="28"/>
        </w:rPr>
        <w:t>О.В.Кулиш</w:t>
      </w:r>
      <w:proofErr w:type="spellEnd"/>
      <w:r w:rsidRPr="000B74EE">
        <w:rPr>
          <w:rFonts w:ascii="Times New Roman" w:hAnsi="Times New Roman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3. Отделу по информационным ресурсам (А.А. Мерзляков) </w:t>
      </w:r>
      <w:proofErr w:type="gramStart"/>
      <w:r w:rsidRPr="000B74EE">
        <w:rPr>
          <w:rFonts w:ascii="Times New Roman" w:hAnsi="Times New Roman"/>
          <w:szCs w:val="28"/>
        </w:rPr>
        <w:t>разместить постановление</w:t>
      </w:r>
      <w:proofErr w:type="gramEnd"/>
      <w:r w:rsidRPr="000B74EE">
        <w:rPr>
          <w:rFonts w:ascii="Times New Roman" w:hAnsi="Times New Roman"/>
          <w:szCs w:val="28"/>
        </w:rPr>
        <w:t xml:space="preserve"> на официальном сайте администрации города в сети Интернет.</w:t>
      </w:r>
    </w:p>
    <w:p w:rsidR="008E628C" w:rsidRPr="000B74EE" w:rsidRDefault="008E628C" w:rsidP="0064723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4. Настоящее постановление вступает в силу с 01.01.2016. 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5. Признать утратившими силу постановления администрации города: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</w:t>
      </w:r>
      <w:hyperlink r:id="rId22" w:tgtFrame="Cancelling" w:tooltip="Об утверждении муниципальной программы " w:history="1">
        <w:r w:rsidRPr="000B74EE">
          <w:rPr>
            <w:rFonts w:ascii="Times New Roman" w:hAnsi="Times New Roman"/>
            <w:color w:val="0000FF"/>
            <w:szCs w:val="28"/>
          </w:rPr>
          <w:t>от 31.10.2013 № 280-па</w:t>
        </w:r>
      </w:hyperlink>
      <w:r w:rsidRPr="000B74EE">
        <w:rPr>
          <w:rFonts w:ascii="Times New Roman" w:hAnsi="Times New Roman"/>
          <w:szCs w:val="28"/>
        </w:rPr>
        <w:t xml:space="preserve"> «Об утверждении муниципальной программы «Развитие физической культуры и спорта в муниципальном образовании городской округ город Пыть-Ях на 2014- 2020 годы»;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</w:t>
      </w:r>
      <w:hyperlink r:id="rId23" w:tgtFrame="Cancelling" w:tooltip="О внесении изменений в постановление администрации города от 31.10.2013 № 280-па " w:history="1">
        <w:r w:rsidRPr="000B74EE">
          <w:rPr>
            <w:rFonts w:ascii="Times New Roman" w:hAnsi="Times New Roman"/>
            <w:color w:val="0000FF"/>
            <w:szCs w:val="28"/>
          </w:rPr>
          <w:t>от 29.05.2014 № 110-па</w:t>
        </w:r>
      </w:hyperlink>
      <w:r w:rsidRPr="000B74EE">
        <w:rPr>
          <w:rFonts w:ascii="Times New Roman" w:hAnsi="Times New Roman"/>
          <w:szCs w:val="28"/>
        </w:rPr>
        <w:t xml:space="preserve"> «О внесении изменения в постановление администрации города от 31.10.2013 № 280-па «Об утверждении муниципальной программы «Развитие физической культуры и спорта в муниципальном образовании городской округ город Пыть-Ях на 2014-2020 годы» (в ред. от 14.02.2014 № 25-па);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</w:t>
      </w:r>
      <w:hyperlink r:id="rId24" w:tgtFrame="Cancelling" w:tooltip="О внесении изменений в постановление администрации города от 31.10.2013 № 280-па " w:history="1">
        <w:r w:rsidRPr="000B74EE">
          <w:rPr>
            <w:rFonts w:ascii="Times New Roman" w:hAnsi="Times New Roman"/>
            <w:color w:val="0000FF"/>
            <w:szCs w:val="28"/>
          </w:rPr>
          <w:t>от 31.12.2014 № 339-па</w:t>
        </w:r>
      </w:hyperlink>
      <w:r w:rsidRPr="000B74EE">
        <w:rPr>
          <w:rFonts w:ascii="Times New Roman" w:hAnsi="Times New Roman"/>
          <w:szCs w:val="28"/>
        </w:rPr>
        <w:t xml:space="preserve"> «О внесении изменений в постановление администрации города от 31.10.2013 № 280-па «Об утверждении муниципальной программы «Развитие физической культуры и спорта в муниципальном образовании городской округ город Пыть-Ях на 2014-2020 </w:t>
      </w:r>
      <w:bookmarkStart w:id="0" w:name="_GoBack"/>
      <w:r w:rsidRPr="000B74EE">
        <w:rPr>
          <w:rFonts w:ascii="Times New Roman" w:hAnsi="Times New Roman"/>
          <w:szCs w:val="28"/>
        </w:rPr>
        <w:t xml:space="preserve">годы» (в ред. от 14.02.2014 № 25-па, </w:t>
      </w:r>
      <w:proofErr w:type="gramStart"/>
      <w:r w:rsidRPr="000B74EE">
        <w:rPr>
          <w:rFonts w:ascii="Times New Roman" w:hAnsi="Times New Roman"/>
          <w:szCs w:val="28"/>
        </w:rPr>
        <w:t>от</w:t>
      </w:r>
      <w:proofErr w:type="gramEnd"/>
      <w:r w:rsidRPr="000B74EE">
        <w:rPr>
          <w:rFonts w:ascii="Times New Roman" w:hAnsi="Times New Roman"/>
          <w:szCs w:val="28"/>
        </w:rPr>
        <w:t xml:space="preserve"> 29.05.2014 № 110-па, от 31.07.2014 № 183-па, от </w:t>
      </w:r>
      <w:bookmarkEnd w:id="0"/>
      <w:r w:rsidRPr="000B74EE">
        <w:rPr>
          <w:rFonts w:ascii="Times New Roman" w:hAnsi="Times New Roman"/>
          <w:szCs w:val="28"/>
        </w:rPr>
        <w:t>26.09.2014 № 238-па, от 08.12.2014 № 300-па);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proofErr w:type="gramStart"/>
      <w:r w:rsidRPr="000B74EE">
        <w:rPr>
          <w:rFonts w:ascii="Times New Roman" w:hAnsi="Times New Roman"/>
          <w:szCs w:val="28"/>
        </w:rPr>
        <w:t xml:space="preserve">- </w:t>
      </w:r>
      <w:hyperlink r:id="rId25" w:tgtFrame="Cancelling" w:tooltip="О внесении изменений в постановление администрации города от 31.10.2013 № 280-па " w:history="1">
        <w:r w:rsidRPr="000B74EE">
          <w:rPr>
            <w:rFonts w:ascii="Times New Roman" w:hAnsi="Times New Roman"/>
            <w:color w:val="0000FF"/>
            <w:szCs w:val="28"/>
          </w:rPr>
          <w:t>от 01.06.2015 № 166-па</w:t>
        </w:r>
      </w:hyperlink>
      <w:r w:rsidRPr="000B74EE">
        <w:rPr>
          <w:rFonts w:ascii="Times New Roman" w:hAnsi="Times New Roman"/>
          <w:szCs w:val="28"/>
        </w:rPr>
        <w:t xml:space="preserve"> «О внесении изменений в постановление администрации города от 31.10.2013 № 280-па «Об утверждении муниципальной программы «Развитие физической культуры и спорта в муниципальном образовании городской округ город Пыть-Ях на 2014-2020 годы» (в ред. от 14.02.2014 № 25-па, от 29.05.2014 № 110-па, от 31.07.2014 № 183-па, от 26.09.2014 № 238-па, от 08.12.2014 № 300-па, от 31.12.2014 № 339-па);</w:t>
      </w:r>
      <w:proofErr w:type="gramEnd"/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</w:t>
      </w:r>
      <w:hyperlink r:id="rId26" w:tgtFrame="Cancelling" w:tooltip="О внесении изменений в постановление администрации города от 31.10.2013 № 280-па " w:history="1">
        <w:r w:rsidRPr="000B74EE">
          <w:rPr>
            <w:rFonts w:ascii="Times New Roman" w:hAnsi="Times New Roman"/>
            <w:color w:val="0000FF"/>
            <w:szCs w:val="28"/>
          </w:rPr>
          <w:t>от 08.10.2015 № 283-па</w:t>
        </w:r>
      </w:hyperlink>
      <w:r w:rsidRPr="000B74EE">
        <w:rPr>
          <w:rFonts w:ascii="Times New Roman" w:hAnsi="Times New Roman"/>
          <w:szCs w:val="28"/>
        </w:rPr>
        <w:t xml:space="preserve"> «О внесении изменений в постановление администрации города от 31.10.2013 № 280-па «Об утверждении муниципальной программы «Развитие физической культуры и спорта в муниципальном образовании городской округ город Пыть-Ях на 2014-2020 годы» (в ред. от 29.05.2014 № 110-па, </w:t>
      </w:r>
      <w:proofErr w:type="gramStart"/>
      <w:r w:rsidRPr="000B74EE">
        <w:rPr>
          <w:rFonts w:ascii="Times New Roman" w:hAnsi="Times New Roman"/>
          <w:szCs w:val="28"/>
        </w:rPr>
        <w:t>от</w:t>
      </w:r>
      <w:proofErr w:type="gramEnd"/>
      <w:r w:rsidRPr="000B74EE">
        <w:rPr>
          <w:rFonts w:ascii="Times New Roman" w:hAnsi="Times New Roman"/>
          <w:szCs w:val="28"/>
        </w:rPr>
        <w:t xml:space="preserve"> 31.12.2014 № 339-па, от 01.06.2015 № 166-па, от 14.08.2015 № 245-па).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6. </w:t>
      </w:r>
      <w:proofErr w:type="gramStart"/>
      <w:r w:rsidRPr="000B74EE">
        <w:rPr>
          <w:rFonts w:ascii="Times New Roman" w:hAnsi="Times New Roman"/>
          <w:szCs w:val="28"/>
        </w:rPr>
        <w:t>Контроль за</w:t>
      </w:r>
      <w:proofErr w:type="gramEnd"/>
      <w:r w:rsidRPr="000B74EE">
        <w:rPr>
          <w:rFonts w:ascii="Times New Roman" w:hAnsi="Times New Roman"/>
          <w:szCs w:val="28"/>
        </w:rPr>
        <w:t xml:space="preserve"> выполнением постановления возложить на первого заместителя главы администрации города Бойко В.П.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proofErr w:type="spellStart"/>
      <w:r w:rsidRPr="000B74EE">
        <w:rPr>
          <w:rFonts w:ascii="Times New Roman" w:hAnsi="Times New Roman"/>
          <w:szCs w:val="28"/>
        </w:rPr>
        <w:t>И.о</w:t>
      </w:r>
      <w:proofErr w:type="gramStart"/>
      <w:r w:rsidRPr="000B74EE">
        <w:rPr>
          <w:rFonts w:ascii="Times New Roman" w:hAnsi="Times New Roman"/>
          <w:szCs w:val="28"/>
        </w:rPr>
        <w:t>.г</w:t>
      </w:r>
      <w:proofErr w:type="gramEnd"/>
      <w:r w:rsidRPr="000B74EE">
        <w:rPr>
          <w:rFonts w:ascii="Times New Roman" w:hAnsi="Times New Roman"/>
          <w:szCs w:val="28"/>
        </w:rPr>
        <w:t>лавы</w:t>
      </w:r>
      <w:proofErr w:type="spellEnd"/>
      <w:r w:rsidRPr="000B74EE">
        <w:rPr>
          <w:rFonts w:ascii="Times New Roman" w:hAnsi="Times New Roman"/>
          <w:szCs w:val="28"/>
        </w:rPr>
        <w:t xml:space="preserve"> администрации </w:t>
      </w:r>
    </w:p>
    <w:p w:rsidR="008E628C" w:rsidRPr="000B74EE" w:rsidRDefault="008E628C" w:rsidP="0064723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</w:t>
      </w:r>
      <w:proofErr w:type="spellStart"/>
      <w:r w:rsidRPr="000B74EE">
        <w:rPr>
          <w:rFonts w:ascii="Times New Roman" w:hAnsi="Times New Roman"/>
          <w:szCs w:val="28"/>
        </w:rPr>
        <w:t>В.П.Бойко</w:t>
      </w:r>
      <w:proofErr w:type="spellEnd"/>
    </w:p>
    <w:p w:rsidR="008E628C" w:rsidRPr="000B74EE" w:rsidRDefault="008E628C" w:rsidP="0064723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Cs w:val="32"/>
        </w:rPr>
      </w:pPr>
      <w:r w:rsidRPr="000B74EE">
        <w:rPr>
          <w:rFonts w:ascii="Times New Roman" w:hAnsi="Times New Roman"/>
          <w:b/>
          <w:bCs/>
          <w:kern w:val="28"/>
          <w:szCs w:val="32"/>
        </w:rPr>
        <w:br w:type="page"/>
      </w:r>
      <w:r w:rsidRPr="000B74EE">
        <w:rPr>
          <w:rFonts w:ascii="Times New Roman" w:hAnsi="Times New Roman"/>
          <w:b/>
          <w:bCs/>
          <w:kern w:val="28"/>
          <w:szCs w:val="32"/>
        </w:rPr>
        <w:lastRenderedPageBreak/>
        <w:t xml:space="preserve"> Приложение </w:t>
      </w:r>
    </w:p>
    <w:p w:rsidR="008E628C" w:rsidRPr="000B74EE" w:rsidRDefault="008E628C" w:rsidP="0064723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Cs w:val="32"/>
        </w:rPr>
      </w:pPr>
      <w:r w:rsidRPr="000B74EE">
        <w:rPr>
          <w:rFonts w:ascii="Times New Roman" w:hAnsi="Times New Roman"/>
          <w:b/>
          <w:bCs/>
          <w:kern w:val="28"/>
          <w:szCs w:val="32"/>
        </w:rPr>
        <w:t xml:space="preserve">к постановлению администрации </w:t>
      </w:r>
    </w:p>
    <w:p w:rsidR="008E628C" w:rsidRPr="000B74EE" w:rsidRDefault="008E628C" w:rsidP="0064723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Cs w:val="32"/>
        </w:rPr>
      </w:pPr>
      <w:r w:rsidRPr="000B74EE">
        <w:rPr>
          <w:rFonts w:ascii="Times New Roman" w:hAnsi="Times New Roman"/>
          <w:b/>
          <w:bCs/>
          <w:kern w:val="28"/>
          <w:szCs w:val="32"/>
        </w:rPr>
        <w:t xml:space="preserve">города </w:t>
      </w:r>
      <w:proofErr w:type="spellStart"/>
      <w:r w:rsidRPr="000B74EE">
        <w:rPr>
          <w:rFonts w:ascii="Times New Roman" w:hAnsi="Times New Roman"/>
          <w:b/>
          <w:bCs/>
          <w:kern w:val="28"/>
          <w:szCs w:val="32"/>
        </w:rPr>
        <w:t>Пыть-Яха</w:t>
      </w:r>
      <w:proofErr w:type="spellEnd"/>
    </w:p>
    <w:p w:rsidR="008E628C" w:rsidRPr="000B74EE" w:rsidRDefault="008E628C" w:rsidP="0064723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Cs w:val="32"/>
        </w:rPr>
      </w:pPr>
      <w:r w:rsidRPr="000B74EE">
        <w:rPr>
          <w:rFonts w:ascii="Times New Roman" w:hAnsi="Times New Roman"/>
          <w:b/>
          <w:bCs/>
          <w:kern w:val="28"/>
          <w:szCs w:val="32"/>
        </w:rPr>
        <w:t>от 17.12.2015 № 351-па</w:t>
      </w:r>
    </w:p>
    <w:p w:rsidR="008E628C" w:rsidRPr="000B74EE" w:rsidRDefault="008E628C" w:rsidP="0064723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</w:rPr>
        <w:t xml:space="preserve">(Изложено в новой редакции постановлением Администрации </w:t>
      </w:r>
      <w:hyperlink r:id="rId27" w:tooltip="постановление от 11.05.2017 0:00:00 №119-па Администрация г. Пыть-ЯхО внесении изменения в постановление администрации города от 17.12.2015 № 351-па " w:history="1">
        <w:r w:rsidRPr="000B74EE">
          <w:rPr>
            <w:rFonts w:ascii="Times New Roman" w:hAnsi="Times New Roman"/>
            <w:color w:val="0000FF"/>
          </w:rPr>
          <w:t>от 11.05.2017 № 119-па</w:t>
        </w:r>
      </w:hyperlink>
      <w:r w:rsidRPr="000B74EE">
        <w:rPr>
          <w:rFonts w:ascii="Times New Roman" w:hAnsi="Times New Roman"/>
          <w:szCs w:val="28"/>
        </w:rPr>
        <w:t>)</w:t>
      </w:r>
    </w:p>
    <w:p w:rsidR="008E628C" w:rsidRPr="000B74EE" w:rsidRDefault="008E628C" w:rsidP="0064723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Cs w:val="32"/>
        </w:rPr>
      </w:pPr>
    </w:p>
    <w:tbl>
      <w:tblPr>
        <w:tblW w:w="0" w:type="auto"/>
        <w:tblInd w:w="201" w:type="dxa"/>
        <w:tblLayout w:type="fixed"/>
        <w:tblLook w:val="00A0" w:firstRow="1" w:lastRow="0" w:firstColumn="1" w:lastColumn="0" w:noHBand="0" w:noVBand="0"/>
      </w:tblPr>
      <w:tblGrid>
        <w:gridCol w:w="3687"/>
        <w:gridCol w:w="5865"/>
      </w:tblGrid>
      <w:tr w:rsidR="008E628C" w:rsidRPr="000B74EE" w:rsidTr="00647238">
        <w:trPr>
          <w:trHeight w:val="1725"/>
        </w:trPr>
        <w:tc>
          <w:tcPr>
            <w:tcW w:w="9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628C" w:rsidRPr="000B74EE" w:rsidRDefault="008E628C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</w:rPr>
            </w:pPr>
            <w:r w:rsidRPr="000B74EE"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  <w:t xml:space="preserve">Паспорт муниципальной программы «Развитие физической культуры и спорта в муниципальном образовании городской округ город Пыть-Ях на 2016-2020 годы» </w:t>
            </w:r>
          </w:p>
        </w:tc>
      </w:tr>
      <w:tr w:rsidR="008E628C" w:rsidRPr="000B74EE" w:rsidTr="00647238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>«Развитие физической культуры и спорта в муниципальном образовании городской округ город Пыть-Ях на 2016-2020 годы»</w:t>
            </w:r>
          </w:p>
        </w:tc>
      </w:tr>
      <w:tr w:rsidR="008E628C" w:rsidRPr="000B74EE" w:rsidTr="00647238">
        <w:trPr>
          <w:trHeight w:val="76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Постановление администрации города от 17.12.2015 № 351-па «Об утверждении муниципальной программы «Развитие физической культуры и спорта в муниципальном образовании городской округ город Пыть-Ях на 2016-2020 годы»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hAnsi="Times New Roman"/>
              </w:rPr>
            </w:pPr>
          </w:p>
        </w:tc>
      </w:tr>
      <w:tr w:rsidR="008E628C" w:rsidRPr="000B74EE" w:rsidTr="00647238">
        <w:trPr>
          <w:trHeight w:val="2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Отдел по физической культуре и спорту администрации города </w:t>
            </w:r>
            <w:proofErr w:type="spellStart"/>
            <w:r w:rsidRPr="000B74EE">
              <w:rPr>
                <w:rFonts w:ascii="Times New Roman" w:hAnsi="Times New Roman"/>
                <w:szCs w:val="28"/>
              </w:rPr>
              <w:t>Пыть-Яха</w:t>
            </w:r>
            <w:proofErr w:type="spellEnd"/>
          </w:p>
        </w:tc>
      </w:tr>
      <w:tr w:rsidR="008E628C" w:rsidRPr="000B74EE" w:rsidTr="00647238">
        <w:trPr>
          <w:trHeight w:val="2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t>Соисполнители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B74EE">
              <w:rPr>
                <w:rFonts w:ascii="Times New Roman" w:hAnsi="Times New Roman"/>
                <w:color w:val="000000"/>
                <w:szCs w:val="28"/>
              </w:rPr>
              <w:t>Муниципальное казенное учреждение «Управление капитального строительства г. Пыть-Ях»;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Учреждения физической культуры и спорта, подведомственные отделу по физической культуре и спорту администрации г.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28"/>
              </w:rPr>
              <w:t>Пыть-Яха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;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6"/>
              </w:rPr>
            </w:pPr>
            <w:r w:rsidRPr="000B74EE">
              <w:rPr>
                <w:rFonts w:ascii="Times New Roman" w:hAnsi="Times New Roman"/>
                <w:color w:val="000000"/>
                <w:szCs w:val="28"/>
              </w:rPr>
              <w:t>Некоммерческие организации</w:t>
            </w:r>
          </w:p>
        </w:tc>
      </w:tr>
      <w:tr w:rsidR="008E628C" w:rsidRPr="000B74EE" w:rsidTr="00647238">
        <w:trPr>
          <w:trHeight w:val="2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t>Цели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1. Создание условий, ориентирующих граждан на здоровый образ жизни, в том числе на занятия физической культурой и спортом, увеличение количества занимающихся физической культурой и спортом. </w:t>
            </w:r>
          </w:p>
          <w:p w:rsidR="008E628C" w:rsidRPr="000B74EE" w:rsidRDefault="008E628C" w:rsidP="00647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>2. Достижение спортсменами наивысших спортивных результатов на соревнованиях различного уровня.</w:t>
            </w:r>
          </w:p>
        </w:tc>
      </w:tr>
      <w:tr w:rsidR="008E628C" w:rsidRPr="000B74EE" w:rsidTr="00647238">
        <w:trPr>
          <w:trHeight w:val="34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t>Задачи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tabs>
                <w:tab w:val="left" w:pos="480"/>
                <w:tab w:val="left" w:pos="91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По подпрограмме 1: </w:t>
            </w:r>
          </w:p>
          <w:p w:rsidR="008E628C" w:rsidRPr="000B74EE" w:rsidRDefault="008E628C" w:rsidP="00647238">
            <w:pPr>
              <w:tabs>
                <w:tab w:val="left" w:pos="480"/>
                <w:tab w:val="left" w:pos="91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  <w:p w:rsidR="008E628C" w:rsidRPr="000B74EE" w:rsidRDefault="008E628C" w:rsidP="006472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По подпрограмме 2:</w:t>
            </w:r>
          </w:p>
          <w:p w:rsidR="008E628C" w:rsidRPr="000B74EE" w:rsidRDefault="008E628C" w:rsidP="006472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>Развитие детско-юношеского спорта и системы подготовки спортивного резерва.</w:t>
            </w:r>
          </w:p>
        </w:tc>
      </w:tr>
      <w:tr w:rsidR="008E628C" w:rsidRPr="000B74EE" w:rsidTr="00647238">
        <w:trPr>
          <w:trHeight w:val="16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Подпрограммы и (или) основные </w:t>
            </w:r>
            <w:r w:rsidRPr="000B74EE">
              <w:rPr>
                <w:rFonts w:ascii="Times New Roman" w:hAnsi="Times New Roman"/>
                <w:szCs w:val="28"/>
              </w:rPr>
              <w:lastRenderedPageBreak/>
              <w:t>мероприятия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lastRenderedPageBreak/>
              <w:t xml:space="preserve">1. Подпрограмма 1 «Развитие массовой физической </w:t>
            </w:r>
            <w:r w:rsidRPr="000B74EE">
              <w:rPr>
                <w:rFonts w:ascii="Times New Roman" w:hAnsi="Times New Roman"/>
                <w:szCs w:val="28"/>
              </w:rPr>
              <w:lastRenderedPageBreak/>
              <w:t>культуры и спорта»,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8"/>
              </w:rPr>
              <w:t>2. Подпрограмма 2 «Развитие детско-юношеского спорта»;</w:t>
            </w:r>
          </w:p>
        </w:tc>
      </w:tr>
      <w:tr w:rsidR="008E628C" w:rsidRPr="000B74EE" w:rsidTr="00647238">
        <w:trPr>
          <w:trHeight w:val="30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lastRenderedPageBreak/>
              <w:t xml:space="preserve">Целевые показатели муниципальной программы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  <w:lang w:val="en-US"/>
              </w:rPr>
            </w:pP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  <w:lang w:val="en-US"/>
              </w:rPr>
            </w:pP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color w:val="008000"/>
                <w:szCs w:val="28"/>
                <w:lang w:val="en-US"/>
              </w:rPr>
            </w:pP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0B74EE">
              <w:rPr>
                <w:rFonts w:ascii="Times New Roman" w:hAnsi="Times New Roman"/>
                <w:szCs w:val="28"/>
              </w:rPr>
              <w:t xml:space="preserve">- увеличение количества физкультурно-массовых и спортивных мероприятий различного уровня проводимых на территории МО с 132 до 150 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t>ед.;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8,6% до 19,6%;</w:t>
            </w:r>
          </w:p>
          <w:p w:rsidR="008E628C" w:rsidRPr="000B74EE" w:rsidRDefault="008E628C" w:rsidP="00647238">
            <w:pPr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увеличение доли граждан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с 0 % до 40%; из них доля учащихся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комплекса «Готов к труду и обороне» (ГТО), с 0% до 70%; </w:t>
            </w:r>
          </w:p>
          <w:p w:rsidR="008E628C" w:rsidRPr="000B74EE" w:rsidRDefault="008E628C" w:rsidP="00647238">
            <w:pPr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- увеличение доли населения, систематически занимающегося физической культурой и спортом, в общей численности населения, с 30% до 40%;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сохранение секций по видам спорта, не менее 11 единиц в год;</w:t>
            </w:r>
          </w:p>
          <w:p w:rsidR="008E628C" w:rsidRPr="000B74EE" w:rsidRDefault="008E628C" w:rsidP="00647238">
            <w:pPr>
              <w:tabs>
                <w:tab w:val="left" w:pos="360"/>
              </w:tabs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-увеличение уровня обеспеченности населения спортивными сооружениями исходя из единовременной пропускной способности объектов спорта, с 27,2% до 31.8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t>%;</w:t>
            </w:r>
          </w:p>
          <w:p w:rsidR="008E628C" w:rsidRPr="000B74EE" w:rsidRDefault="008E628C" w:rsidP="00647238">
            <w:pPr>
              <w:tabs>
                <w:tab w:val="left" w:pos="360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-увеличение количества спортивных сооружений с 80 до 96 ед.;</w:t>
            </w:r>
          </w:p>
          <w:p w:rsidR="008E628C" w:rsidRPr="000B74EE" w:rsidRDefault="008E628C" w:rsidP="00647238">
            <w:pPr>
              <w:tabs>
                <w:tab w:val="left" w:pos="360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-увеличение количества присвоенных спортивных разрядов и квалификационных категорий спортивных судей с 296 до 430 ед.;</w:t>
            </w:r>
          </w:p>
          <w:p w:rsidR="008E628C" w:rsidRPr="000B74EE" w:rsidRDefault="008E628C" w:rsidP="00647238">
            <w:pPr>
              <w:tabs>
                <w:tab w:val="left" w:pos="360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сохранение отделений по видам спорта, не менее 11 единиц в год;</w:t>
            </w:r>
          </w:p>
          <w:p w:rsidR="008E628C" w:rsidRPr="000B74EE" w:rsidRDefault="008E628C" w:rsidP="00647238">
            <w:pPr>
              <w:tabs>
                <w:tab w:val="left" w:pos="360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увеличение количества тренеров по видам спорта и физкультурных работников по месту жительства с 132 до 136 ед.;</w:t>
            </w:r>
          </w:p>
          <w:p w:rsidR="008E628C" w:rsidRPr="000B74EE" w:rsidRDefault="008E628C" w:rsidP="00647238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0B74EE">
              <w:rPr>
                <w:rFonts w:ascii="Times New Roman" w:hAnsi="Times New Roman"/>
                <w:szCs w:val="28"/>
              </w:rPr>
              <w:t xml:space="preserve">увеличение 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доли детей, занимающихся в специализированных спортивных учреждениях, в 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общей численности детей от 6-15 лет с </w:t>
            </w:r>
            <w:r w:rsidRPr="000B74EE">
              <w:rPr>
                <w:rFonts w:ascii="Times New Roman" w:hAnsi="Times New Roman"/>
                <w:szCs w:val="28"/>
              </w:rPr>
              <w:t>21,2</w:t>
            </w:r>
            <w:r w:rsidRPr="000B74EE">
              <w:rPr>
                <w:rFonts w:ascii="Times New Roman" w:hAnsi="Times New Roman"/>
                <w:color w:val="000000"/>
                <w:szCs w:val="28"/>
              </w:rPr>
              <w:t>% до 24,4%.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8E628C" w:rsidRPr="000B74EE" w:rsidTr="00647238">
        <w:trPr>
          <w:trHeight w:val="58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hAnsi="Times New Roman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  <w:lang w:val="en-US"/>
              </w:rPr>
              <w:t xml:space="preserve">2016 - 2020 </w:t>
            </w:r>
            <w:r w:rsidRPr="000B74EE">
              <w:rPr>
                <w:rFonts w:ascii="Times New Roman" w:hAnsi="Times New Roman"/>
                <w:szCs w:val="28"/>
              </w:rPr>
              <w:t>годы</w:t>
            </w:r>
          </w:p>
        </w:tc>
      </w:tr>
      <w:tr w:rsidR="008E628C" w:rsidRPr="000B74EE" w:rsidTr="00647238">
        <w:trPr>
          <w:trHeight w:val="51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hAnsi="Times New Roman"/>
                <w:szCs w:val="28"/>
                <w:lang w:val="en-US"/>
              </w:rPr>
            </w:pPr>
            <w:r w:rsidRPr="000B74EE">
              <w:rPr>
                <w:rFonts w:ascii="Times New Roman" w:hAnsi="Times New Roman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Общий объем финансирования программы: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всего: 623 784,0 тыс. рублей, в том числе по годам: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2016 год - 160 522,7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2017 год -  200 377,6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2018 год - 87 436,1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2019 год - 87 723,8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2020 год -  87 723,8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в том числе: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 xml:space="preserve">- бюджет автономного округа:  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2 075,0 тыс. рублей,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в том числе по годам: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2016 год - 150,0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2017 год - 530,0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2018 год - 465,0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2019 год - 465,0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2020 год - 465,0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бюджет муниципального  образования:               609 012,9 тыс. рублей,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в том числе по годам: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2016 год - 157 634,7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2017 год -  197 138,1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2018 год - 84 554,9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2019 год - 84 842,6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2020 год -  84 842,6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- внебюджетные источники: 12 696,1 тыс. рублей,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в том числе по годам: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2016 год - 2 738,0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2017 год - 2709,5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2018 год - 2 416,2 тыс. рублей;</w:t>
            </w:r>
          </w:p>
          <w:p w:rsidR="004723A8" w:rsidRPr="000B74EE" w:rsidRDefault="004723A8" w:rsidP="004723A8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2019 год - 2 416,2 тыс. рублей;</w:t>
            </w:r>
          </w:p>
          <w:p w:rsidR="008E628C" w:rsidRPr="000B74EE" w:rsidRDefault="004723A8" w:rsidP="004723A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0B74EE">
              <w:rPr>
                <w:rFonts w:ascii="Times New Roman" w:hAnsi="Times New Roman"/>
                <w:szCs w:val="28"/>
              </w:rPr>
              <w:t>2020 год-  2 416,2 тыс. рублей.</w:t>
            </w:r>
          </w:p>
        </w:tc>
      </w:tr>
    </w:tbl>
    <w:p w:rsidR="008E628C" w:rsidRPr="000B74EE" w:rsidRDefault="008E628C" w:rsidP="00647238">
      <w:pPr>
        <w:autoSpaceDE w:val="0"/>
        <w:autoSpaceDN w:val="0"/>
        <w:adjustRightInd w:val="0"/>
        <w:ind w:firstLine="0"/>
        <w:rPr>
          <w:rFonts w:ascii="Times New Roman" w:hAnsi="Times New Roman"/>
          <w:szCs w:val="26"/>
        </w:rPr>
      </w:pPr>
    </w:p>
    <w:p w:rsidR="008E628C" w:rsidRPr="000B74EE" w:rsidRDefault="008E628C" w:rsidP="0064723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Раздел 1. Краткая характеристика текущего состояния в сфере физической культуры и спорта</w:t>
      </w:r>
    </w:p>
    <w:p w:rsidR="008E628C" w:rsidRPr="000B74EE" w:rsidRDefault="008E628C" w:rsidP="00647238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Cs w:val="26"/>
        </w:rPr>
      </w:pP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proofErr w:type="gramStart"/>
      <w:r w:rsidRPr="000B74EE">
        <w:rPr>
          <w:rFonts w:ascii="Times New Roman" w:hAnsi="Times New Roman"/>
          <w:szCs w:val="28"/>
        </w:rPr>
        <w:t xml:space="preserve">Муниципальная программа 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«Развитие физической культуры и спорта в муниципальном образовании городской округ город Пыть-Ях на 2016-2020 годы» является организационной основой политики муниципального образования по созданию </w:t>
      </w:r>
      <w:r w:rsidRPr="000B74EE">
        <w:rPr>
          <w:rFonts w:ascii="Times New Roman" w:hAnsi="Times New Roman"/>
          <w:color w:val="000000"/>
          <w:szCs w:val="28"/>
        </w:rPr>
        <w:t>условий, направленных</w:t>
      </w:r>
      <w:r w:rsidRPr="000B74EE">
        <w:rPr>
          <w:rFonts w:ascii="Times New Roman" w:hAnsi="Times New Roman"/>
          <w:szCs w:val="28"/>
        </w:rPr>
        <w:t xml:space="preserve"> на улучшение здоровья населения, повышение уровня и качества жизни жителей города, популяризацию физической культуры и спорта среди различных групп населения, развитие детско-юношеского спорта в целях создания условий для подготовки городских спортивных</w:t>
      </w:r>
      <w:proofErr w:type="gramEnd"/>
      <w:r w:rsidRPr="000B74EE">
        <w:rPr>
          <w:rFonts w:ascii="Times New Roman" w:hAnsi="Times New Roman"/>
          <w:szCs w:val="28"/>
        </w:rPr>
        <w:t xml:space="preserve"> сборных команд и обеспечение подготовки спортивного резерва для спортивных сборных команд Ханты-Мансийского автономного округа-Югры.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Основой для разработки муниципальной программы являются следующие документы: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Указ Президента Российской Федерации от 07.05.2012 № 597 «О мероприятиях по реализации государственной социальной политики»;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Указ Президента Российской Федерации от 23.03.2014 № 172 «О Всероссийском физкультурно-спортивном комплексе «Готов к труду и обороне» (ГТО)»;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1662-р,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государственная программа Российской Федерации «Развитие физической культуры и спорта», утверждена постановлением Правительства Российской Федерации от 15.04.2014 года № 302;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Стратегия социально-экономического развития Ханты-Мансийского автономного округа-Югры до 2020 года и на период до 2030 года, принята распоряжением Правительства Ханты-Мансийского автономного округа-Югры 22.03.2013 № 101 –</w:t>
      </w:r>
      <w:proofErr w:type="spellStart"/>
      <w:r w:rsidRPr="000B74EE">
        <w:rPr>
          <w:rFonts w:ascii="Times New Roman" w:hAnsi="Times New Roman"/>
          <w:szCs w:val="28"/>
        </w:rPr>
        <w:t>рп</w:t>
      </w:r>
      <w:proofErr w:type="spellEnd"/>
      <w:r w:rsidRPr="000B74EE">
        <w:rPr>
          <w:rFonts w:ascii="Times New Roman" w:hAnsi="Times New Roman"/>
          <w:szCs w:val="28"/>
        </w:rPr>
        <w:t>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государственная программа Ханты-Мансийского автономного округа-Югры «Развитие физической культуры и спорта в Ханты-Мансийском автономном округе-Югре на</w:t>
      </w:r>
      <w:r w:rsidRPr="000B74EE">
        <w:rPr>
          <w:rFonts w:ascii="Times New Roman" w:hAnsi="Times New Roman"/>
          <w:color w:val="0000FF"/>
          <w:szCs w:val="28"/>
        </w:rPr>
        <w:t xml:space="preserve"> </w:t>
      </w:r>
      <w:r w:rsidRPr="000B74EE">
        <w:rPr>
          <w:rFonts w:ascii="Times New Roman" w:hAnsi="Times New Roman"/>
          <w:szCs w:val="28"/>
        </w:rPr>
        <w:t>2016-2020годы», принята постановлением Правительства Ханты-Мансийского автономного округа-Югры от 09.10.2013 № 422 –</w:t>
      </w:r>
      <w:proofErr w:type="gramStart"/>
      <w:r w:rsidRPr="000B74EE">
        <w:rPr>
          <w:rFonts w:ascii="Times New Roman" w:hAnsi="Times New Roman"/>
          <w:szCs w:val="28"/>
        </w:rPr>
        <w:t>п</w:t>
      </w:r>
      <w:proofErr w:type="gramEnd"/>
      <w:r w:rsidRPr="000B74EE">
        <w:rPr>
          <w:rFonts w:ascii="Times New Roman" w:hAnsi="Times New Roman"/>
          <w:szCs w:val="28"/>
        </w:rPr>
        <w:t xml:space="preserve">; </w:t>
      </w:r>
    </w:p>
    <w:p w:rsidR="008E628C" w:rsidRPr="000B74EE" w:rsidRDefault="008E628C" w:rsidP="00647238">
      <w:pPr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lastRenderedPageBreak/>
        <w:t xml:space="preserve">- постановление администрации города </w:t>
      </w:r>
      <w:hyperlink r:id="rId28" w:tooltip="постановление от 19.12.2014 0:00:00 №315-па Администрация г. Пыть-ЯхОб утверждении Стратегии социально-экономического развития муниципального образования городской округ город Пыть-Ях до 2020 года и на период до 2030 года" w:history="1">
        <w:r w:rsidRPr="000B74EE">
          <w:rPr>
            <w:rFonts w:ascii="Times New Roman" w:hAnsi="Times New Roman"/>
            <w:color w:val="0000FF"/>
            <w:szCs w:val="28"/>
          </w:rPr>
          <w:t>от 19.12.2014 № 315 –па</w:t>
        </w:r>
      </w:hyperlink>
      <w:r w:rsidRPr="000B74EE">
        <w:rPr>
          <w:rFonts w:ascii="Times New Roman" w:hAnsi="Times New Roman"/>
          <w:szCs w:val="28"/>
        </w:rPr>
        <w:t xml:space="preserve"> «Об утверждении Стратегии социально-экономического развития муниципального образования городской округ город Пыть-Ях до 2020 года и на период до 2030 года»;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постановление администрации города </w:t>
      </w:r>
      <w:hyperlink r:id="rId29" w:tooltip="постановление от 21.08.2013 № 184-па Администрация г. Пыть-ЯхО муниципальных и ведомственных целевых программах муниципального образования городской округ город Пыть-Ях" w:history="1">
        <w:r w:rsidRPr="000B74EE">
          <w:rPr>
            <w:rFonts w:ascii="Times New Roman" w:hAnsi="Times New Roman"/>
            <w:color w:val="0000FF"/>
            <w:szCs w:val="28"/>
          </w:rPr>
          <w:t>от 21.08.2013 № 184-па</w:t>
        </w:r>
      </w:hyperlink>
      <w:r w:rsidRPr="000B74EE">
        <w:rPr>
          <w:rFonts w:ascii="Times New Roman" w:hAnsi="Times New Roman"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В настоящее время имеется ряд проблем, влияющих на развитие физической культуры и спорта в муниципальном образовании и требующих неотложного решения, в том числе: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необходимость повышения уровня развития инфраструктуры для занятий физической культурой и массовым спортом;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недостаточное привлечение взрослого населения, детей и подростков к регулярным занятиям физической культурой и спортом;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По состоянию на 01.01.2017 г. на территории муниципального образования действуют 94 спортивных сооружений.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Имеется потребность в оснащении учреждений спорта современным противопожарным оборудованием, средствами защиты и пожаротушения, средствами защиты от несанкционированных проникновений, террористических актов и других посягательств на жизнь и здоровье участников тренировочного процесса. Ряд учреждений спорта требуют капитальных вложений </w:t>
      </w:r>
      <w:proofErr w:type="gramStart"/>
      <w:r w:rsidRPr="000B74EE">
        <w:rPr>
          <w:rFonts w:ascii="Times New Roman" w:hAnsi="Times New Roman"/>
          <w:szCs w:val="28"/>
        </w:rPr>
        <w:t>для приведения материально-технической базы в соответствие с лицензионными требованиями для включения во Всероссийский реестр</w:t>
      </w:r>
      <w:proofErr w:type="gramEnd"/>
      <w:r w:rsidRPr="000B74EE">
        <w:rPr>
          <w:rFonts w:ascii="Times New Roman" w:hAnsi="Times New Roman"/>
          <w:szCs w:val="28"/>
        </w:rPr>
        <w:t xml:space="preserve"> объектов спорта.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Строительство спортивных объектов на территории муниципального образования должно осуществляться как по индивидуально разработанным проектам, так и по типовым проектам, обеспечивать комплексную безопасность, </w:t>
      </w:r>
      <w:proofErr w:type="spellStart"/>
      <w:r w:rsidRPr="000B74EE">
        <w:rPr>
          <w:rFonts w:ascii="Times New Roman" w:hAnsi="Times New Roman"/>
          <w:szCs w:val="28"/>
        </w:rPr>
        <w:t>энергоэффективность</w:t>
      </w:r>
      <w:proofErr w:type="spellEnd"/>
      <w:r w:rsidRPr="000B74EE">
        <w:rPr>
          <w:rFonts w:ascii="Times New Roman" w:hAnsi="Times New Roman"/>
          <w:szCs w:val="28"/>
        </w:rPr>
        <w:t>, доступность для лиц с ограниченными возможностями здоровья, быть малобюджетными и быстровозводимыми.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По состоянию на 01.01.2016 года количество систематически занимающихся физической культурой и спортом составляет 12 390 человек (30,0 % от общего числа жителей).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FF0000"/>
          <w:szCs w:val="28"/>
        </w:rPr>
      </w:pPr>
      <w:r w:rsidRPr="000B74EE">
        <w:rPr>
          <w:rFonts w:ascii="Times New Roman" w:hAnsi="Times New Roman"/>
          <w:szCs w:val="28"/>
        </w:rPr>
        <w:t xml:space="preserve">Не менее актуальным остается вопрос привлечения к активным занятиям физической культурой и спортом инвалидов и лиц с ограниченными возможностями здоровья. В городе </w:t>
      </w:r>
      <w:proofErr w:type="spellStart"/>
      <w:r w:rsidRPr="000B74EE">
        <w:rPr>
          <w:rFonts w:ascii="Times New Roman" w:hAnsi="Times New Roman"/>
          <w:szCs w:val="28"/>
        </w:rPr>
        <w:t>Пыть-Яхе</w:t>
      </w:r>
      <w:proofErr w:type="spellEnd"/>
      <w:r w:rsidRPr="000B74EE">
        <w:rPr>
          <w:rFonts w:ascii="Times New Roman" w:hAnsi="Times New Roman"/>
          <w:szCs w:val="28"/>
        </w:rPr>
        <w:t xml:space="preserve"> количество инвалидов и лиц с ограниченными </w:t>
      </w:r>
      <w:r w:rsidRPr="000B74EE">
        <w:rPr>
          <w:rFonts w:ascii="Times New Roman" w:hAnsi="Times New Roman"/>
          <w:szCs w:val="28"/>
        </w:rPr>
        <w:lastRenderedPageBreak/>
        <w:t xml:space="preserve">возможностями здоровья </w:t>
      </w:r>
      <w:r w:rsidRPr="000B74EE">
        <w:rPr>
          <w:rFonts w:ascii="Times New Roman" w:hAnsi="Times New Roman"/>
          <w:color w:val="000000"/>
          <w:szCs w:val="28"/>
        </w:rPr>
        <w:t>занимающихся физической культурой и спорто</w:t>
      </w:r>
      <w:r w:rsidRPr="000B74EE">
        <w:rPr>
          <w:rFonts w:ascii="Times New Roman" w:hAnsi="Times New Roman"/>
          <w:szCs w:val="28"/>
        </w:rPr>
        <w:t>м составляет-</w:t>
      </w:r>
      <w:r w:rsidRPr="000B74EE">
        <w:rPr>
          <w:rFonts w:ascii="Times New Roman" w:hAnsi="Times New Roman"/>
          <w:color w:val="000000"/>
          <w:szCs w:val="28"/>
        </w:rPr>
        <w:t>8,6%</w:t>
      </w:r>
      <w:r w:rsidRPr="000B74EE">
        <w:rPr>
          <w:rFonts w:ascii="Times New Roman" w:hAnsi="Times New Roman"/>
          <w:color w:val="FF0000"/>
          <w:szCs w:val="28"/>
        </w:rPr>
        <w:t xml:space="preserve"> </w:t>
      </w:r>
      <w:r w:rsidRPr="000B74EE">
        <w:rPr>
          <w:rFonts w:ascii="Times New Roman" w:hAnsi="Times New Roman"/>
          <w:szCs w:val="28"/>
        </w:rPr>
        <w:t>от общего числа инвалидов и лиц с ограниченными возможностями в городе.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На муниципальном уровне наблюдается низкий уровень информационной пропаганды физической культуры и спорта, как важнейшей составляющей здорового образа жизни, включающий в себя: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поддержку проектов по развитию физической культуры и спорта в средствах массовой информации;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формирование муниципального заказа на создание и распространение кинематографической, печатной и наглядной продукции, телерадиопрограмм и Интернет-ресурсов в области здорового образа жизни, физической культуры и спорта.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Обеспечение населения услугами физической культуры и спорта в рамках программы предусмотрено не только за счет расширения инфраструктуры, но и повышения эффективности использования имеющихся и возводимых объектов спорта, введения новых объектов спорта, проведение сертификации и стандартизации объектов спорта, оказываемых услуг. 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Развитию детско-юношеского спорта, подготовке полноценного резерва для спортивных сборных команд муниципального образования препятствует ряд проблем: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недостаточность финансирования спортивно-массовых мероприятий;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недостаточность материально-технического обеспечения;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недостаточность научно-методического обеспечения;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потребность в кадровом обеспечении.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На 01.01.2017 на территории города работают 2 спортивные школы, в которых занимаются 1 146 воспитанника. Учебно-тренировочную работу с воспитанниками спортивных школ ведут 38 тренеров-</w:t>
      </w:r>
      <w:r w:rsidRPr="000B74EE">
        <w:rPr>
          <w:rFonts w:ascii="Times New Roman" w:hAnsi="Times New Roman"/>
          <w:color w:val="000000"/>
          <w:szCs w:val="28"/>
        </w:rPr>
        <w:t>преподавателей.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Несмотря на высокий уровень выступления отдельных </w:t>
      </w:r>
      <w:proofErr w:type="gramStart"/>
      <w:r w:rsidRPr="000B74EE">
        <w:rPr>
          <w:rFonts w:ascii="Times New Roman" w:hAnsi="Times New Roman"/>
          <w:szCs w:val="28"/>
        </w:rPr>
        <w:t>спортсменов</w:t>
      </w:r>
      <w:proofErr w:type="gramEnd"/>
      <w:r w:rsidRPr="000B74EE">
        <w:rPr>
          <w:rFonts w:ascii="Times New Roman" w:hAnsi="Times New Roman"/>
          <w:szCs w:val="28"/>
        </w:rPr>
        <w:t xml:space="preserve"> и команд муниципального образования, наблюдается снижение результатов в соревнованиях различного уровня в сравнении с предыдущими годами, в связи с чем необходимо совершенствование подготовки спортивного резерва, реализации комплекса мер направленных на: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совершенствование системы развития детско-юношеского спорта и подготовки спортивного резерва;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увеличение финансирования для развития детско-юношеского спорта.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lastRenderedPageBreak/>
        <w:t xml:space="preserve">Раздел 2. Стимулирование инвестиционной и инновационной деятельности, развитие конкуренции и негосударственного сектора экономики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2.1. Развитие материально-технической базы учреждений спорта.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6"/>
        </w:rPr>
      </w:pPr>
      <w:proofErr w:type="gramStart"/>
      <w:r w:rsidRPr="000B74EE">
        <w:rPr>
          <w:rFonts w:ascii="Times New Roman" w:hAnsi="Times New Roman"/>
          <w:szCs w:val="28"/>
        </w:rPr>
        <w:t xml:space="preserve">Строительство объекта «ФСК с ледовой ареной в мкр.1 «Центральный», а также установка и монтаж хоккейного корта с пунктом проката в </w:t>
      </w:r>
      <w:proofErr w:type="spellStart"/>
      <w:r w:rsidRPr="000B74EE">
        <w:rPr>
          <w:rFonts w:ascii="Times New Roman" w:hAnsi="Times New Roman"/>
          <w:szCs w:val="28"/>
        </w:rPr>
        <w:t>мкр</w:t>
      </w:r>
      <w:proofErr w:type="spellEnd"/>
      <w:r w:rsidRPr="000B74EE">
        <w:rPr>
          <w:rFonts w:ascii="Times New Roman" w:hAnsi="Times New Roman"/>
          <w:szCs w:val="28"/>
        </w:rPr>
        <w:t xml:space="preserve">. № 6, «Пионерный» направлены на </w:t>
      </w:r>
      <w:r w:rsidRPr="000B74EE">
        <w:rPr>
          <w:rFonts w:ascii="Times New Roman" w:hAnsi="Times New Roman"/>
          <w:szCs w:val="26"/>
        </w:rPr>
        <w:t xml:space="preserve">увеличение обеспеченности населения муниципального образования спортивными сооружениями, наличие современной, соответствующей требованиям безопасности и требованиям по видам спорта базы, создание условий для занятий физической культурой и спортом </w:t>
      </w:r>
      <w:r w:rsidRPr="000B74EE">
        <w:rPr>
          <w:rFonts w:ascii="Times New Roman" w:hAnsi="Times New Roman"/>
          <w:szCs w:val="28"/>
        </w:rPr>
        <w:t>(Приложение № 1)</w:t>
      </w:r>
      <w:r w:rsidRPr="000B74EE">
        <w:rPr>
          <w:rFonts w:ascii="Times New Roman" w:hAnsi="Times New Roman"/>
          <w:szCs w:val="26"/>
        </w:rPr>
        <w:t>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6"/>
        </w:rPr>
        <w:t xml:space="preserve">Также </w:t>
      </w:r>
      <w:proofErr w:type="gramStart"/>
      <w:r w:rsidRPr="000B74EE">
        <w:rPr>
          <w:rFonts w:ascii="Times New Roman" w:hAnsi="Times New Roman"/>
          <w:szCs w:val="26"/>
        </w:rPr>
        <w:t>запланированы</w:t>
      </w:r>
      <w:proofErr w:type="gramEnd"/>
      <w:r w:rsidRPr="000B74EE">
        <w:rPr>
          <w:rFonts w:ascii="Times New Roman" w:hAnsi="Times New Roman"/>
          <w:szCs w:val="26"/>
        </w:rPr>
        <w:t xml:space="preserve"> установка и монтаж турникового комплекса, </w:t>
      </w:r>
      <w:proofErr w:type="spellStart"/>
      <w:r w:rsidRPr="000B74EE">
        <w:rPr>
          <w:rFonts w:ascii="Times New Roman" w:hAnsi="Times New Roman"/>
          <w:szCs w:val="26"/>
        </w:rPr>
        <w:t>мкр</w:t>
      </w:r>
      <w:proofErr w:type="spellEnd"/>
      <w:r w:rsidRPr="000B74EE">
        <w:rPr>
          <w:rFonts w:ascii="Times New Roman" w:hAnsi="Times New Roman"/>
          <w:szCs w:val="26"/>
        </w:rPr>
        <w:t xml:space="preserve">. «Черёмушки» (2016 год) и </w:t>
      </w:r>
      <w:r w:rsidRPr="000B74EE">
        <w:rPr>
          <w:rFonts w:ascii="Times New Roman" w:hAnsi="Times New Roman"/>
          <w:szCs w:val="28"/>
        </w:rPr>
        <w:t>ремонт кровли спортивного зала «Кедр» МАУ «Спортивный комплекс» (2016 год).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2.2. Формирование благоприятной деловой среды.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В целях формирования благоприятной деловой среды, привлечения в город заинтересованного предпринимательского сообщества в отрасли формируется взаимосвязанный комплекс организационных и социально-культурных факторов, определяющих условия инвестиционной привлекательности города.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Мероприятия муниципальной программы способствуют привлечению в город Пыть-Ях заинтересованного предпринимательского сообщества, негосударственных организаций к реализации социальных проектов.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0B74EE">
        <w:rPr>
          <w:rFonts w:ascii="Times New Roman" w:hAnsi="Times New Roman"/>
          <w:szCs w:val="28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22.09.2016 № 2153-ра утвержден 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2016 - 2020 годы.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lastRenderedPageBreak/>
        <w:t>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спорта, как следствие, приведет к увеличению охвата населения услугами физической культуры и спорта. Муниципальной программой предусмотрена финансовая поддержка социально ориентированных некоммерческих организаций в виде грантов в форме субсидий.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0B74EE">
        <w:rPr>
          <w:rFonts w:ascii="Times New Roman" w:hAnsi="Times New Roman"/>
          <w:szCs w:val="28"/>
        </w:rPr>
        <w:t xml:space="preserve">В формировании благоприятной деловой среды городского округа 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особую роль играют институты гражданского общества, содействуя повышению открытости работы органов местного самоуправления, развитию конкуренции и негосударственного сектора экономики, вовлечению экспертного и профессионального сообществ в выработку и реализацию решений в сфере инвестиционной политики, обеспечивая доступ граждан и указанных сообществ к информации об инвестиционной и инновационной деятельности.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2.3. Реализация инвестиционных проектов</w:t>
      </w:r>
    </w:p>
    <w:p w:rsidR="008E628C" w:rsidRPr="000B74EE" w:rsidRDefault="008E628C" w:rsidP="00647238">
      <w:pPr>
        <w:spacing w:line="360" w:lineRule="auto"/>
        <w:ind w:firstLine="709"/>
        <w:rPr>
          <w:rFonts w:ascii="Times New Roman" w:eastAsia="Batang" w:hAnsi="Times New Roman"/>
          <w:szCs w:val="28"/>
          <w:lang w:eastAsia="ko-KR"/>
        </w:rPr>
      </w:pPr>
      <w:r w:rsidRPr="000B74EE">
        <w:rPr>
          <w:rFonts w:ascii="Times New Roman" w:eastAsia="Batang" w:hAnsi="Times New Roman"/>
          <w:szCs w:val="28"/>
          <w:lang w:eastAsia="ko-KR"/>
        </w:rPr>
        <w:t>Муниципальной программой в рамках основного мероприятия «Развитие материально-технической базы учреждений спорта» запланированы следующие объекты капитального строительства:</w:t>
      </w:r>
    </w:p>
    <w:p w:rsidR="008E628C" w:rsidRPr="000B74EE" w:rsidRDefault="008E628C" w:rsidP="00647238">
      <w:pPr>
        <w:spacing w:line="360" w:lineRule="auto"/>
        <w:ind w:firstLine="0"/>
        <w:rPr>
          <w:rFonts w:ascii="Times New Roman" w:hAnsi="Times New Roman"/>
          <w:szCs w:val="26"/>
        </w:rPr>
      </w:pPr>
      <w:r w:rsidRPr="000B74EE">
        <w:rPr>
          <w:rFonts w:ascii="Times New Roman" w:eastAsia="Batang" w:hAnsi="Times New Roman"/>
          <w:szCs w:val="28"/>
          <w:lang w:eastAsia="ko-KR"/>
        </w:rPr>
        <w:t xml:space="preserve">- </w:t>
      </w:r>
      <w:r w:rsidRPr="000B74EE">
        <w:rPr>
          <w:rFonts w:ascii="Times New Roman" w:hAnsi="Times New Roman"/>
          <w:szCs w:val="28"/>
        </w:rPr>
        <w:t xml:space="preserve">«Физкультурно-спортивный комплекс с ледовой ареной в </w:t>
      </w:r>
      <w:proofErr w:type="spellStart"/>
      <w:r w:rsidRPr="000B74EE">
        <w:rPr>
          <w:rFonts w:ascii="Times New Roman" w:hAnsi="Times New Roman"/>
          <w:szCs w:val="28"/>
        </w:rPr>
        <w:t>мкр</w:t>
      </w:r>
      <w:proofErr w:type="spellEnd"/>
      <w:r w:rsidRPr="000B74EE">
        <w:rPr>
          <w:rFonts w:ascii="Times New Roman" w:hAnsi="Times New Roman"/>
          <w:szCs w:val="28"/>
        </w:rPr>
        <w:t xml:space="preserve">. № 1 </w:t>
      </w:r>
      <w:proofErr w:type="spellStart"/>
      <w:r w:rsidRPr="000B74EE">
        <w:rPr>
          <w:rFonts w:ascii="Times New Roman" w:hAnsi="Times New Roman"/>
          <w:szCs w:val="28"/>
        </w:rPr>
        <w:t>г</w:t>
      </w:r>
      <w:proofErr w:type="gramStart"/>
      <w:r w:rsidRPr="000B74EE">
        <w:rPr>
          <w:rFonts w:ascii="Times New Roman" w:hAnsi="Times New Roman"/>
          <w:szCs w:val="28"/>
        </w:rPr>
        <w:t>.</w:t>
      </w:r>
      <w:r w:rsidRPr="000B74EE">
        <w:rPr>
          <w:rFonts w:ascii="Times New Roman" w:hAnsi="Times New Roman"/>
          <w:szCs w:val="26"/>
        </w:rPr>
        <w:t>П</w:t>
      </w:r>
      <w:proofErr w:type="gramEnd"/>
      <w:r w:rsidRPr="000B74EE">
        <w:rPr>
          <w:rFonts w:ascii="Times New Roman" w:hAnsi="Times New Roman"/>
          <w:szCs w:val="26"/>
        </w:rPr>
        <w:t>ыть-Ях</w:t>
      </w:r>
      <w:proofErr w:type="spellEnd"/>
      <w:r w:rsidRPr="000B74EE">
        <w:rPr>
          <w:rFonts w:ascii="Times New Roman" w:hAnsi="Times New Roman"/>
          <w:szCs w:val="26"/>
        </w:rPr>
        <w:t xml:space="preserve">», срок строительства 2015-2019 годы. </w:t>
      </w:r>
    </w:p>
    <w:p w:rsidR="008E628C" w:rsidRPr="000B74EE" w:rsidRDefault="008E628C" w:rsidP="00647238">
      <w:pPr>
        <w:spacing w:line="360" w:lineRule="auto"/>
        <w:ind w:firstLine="0"/>
        <w:rPr>
          <w:rFonts w:ascii="Times New Roman" w:hAnsi="Times New Roman"/>
          <w:szCs w:val="26"/>
        </w:rPr>
      </w:pPr>
      <w:r w:rsidRPr="000B74EE">
        <w:rPr>
          <w:rFonts w:ascii="Times New Roman" w:hAnsi="Times New Roman"/>
          <w:szCs w:val="26"/>
        </w:rPr>
        <w:t xml:space="preserve">- </w:t>
      </w:r>
      <w:r w:rsidRPr="000B74EE">
        <w:rPr>
          <w:rFonts w:ascii="Times New Roman" w:hAnsi="Times New Roman"/>
          <w:szCs w:val="28"/>
        </w:rPr>
        <w:t xml:space="preserve">«Хоккейный корт с пунктом проката в </w:t>
      </w:r>
      <w:proofErr w:type="spellStart"/>
      <w:r w:rsidRPr="000B74EE">
        <w:rPr>
          <w:rFonts w:ascii="Times New Roman" w:hAnsi="Times New Roman"/>
          <w:szCs w:val="28"/>
        </w:rPr>
        <w:t>мкр</w:t>
      </w:r>
      <w:proofErr w:type="spellEnd"/>
      <w:r w:rsidRPr="000B74EE">
        <w:rPr>
          <w:rFonts w:ascii="Times New Roman" w:hAnsi="Times New Roman"/>
          <w:szCs w:val="28"/>
        </w:rPr>
        <w:t>. № 6 «Пионерный»,</w:t>
      </w:r>
      <w:r w:rsidRPr="000B74EE">
        <w:rPr>
          <w:rFonts w:ascii="Times New Roman" w:hAnsi="Times New Roman"/>
          <w:szCs w:val="26"/>
        </w:rPr>
        <w:t xml:space="preserve"> срок строительства 2016-2017 годы.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Строительство спортивных объектов на условиях государственно-частного партнерства не запланировано.</w:t>
      </w:r>
    </w:p>
    <w:p w:rsidR="008E628C" w:rsidRPr="000B74EE" w:rsidRDefault="008E628C" w:rsidP="00647238">
      <w:pPr>
        <w:spacing w:line="360" w:lineRule="auto"/>
        <w:ind w:firstLine="709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2.4. Развитие конкуренции на территории муниципального образования город Пыть-Ях.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Увеличение объёма информационной поддержки социальных проектов, популяризирующих деятельность социально ориентированных некоммерческих организаций, добровольчество, работу институтов гражданского общества способствует развитию конкуренции в муниципальном образовании.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Раздел 3. Цели, задачи и показатели их достижения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2"/>
        </w:rPr>
      </w:pP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3.1. Для оценки хода реализации муниципальной программы и характеристики состояния в сфере физической культуры и спорта, предусмотрена система целевых показателей муниципальной программы: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увеличение количества физкультурно-массовых и спортивных мероприятий различного уровня проводимых на территории муниципального образования с 132 до 150 ед. Показатель характеризуется количеством проведенных мероприятий в соответствии с планом спортивно-массовых мероприятий;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color w:val="000000"/>
          <w:szCs w:val="28"/>
        </w:rPr>
      </w:pPr>
      <w:proofErr w:type="gramStart"/>
      <w:r w:rsidRPr="000B74EE">
        <w:rPr>
          <w:rFonts w:ascii="Times New Roman" w:hAnsi="Times New Roman"/>
          <w:color w:val="000000"/>
          <w:szCs w:val="28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с 8,6% до 19,6%. Данный показатель определяет отношение числа лиц с инвалидностью, занимающихся физической культурой и спортом к среднегодовой численности данной категории населения, умноженное на 100% по состоянию на 1 января.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 xml:space="preserve">- увеличение доли граждан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с 0 % до 40%; </w:t>
      </w:r>
      <w:proofErr w:type="gramStart"/>
      <w:r w:rsidRPr="000B74EE">
        <w:rPr>
          <w:rFonts w:ascii="Times New Roman" w:hAnsi="Times New Roman"/>
          <w:color w:val="000000"/>
          <w:szCs w:val="28"/>
        </w:rPr>
        <w:t>из них доля учащихся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 комплекса «Готов к труду и обороне» (ГТО), с 0% до 70%. Данный показатель характеризуется отношением численности граждан (учащихся) выполнивших нормативы Всероссийского физкультурно-спортивного комплекса «Готов к труду и</w:t>
      </w:r>
      <w:proofErr w:type="gramEnd"/>
      <w:r w:rsidRPr="000B74EE">
        <w:rPr>
          <w:rFonts w:ascii="Times New Roman" w:hAnsi="Times New Roman"/>
          <w:color w:val="000000"/>
          <w:szCs w:val="28"/>
        </w:rPr>
        <w:t xml:space="preserve">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обороне», умноженное на 100% по состоянию на 1 января;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увеличение доли населения, систематически занимающегося физической культурой и спортом, в общей численности населения в возрасте 3-79 лет, с 30% до 40%.</w:t>
      </w:r>
      <w:r w:rsidRPr="000B74EE">
        <w:rPr>
          <w:rFonts w:ascii="Times New Roman" w:hAnsi="Times New Roman"/>
          <w:szCs w:val="28"/>
        </w:rPr>
        <w:t xml:space="preserve"> Данный показатель характеризуется </w:t>
      </w:r>
      <w:r w:rsidRPr="000B74EE">
        <w:rPr>
          <w:rFonts w:ascii="Times New Roman" w:hAnsi="Times New Roman"/>
          <w:color w:val="000000"/>
          <w:szCs w:val="28"/>
        </w:rPr>
        <w:t xml:space="preserve">отношением числа лиц, занимающихся физической культурой и спортом, к общей численности населения на 1 января, умноженное на 100%;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lastRenderedPageBreak/>
        <w:t>- сохранение секций по видам спорта, не менее 11 единиц в год;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спорта, с 27,2% до 31,8%. Данный показатель характеризуется отношением единовременной пропускной способности спортивных сооружений по состоянию на 1 января к численности населения на 1 января, умноженное на 10000, деленное на нормативный показатель (1900) умноженное </w:t>
      </w:r>
      <w:proofErr w:type="gramStart"/>
      <w:r w:rsidRPr="000B74EE">
        <w:rPr>
          <w:rFonts w:ascii="Times New Roman" w:hAnsi="Times New Roman"/>
          <w:color w:val="000000"/>
          <w:szCs w:val="28"/>
        </w:rPr>
        <w:t>на</w:t>
      </w:r>
      <w:proofErr w:type="gramEnd"/>
      <w:r w:rsidRPr="000B74EE">
        <w:rPr>
          <w:rFonts w:ascii="Times New Roman" w:hAnsi="Times New Roman"/>
          <w:color w:val="000000"/>
          <w:szCs w:val="28"/>
        </w:rPr>
        <w:t xml:space="preserve"> 100%;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proofErr w:type="gramStart"/>
      <w:r w:rsidRPr="000B74EE">
        <w:rPr>
          <w:rFonts w:ascii="Times New Roman" w:hAnsi="Times New Roman"/>
          <w:color w:val="000000"/>
          <w:szCs w:val="28"/>
        </w:rPr>
        <w:t>-увеличение количества спортивных сооружений с 80 до 96 ед.</w:t>
      </w:r>
      <w:r w:rsidRPr="000B74EE">
        <w:rPr>
          <w:rFonts w:ascii="Times New Roman" w:hAnsi="Times New Roman"/>
        </w:rPr>
        <w:t xml:space="preserve"> </w:t>
      </w:r>
      <w:r w:rsidRPr="000B74EE">
        <w:rPr>
          <w:rFonts w:ascii="Times New Roman" w:hAnsi="Times New Roman"/>
          <w:szCs w:val="28"/>
        </w:rPr>
        <w:t xml:space="preserve">Данный показатель характеризуется наличием </w:t>
      </w:r>
      <w:r w:rsidRPr="000B74EE">
        <w:rPr>
          <w:rFonts w:ascii="Times New Roman" w:hAnsi="Times New Roman"/>
          <w:color w:val="000000"/>
          <w:szCs w:val="28"/>
        </w:rPr>
        <w:t>спортивных сооружений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 (плоскостные спортивные сооружения), зарегистрированные в</w:t>
      </w:r>
      <w:proofErr w:type="gramEnd"/>
      <w:r w:rsidRPr="000B74EE">
        <w:rPr>
          <w:rFonts w:ascii="Times New Roman" w:hAnsi="Times New Roman"/>
          <w:color w:val="000000"/>
          <w:szCs w:val="28"/>
        </w:rPr>
        <w:t xml:space="preserve"> установленном </w:t>
      </w:r>
      <w:proofErr w:type="gramStart"/>
      <w:r w:rsidRPr="000B74EE">
        <w:rPr>
          <w:rFonts w:ascii="Times New Roman" w:hAnsi="Times New Roman"/>
          <w:color w:val="000000"/>
          <w:szCs w:val="28"/>
        </w:rPr>
        <w:t>порядке</w:t>
      </w:r>
      <w:proofErr w:type="gramEnd"/>
      <w:r w:rsidRPr="000B74EE">
        <w:rPr>
          <w:rFonts w:ascii="Times New Roman" w:hAnsi="Times New Roman"/>
          <w:color w:val="000000"/>
          <w:szCs w:val="28"/>
        </w:rPr>
        <w:t xml:space="preserve">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 xml:space="preserve">-увеличение количества присвоенных спортивных разрядов и квалификационных категорий спортивных судей с 296 до 430 ед. </w:t>
      </w:r>
      <w:r w:rsidRPr="000B74EE">
        <w:rPr>
          <w:rFonts w:ascii="Times New Roman" w:hAnsi="Times New Roman"/>
          <w:szCs w:val="28"/>
        </w:rPr>
        <w:t>Данный показатель рассчитывается с учетом</w:t>
      </w:r>
      <w:r w:rsidRPr="000B74EE">
        <w:rPr>
          <w:rFonts w:ascii="Times New Roman" w:hAnsi="Times New Roman"/>
          <w:color w:val="000000"/>
          <w:szCs w:val="28"/>
        </w:rPr>
        <w:t xml:space="preserve"> спортсменов, выполнивших за отчетный год разрядные нормы и требования ЕВСК для КМС, 1, 2, 3 разрядов и 1, 2, 3 юношеских разрядов;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сохранение отделений по видам спорта, не менее 11 единиц в год;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увеличение количества тренеров по видам спорта и физкультурных работников по месту жительства с 132 до 134 ед.</w:t>
      </w:r>
      <w:r w:rsidRPr="000B74EE">
        <w:rPr>
          <w:rFonts w:ascii="Times New Roman" w:hAnsi="Times New Roman"/>
        </w:rPr>
        <w:t xml:space="preserve"> </w:t>
      </w:r>
      <w:r w:rsidRPr="000B74EE">
        <w:rPr>
          <w:rFonts w:ascii="Times New Roman" w:hAnsi="Times New Roman"/>
          <w:szCs w:val="28"/>
        </w:rPr>
        <w:t>Данный показатель характеризуется</w:t>
      </w:r>
      <w:r w:rsidRPr="000B74EE">
        <w:rPr>
          <w:rFonts w:ascii="Times New Roman" w:hAnsi="Times New Roman"/>
          <w:color w:val="000000"/>
          <w:szCs w:val="28"/>
        </w:rPr>
        <w:t xml:space="preserve"> штатной численностью работников физкультурно-спортивных организаций, осуществляющие физкультурно-спортивную, педагогическую и административную работу и имеющие установленную законодательством профессиональную квалификацию на 1 января;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 xml:space="preserve">- увеличение доли детей, занимающихся в специализированных спортивных учреждениях, в общей численности детей от 6-15 лет с 21,2% до 24,4%. </w:t>
      </w:r>
      <w:r w:rsidRPr="000B74EE">
        <w:rPr>
          <w:rFonts w:ascii="Times New Roman" w:hAnsi="Times New Roman"/>
          <w:szCs w:val="28"/>
        </w:rPr>
        <w:t xml:space="preserve">Данный показатель характеризуется </w:t>
      </w:r>
      <w:r w:rsidRPr="000B74EE">
        <w:rPr>
          <w:rFonts w:ascii="Times New Roman" w:hAnsi="Times New Roman"/>
          <w:color w:val="000000"/>
          <w:szCs w:val="28"/>
        </w:rPr>
        <w:t xml:space="preserve">отношением детей занимающихся в учреждениях спорта от 6-15 лет/численность детей от 6-15 лет, умноженное </w:t>
      </w:r>
      <w:proofErr w:type="gramStart"/>
      <w:r w:rsidRPr="000B74EE">
        <w:rPr>
          <w:rFonts w:ascii="Times New Roman" w:hAnsi="Times New Roman"/>
          <w:color w:val="000000"/>
          <w:szCs w:val="28"/>
        </w:rPr>
        <w:t>на</w:t>
      </w:r>
      <w:proofErr w:type="gramEnd"/>
      <w:r w:rsidRPr="000B74EE">
        <w:rPr>
          <w:rFonts w:ascii="Times New Roman" w:hAnsi="Times New Roman"/>
          <w:color w:val="000000"/>
          <w:szCs w:val="28"/>
        </w:rPr>
        <w:t xml:space="preserve"> 100%.</w:t>
      </w:r>
    </w:p>
    <w:p w:rsidR="008E628C" w:rsidRPr="000B74EE" w:rsidRDefault="008E628C" w:rsidP="00647238">
      <w:pPr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Перечень целевых показателей носит открытый характер, предусматривает возможность корректировки в случаях изменения ситуации (Приложение № 2).</w:t>
      </w:r>
    </w:p>
    <w:p w:rsidR="008E628C" w:rsidRPr="000B74EE" w:rsidRDefault="008E628C" w:rsidP="0064723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lastRenderedPageBreak/>
        <w:t>Раздел 4. Характеристика основных мероприятий программы</w:t>
      </w:r>
    </w:p>
    <w:p w:rsidR="008E628C" w:rsidRPr="000B74EE" w:rsidRDefault="008E628C" w:rsidP="0064723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подпрограммы, которые составляют единую функциональную основу для достижения запланированных программой показателей развития физической культуры и спорта.</w:t>
      </w: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4.1. Подпрограмма 1 «Развитие массовой физической культуры и спорта»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Для реализации задачи 1 «Развитие массовой физической культуры и спорта, спортивной инфраструктуры, пропаганда здорового образа жизни» выполняются следующие программные мероприятия: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4.1.1. Мероприятия по развитию массовой физической культуры и спорта: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В рамках данного мероприятия осуществляется проведение комплексных спортивно-массовых мероприятий в соответствии с календарным планом (в том числе спартакиада среди производственных коллективов, организаций и учреждений города), что является основой физкультурно-массовой работы и привлечения широких слоев населения к занятиям физической культурой и спортом в муниципальном образовании.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а) Организация и проведение официальных спортивных мероприятий.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б) Проведение мероприятий по внедрению Всероссийского физкультурно-спортивного комплекса «Готов к труду и обороне» (ГТО).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45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4.1.2.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left="6"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4.1.3. Развитие материально-технической базы учреждений спорта муниципального образования.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left="6"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left="6"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4.1.4. Осуществление мероприятий по присвоению спортивных разрядов и квалификационных категорий спортивных судей.</w:t>
      </w:r>
      <w:r w:rsidRPr="000B74EE">
        <w:rPr>
          <w:rFonts w:ascii="Times New Roman" w:hAnsi="Times New Roman"/>
          <w:color w:val="008000"/>
          <w:szCs w:val="28"/>
        </w:rPr>
        <w:t xml:space="preserve">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Данным мероприятием решаются вопросы по присвоению </w:t>
      </w:r>
      <w:r w:rsidRPr="000B74EE">
        <w:rPr>
          <w:rFonts w:ascii="Times New Roman" w:hAnsi="Times New Roman"/>
          <w:color w:val="000000"/>
          <w:szCs w:val="28"/>
        </w:rPr>
        <w:t xml:space="preserve">спортивных разрядов «второй спортивный разряд», «третий спортивный разряд», квалификационные </w:t>
      </w:r>
      <w:r w:rsidRPr="000B74EE">
        <w:rPr>
          <w:rFonts w:ascii="Times New Roman" w:hAnsi="Times New Roman"/>
          <w:color w:val="000000"/>
          <w:szCs w:val="28"/>
        </w:rPr>
        <w:lastRenderedPageBreak/>
        <w:t xml:space="preserve">категории спортивных судей «спортивный судья второй категории», «спортивный судья третьей категории» в соответствии </w:t>
      </w:r>
      <w:r w:rsidRPr="000B74EE">
        <w:rPr>
          <w:rFonts w:ascii="Times New Roman" w:hAnsi="Times New Roman"/>
          <w:szCs w:val="28"/>
        </w:rPr>
        <w:t xml:space="preserve">с </w:t>
      </w:r>
      <w:hyperlink r:id="rId30" w:anchor="dst100011" w:history="1">
        <w:r w:rsidRPr="000B74EE">
          <w:rPr>
            <w:rFonts w:ascii="Times New Roman" w:hAnsi="Times New Roman"/>
            <w:color w:val="0000FF"/>
            <w:szCs w:val="28"/>
          </w:rPr>
          <w:t>Положением</w:t>
        </w:r>
      </w:hyperlink>
      <w:r w:rsidRPr="000B74EE">
        <w:rPr>
          <w:rFonts w:ascii="Times New Roman" w:hAnsi="Times New Roman"/>
          <w:szCs w:val="28"/>
        </w:rPr>
        <w:t xml:space="preserve"> о Единой всероссийской спортивной классификации и </w:t>
      </w:r>
      <w:hyperlink r:id="rId31" w:anchor="dst100011" w:history="1">
        <w:r w:rsidRPr="000B74EE">
          <w:rPr>
            <w:rFonts w:ascii="Times New Roman" w:hAnsi="Times New Roman"/>
            <w:color w:val="0000FF"/>
            <w:szCs w:val="28"/>
          </w:rPr>
          <w:t>Положением</w:t>
        </w:r>
      </w:hyperlink>
      <w:r w:rsidRPr="000B74EE">
        <w:rPr>
          <w:rFonts w:ascii="Times New Roman" w:hAnsi="Times New Roman"/>
          <w:szCs w:val="28"/>
        </w:rPr>
        <w:t xml:space="preserve"> о спортивных судьях. Спортивные разряды «второй юношеский спортивный разряд», «третий юношеский спортивный разряд», квалификационная категория спортивных судей «юный спортивный судья» присваиваются физкультурно-спортивными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спорта, в порядке, установленном соответственно </w:t>
      </w:r>
      <w:hyperlink r:id="rId32" w:anchor="dst100011" w:history="1">
        <w:r w:rsidRPr="000B74EE">
          <w:rPr>
            <w:rFonts w:ascii="Times New Roman" w:hAnsi="Times New Roman"/>
            <w:color w:val="0000FF"/>
            <w:szCs w:val="28"/>
          </w:rPr>
          <w:t>Положением</w:t>
        </w:r>
      </w:hyperlink>
      <w:r w:rsidRPr="000B74EE">
        <w:rPr>
          <w:rFonts w:ascii="Times New Roman" w:hAnsi="Times New Roman"/>
          <w:szCs w:val="28"/>
        </w:rPr>
        <w:t xml:space="preserve"> о Единой всероссийской спортивной классификации и </w:t>
      </w:r>
      <w:hyperlink r:id="rId33" w:anchor="dst100011" w:history="1">
        <w:r w:rsidRPr="000B74EE">
          <w:rPr>
            <w:rFonts w:ascii="Times New Roman" w:hAnsi="Times New Roman"/>
            <w:color w:val="0000FF"/>
            <w:szCs w:val="28"/>
          </w:rPr>
          <w:t>Положением</w:t>
        </w:r>
      </w:hyperlink>
      <w:r w:rsidRPr="000B74EE">
        <w:rPr>
          <w:rFonts w:ascii="Times New Roman" w:hAnsi="Times New Roman"/>
          <w:szCs w:val="28"/>
        </w:rPr>
        <w:t xml:space="preserve"> о спортивных судьях.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4.1.5. Оказание поддержки некоммерческим организациям</w:t>
      </w:r>
    </w:p>
    <w:p w:rsidR="008E628C" w:rsidRPr="000B74EE" w:rsidRDefault="008E628C" w:rsidP="00647238">
      <w:pPr>
        <w:tabs>
          <w:tab w:val="left" w:pos="-1701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Оказание поддержки некоммерческим организациям, реализующим проекты в сфере массовой физической культуры.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Для реализации мероприятий программы привлечение некоммерческих организаций, в том числе социально ориентированных, осуществляется по следующим направлениям: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реализующие проекты в сфере массовой физической культуры;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</w:t>
      </w:r>
      <w:proofErr w:type="gramStart"/>
      <w:r w:rsidRPr="000B74EE">
        <w:rPr>
          <w:rFonts w:ascii="Times New Roman" w:hAnsi="Times New Roman"/>
          <w:szCs w:val="28"/>
        </w:rPr>
        <w:t>осуществляющие</w:t>
      </w:r>
      <w:proofErr w:type="gramEnd"/>
      <w:r w:rsidRPr="000B74EE">
        <w:rPr>
          <w:rFonts w:ascii="Times New Roman" w:hAnsi="Times New Roman"/>
          <w:szCs w:val="28"/>
        </w:rPr>
        <w:t xml:space="preserve"> развитие игровых, приоритетных видов спорта.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4.2. Подпрограмма 2 «Развитие детско-юношеского спорта»</w:t>
      </w:r>
    </w:p>
    <w:p w:rsidR="008E628C" w:rsidRPr="000B74EE" w:rsidRDefault="008E628C" w:rsidP="00647238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Для реализации в рамках подпрограммы задачи 2 «Развитие детско-юношеского спорта и системы подготовки спортивного резерва», в том числе среди инвалидов и лиц с ограниченными возможностями здоровья предлагаются следующие мероприятия: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4.2.1.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4.2.2. Спортивные мероприятия, направленные на развитие детско-юношеского спорта.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4.2.3. Обеспечение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Данное мероприятие направлено на обеспечение учащихся спортивных школ спортивным оборудованием, экипировкой и инвентарем, проведению тренировочных сборов и участию в соревнованиях.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lastRenderedPageBreak/>
        <w:t>Перечень программных мероприятий отражен в приложении № 3 к приложению.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Раздел 5. Механизм реализации муниципальной программы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5.1. Ответственным исполнителем Программы является отдел по физической культуре и спорту администрации г.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pacing w:val="-14"/>
          <w:szCs w:val="28"/>
        </w:rPr>
        <w:t>.</w:t>
      </w:r>
      <w:r w:rsidRPr="000B74EE">
        <w:rPr>
          <w:rFonts w:ascii="Times New Roman" w:hAnsi="Times New Roman"/>
          <w:szCs w:val="28"/>
        </w:rPr>
        <w:t xml:space="preserve"> Реализацию мероприятий муниципальной программы предполагается осуществлять непосредственно отделом по физической культуре и спорту администрации г.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pacing w:val="-14"/>
          <w:szCs w:val="28"/>
        </w:rPr>
        <w:t xml:space="preserve"> </w:t>
      </w:r>
      <w:r w:rsidRPr="000B74EE">
        <w:rPr>
          <w:rFonts w:ascii="Times New Roman" w:hAnsi="Times New Roman"/>
          <w:color w:val="000000"/>
          <w:szCs w:val="28"/>
        </w:rPr>
        <w:t>и подведомственными ему учреждениями, соисполнителями, указанными в паспорте Программы.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При текущем управлении ответственным исполнителем Программы выполняются следующие основные задачи: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рациональное использование финансовых средств, выделяемых на выполнение муниципальной программы;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разработка в пределах своих полномочий проектов нормативно-правовых актов, необходимые для выполнения программы; 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подготовка и уточнение сроков реализации и перечня программных мероприятий на очередной финансовый год и плановый период; </w:t>
      </w:r>
    </w:p>
    <w:p w:rsidR="008E628C" w:rsidRPr="000B74EE" w:rsidRDefault="008E628C" w:rsidP="0064723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уточнение затрат по программным мероприятиям;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предоставление отчета о выполнении муниципальной программы;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5.2. Реализация программных мероприятий подпрограмм 1, 2 подведомственными отделу по физической культуре и спорту администрации города учреждениями осуществляется в соответствии с муниципальным заданием на оказание муниципальных услуг (выполнение работ).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>Реализация отдельных мероприятий муниципальной программы также осуществляется посредством размещения муниципального заказа в установленном законодательством Российской Федерации порядке.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0B74EE">
        <w:rPr>
          <w:rFonts w:ascii="Times New Roman" w:hAnsi="Times New Roman"/>
          <w:szCs w:val="28"/>
        </w:rPr>
        <w:t xml:space="preserve">Реализация мероприятий программы в рамках государственной программы Ханты-Мансийского автономного округа-Югры «Развитие физической культуры и спорта </w:t>
      </w:r>
      <w:r w:rsidRPr="000B74EE">
        <w:rPr>
          <w:rFonts w:ascii="Times New Roman" w:hAnsi="Times New Roman"/>
          <w:szCs w:val="28"/>
        </w:rPr>
        <w:lastRenderedPageBreak/>
        <w:t xml:space="preserve">в Ханты-Мансийском автономном округе-Югре на 2016-2020 годы» осуществляется на основании заключаемых Соглашений между Департаментом физической культуры и спорта Ханты-Мансийского автономного округа-Югры и администрацией 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путем предоставления межбюджетных трансфертов в форме межбюджетных субсидий и иных межбюджетных трансфертов.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5.3. </w:t>
      </w:r>
      <w:proofErr w:type="gramStart"/>
      <w:r w:rsidRPr="000B74EE">
        <w:rPr>
          <w:rFonts w:ascii="Times New Roman" w:hAnsi="Times New Roman"/>
          <w:szCs w:val="28"/>
        </w:rPr>
        <w:t xml:space="preserve">Управление и контроль муниципальной программы осуществляется в порядке, предусмотренном пунктом 10 раздела II «Порядок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реализации» приложения к постановлению администрации города </w:t>
      </w:r>
      <w:proofErr w:type="spellStart"/>
      <w:r w:rsidRPr="000B74EE">
        <w:rPr>
          <w:rFonts w:ascii="Times New Roman" w:hAnsi="Times New Roman"/>
          <w:szCs w:val="28"/>
        </w:rPr>
        <w:t>Пыть-Яха</w:t>
      </w:r>
      <w:proofErr w:type="spellEnd"/>
      <w:r w:rsidRPr="000B74EE">
        <w:rPr>
          <w:rFonts w:ascii="Times New Roman" w:hAnsi="Times New Roman"/>
          <w:szCs w:val="28"/>
        </w:rPr>
        <w:t xml:space="preserve"> </w:t>
      </w:r>
      <w:hyperlink r:id="rId34" w:tooltip="постановление от 21.08.2013 № 184-па Администрация г. Пыть-ЯхО муниципальных и ведомственных целевых программах муниципального образования городской округ город Пыть-Ях" w:history="1">
        <w:r w:rsidRPr="000B74EE">
          <w:rPr>
            <w:rFonts w:ascii="Times New Roman" w:hAnsi="Times New Roman"/>
            <w:color w:val="0000FF"/>
            <w:szCs w:val="28"/>
          </w:rPr>
          <w:t>от 21.08.2013 № 184-па</w:t>
        </w:r>
      </w:hyperlink>
      <w:r w:rsidRPr="000B74EE">
        <w:rPr>
          <w:rFonts w:ascii="Times New Roman" w:hAnsi="Times New Roman"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Пыть-Ях».</w:t>
      </w:r>
      <w:proofErr w:type="gramEnd"/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0B74EE">
        <w:rPr>
          <w:rFonts w:ascii="Times New Roman" w:hAnsi="Times New Roman"/>
          <w:b/>
          <w:bCs/>
          <w:iCs/>
          <w:sz w:val="30"/>
          <w:szCs w:val="28"/>
        </w:rPr>
        <w:t>Раздел 6. Оценка эффективности выполнения муниципальной программы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 xml:space="preserve">Эффективность реализации программы напрямую связана с увеличением числа граждан, ведущих здоровый образ жизни, что, в свою очередь, приведет к повышению качества здоровья граждан, снижению уровня заболеваемости среди населения. 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Основной экономический эффект от реализации программы выразится в сокращении расходов государства на оказание медицинской помощи и выплату пособий по временной нетрудоспособности.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В результате реализации программы ожидается: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увеличение численности населения, занимающегося физической культурой и спортом, достижение целевых ориентиров и показателей;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hAnsi="Times New Roman"/>
          <w:color w:val="000000"/>
          <w:szCs w:val="28"/>
        </w:rPr>
        <w:t>- строительство и реконструкция с участием средств окружного бюджета спортивных объектов, увеличение пропускной способности и рост обеспеченности спортивных сооружений города инвентарем и оборудованием;</w:t>
      </w:r>
    </w:p>
    <w:p w:rsidR="008E628C" w:rsidRPr="000B74EE" w:rsidRDefault="008E628C" w:rsidP="00647238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Cs w:val="28"/>
        </w:rPr>
      </w:pPr>
      <w:r w:rsidRPr="000B74EE">
        <w:rPr>
          <w:rFonts w:ascii="Times New Roman" w:hAnsi="Times New Roman"/>
          <w:szCs w:val="28"/>
        </w:rPr>
        <w:t xml:space="preserve">- увеличение количества победителей и </w:t>
      </w:r>
      <w:proofErr w:type="gramStart"/>
      <w:r w:rsidRPr="000B74EE">
        <w:rPr>
          <w:rFonts w:ascii="Times New Roman" w:hAnsi="Times New Roman"/>
          <w:szCs w:val="28"/>
        </w:rPr>
        <w:t>призеров</w:t>
      </w:r>
      <w:proofErr w:type="gramEnd"/>
      <w:r w:rsidRPr="000B74EE">
        <w:rPr>
          <w:rFonts w:ascii="Times New Roman" w:hAnsi="Times New Roman"/>
          <w:szCs w:val="28"/>
        </w:rPr>
        <w:t xml:space="preserve"> всероссийских и международных соревнований.</w:t>
      </w:r>
      <w:r w:rsidRPr="000B74EE">
        <w:rPr>
          <w:rFonts w:ascii="Times New Roman" w:hAnsi="Times New Roman"/>
          <w:b/>
          <w:bCs/>
          <w:szCs w:val="28"/>
        </w:rPr>
        <w:t xml:space="preserve"> </w:t>
      </w:r>
      <w:r w:rsidRPr="000B74EE">
        <w:rPr>
          <w:rFonts w:ascii="Times New Roman" w:hAnsi="Times New Roman"/>
          <w:szCs w:val="28"/>
        </w:rPr>
        <w:t>Оценка эффективности реализации муниципальной программы отражена в приложении № 4 к приложению.</w:t>
      </w:r>
    </w:p>
    <w:p w:rsidR="008E628C" w:rsidRPr="000B74EE" w:rsidRDefault="008E628C" w:rsidP="00647238">
      <w:pPr>
        <w:ind w:firstLine="0"/>
        <w:jc w:val="left"/>
        <w:rPr>
          <w:rFonts w:ascii="Times New Roman" w:hAnsi="Times New Roman"/>
        </w:rPr>
      </w:pPr>
    </w:p>
    <w:p w:rsidR="008E628C" w:rsidRPr="000B74EE" w:rsidRDefault="008E628C" w:rsidP="00647238">
      <w:pPr>
        <w:ind w:firstLine="0"/>
        <w:jc w:val="left"/>
        <w:rPr>
          <w:rFonts w:ascii="Times New Roman" w:eastAsia="Batang" w:hAnsi="Times New Roman"/>
          <w:szCs w:val="28"/>
          <w:lang w:eastAsia="ko-KR"/>
        </w:rPr>
        <w:sectPr w:rsidR="008E628C" w:rsidRPr="000B74EE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2240" w:h="15840"/>
          <w:pgMar w:top="1134" w:right="567" w:bottom="1134" w:left="1701" w:header="720" w:footer="720" w:gutter="0"/>
          <w:cols w:space="720"/>
        </w:sectPr>
      </w:pPr>
    </w:p>
    <w:p w:rsidR="008E628C" w:rsidRPr="000B74EE" w:rsidRDefault="008E628C" w:rsidP="00647238">
      <w:pPr>
        <w:ind w:left="4956" w:firstLine="0"/>
        <w:jc w:val="right"/>
        <w:rPr>
          <w:rFonts w:ascii="Times New Roman" w:eastAsia="Batang" w:hAnsi="Times New Roman"/>
          <w:szCs w:val="28"/>
          <w:lang w:eastAsia="ko-KR"/>
        </w:rPr>
      </w:pPr>
    </w:p>
    <w:p w:rsidR="008E628C" w:rsidRPr="000B74EE" w:rsidRDefault="008E628C" w:rsidP="00647238">
      <w:pPr>
        <w:ind w:left="4956" w:firstLine="0"/>
        <w:jc w:val="right"/>
        <w:rPr>
          <w:rFonts w:ascii="Times New Roman" w:eastAsia="Batang" w:hAnsi="Times New Roman"/>
          <w:szCs w:val="28"/>
          <w:lang w:eastAsia="ko-KR"/>
        </w:rPr>
      </w:pPr>
      <w:r w:rsidRPr="000B74EE">
        <w:rPr>
          <w:rFonts w:ascii="Times New Roman" w:eastAsia="Batang" w:hAnsi="Times New Roman"/>
          <w:szCs w:val="28"/>
          <w:lang w:eastAsia="ko-KR"/>
        </w:rPr>
        <w:t xml:space="preserve">Приложение № 1 к приложению </w:t>
      </w:r>
    </w:p>
    <w:p w:rsidR="008E628C" w:rsidRPr="000B74EE" w:rsidRDefault="008E628C" w:rsidP="00647238">
      <w:pPr>
        <w:jc w:val="center"/>
        <w:outlineLvl w:val="1"/>
        <w:rPr>
          <w:rFonts w:ascii="Times New Roman" w:eastAsia="Batang" w:hAnsi="Times New Roman"/>
          <w:b/>
          <w:bCs/>
          <w:iCs/>
          <w:sz w:val="30"/>
          <w:szCs w:val="28"/>
        </w:rPr>
      </w:pPr>
    </w:p>
    <w:p w:rsidR="008E628C" w:rsidRPr="000B74EE" w:rsidRDefault="008E628C" w:rsidP="00647238">
      <w:pPr>
        <w:jc w:val="center"/>
        <w:outlineLvl w:val="1"/>
        <w:rPr>
          <w:rFonts w:ascii="Times New Roman" w:eastAsia="Batang" w:hAnsi="Times New Roman"/>
          <w:b/>
          <w:bCs/>
          <w:iCs/>
          <w:szCs w:val="28"/>
        </w:rPr>
      </w:pPr>
      <w:r w:rsidRPr="000B74EE">
        <w:rPr>
          <w:rFonts w:ascii="Times New Roman" w:eastAsia="Batang" w:hAnsi="Times New Roman"/>
          <w:b/>
          <w:bCs/>
          <w:iCs/>
          <w:szCs w:val="28"/>
        </w:rPr>
        <w:t>Перечень объектов капитального строительства</w:t>
      </w:r>
    </w:p>
    <w:p w:rsidR="008E628C" w:rsidRPr="000B74EE" w:rsidRDefault="008E628C" w:rsidP="00647238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eastAsia="Batang" w:hAnsi="Times New Roman"/>
          <w:szCs w:val="28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86"/>
        <w:gridCol w:w="5220"/>
        <w:gridCol w:w="1694"/>
        <w:gridCol w:w="3960"/>
      </w:tblGrid>
      <w:tr w:rsidR="008E628C" w:rsidRPr="000B74EE" w:rsidTr="00647238">
        <w:tc>
          <w:tcPr>
            <w:tcW w:w="648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 № </w:t>
            </w:r>
          </w:p>
        </w:tc>
        <w:tc>
          <w:tcPr>
            <w:tcW w:w="2986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Наименование объекта</w:t>
            </w:r>
          </w:p>
        </w:tc>
        <w:tc>
          <w:tcPr>
            <w:tcW w:w="522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Мощность</w:t>
            </w:r>
          </w:p>
        </w:tc>
        <w:tc>
          <w:tcPr>
            <w:tcW w:w="1694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Срок строительства, проектирования</w:t>
            </w:r>
          </w:p>
        </w:tc>
        <w:tc>
          <w:tcPr>
            <w:tcW w:w="396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Источник финансирования</w:t>
            </w:r>
          </w:p>
        </w:tc>
      </w:tr>
      <w:tr w:rsidR="008E628C" w:rsidRPr="000B74EE" w:rsidTr="00647238">
        <w:tc>
          <w:tcPr>
            <w:tcW w:w="648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1</w:t>
            </w:r>
          </w:p>
        </w:tc>
        <w:tc>
          <w:tcPr>
            <w:tcW w:w="2986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2</w:t>
            </w:r>
          </w:p>
        </w:tc>
        <w:tc>
          <w:tcPr>
            <w:tcW w:w="522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3</w:t>
            </w:r>
          </w:p>
        </w:tc>
        <w:tc>
          <w:tcPr>
            <w:tcW w:w="1694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4</w:t>
            </w:r>
          </w:p>
        </w:tc>
        <w:tc>
          <w:tcPr>
            <w:tcW w:w="396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5</w:t>
            </w:r>
          </w:p>
        </w:tc>
      </w:tr>
      <w:tr w:rsidR="008E628C" w:rsidRPr="000B74EE" w:rsidTr="00647238">
        <w:trPr>
          <w:trHeight w:val="360"/>
        </w:trPr>
        <w:tc>
          <w:tcPr>
            <w:tcW w:w="648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1</w:t>
            </w:r>
          </w:p>
        </w:tc>
        <w:tc>
          <w:tcPr>
            <w:tcW w:w="2986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ФСК с ледовой ареной в </w:t>
            </w:r>
            <w:proofErr w:type="spellStart"/>
            <w:r w:rsidRPr="000B74EE">
              <w:rPr>
                <w:rFonts w:ascii="Times New Roman" w:eastAsia="Batang" w:hAnsi="Times New Roman"/>
                <w:lang w:eastAsia="ko-KR"/>
              </w:rPr>
              <w:t>мкр</w:t>
            </w:r>
            <w:proofErr w:type="spellEnd"/>
            <w:r w:rsidRPr="000B74EE">
              <w:rPr>
                <w:rFonts w:ascii="Times New Roman" w:eastAsia="Batang" w:hAnsi="Times New Roman"/>
                <w:lang w:eastAsia="ko-KR"/>
              </w:rPr>
              <w:t>. № 1 «Центральный»</w:t>
            </w:r>
          </w:p>
        </w:tc>
        <w:tc>
          <w:tcPr>
            <w:tcW w:w="522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5 235 м²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ЕПС </w:t>
            </w:r>
            <w:proofErr w:type="gramStart"/>
            <w:r w:rsidRPr="000B74EE">
              <w:rPr>
                <w:rFonts w:ascii="Times New Roman" w:eastAsia="Batang" w:hAnsi="Times New Roman"/>
                <w:lang w:eastAsia="ko-KR"/>
              </w:rPr>
              <w:t>ледовой</w:t>
            </w:r>
            <w:proofErr w:type="gramEnd"/>
            <w:r w:rsidRPr="000B74EE">
              <w:rPr>
                <w:rFonts w:ascii="Times New Roman" w:eastAsia="Batang" w:hAnsi="Times New Roman"/>
                <w:lang w:eastAsia="ko-KR"/>
              </w:rPr>
              <w:t xml:space="preserve"> арены-50 чел./смена (при УТЗ),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ЕПС </w:t>
            </w:r>
            <w:proofErr w:type="gramStart"/>
            <w:r w:rsidRPr="000B74EE">
              <w:rPr>
                <w:rFonts w:ascii="Times New Roman" w:eastAsia="Batang" w:hAnsi="Times New Roman"/>
                <w:lang w:eastAsia="ko-KR"/>
              </w:rPr>
              <w:t>ледовой</w:t>
            </w:r>
            <w:proofErr w:type="gramEnd"/>
            <w:r w:rsidRPr="000B74EE">
              <w:rPr>
                <w:rFonts w:ascii="Times New Roman" w:eastAsia="Batang" w:hAnsi="Times New Roman"/>
                <w:lang w:eastAsia="ko-KR"/>
              </w:rPr>
              <w:t xml:space="preserve"> арены-120 чел./смена (при массовом катании), 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ЕПС </w:t>
            </w:r>
            <w:proofErr w:type="gramStart"/>
            <w:r w:rsidRPr="000B74EE">
              <w:rPr>
                <w:rFonts w:ascii="Times New Roman" w:eastAsia="Batang" w:hAnsi="Times New Roman"/>
                <w:lang w:eastAsia="ko-KR"/>
              </w:rPr>
              <w:t>хореографического</w:t>
            </w:r>
            <w:proofErr w:type="gramEnd"/>
            <w:r w:rsidRPr="000B74EE">
              <w:rPr>
                <w:rFonts w:ascii="Times New Roman" w:eastAsia="Batang" w:hAnsi="Times New Roman"/>
                <w:lang w:eastAsia="ko-KR"/>
              </w:rPr>
              <w:t xml:space="preserve"> класса-30 чел./смена,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ЕПС </w:t>
            </w:r>
            <w:proofErr w:type="gramStart"/>
            <w:r w:rsidRPr="000B74EE">
              <w:rPr>
                <w:rFonts w:ascii="Times New Roman" w:eastAsia="Batang" w:hAnsi="Times New Roman"/>
                <w:lang w:eastAsia="ko-KR"/>
              </w:rPr>
              <w:t>тренажерного</w:t>
            </w:r>
            <w:proofErr w:type="gramEnd"/>
            <w:r w:rsidRPr="000B74EE">
              <w:rPr>
                <w:rFonts w:ascii="Times New Roman" w:eastAsia="Batang" w:hAnsi="Times New Roman"/>
                <w:lang w:eastAsia="ko-KR"/>
              </w:rPr>
              <w:t xml:space="preserve"> зала-10 чел./смена.</w:t>
            </w:r>
          </w:p>
        </w:tc>
        <w:tc>
          <w:tcPr>
            <w:tcW w:w="1694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2015-2019 гг.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396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Безвозмездные поступления в бюджет*</w:t>
            </w:r>
          </w:p>
        </w:tc>
      </w:tr>
      <w:tr w:rsidR="008E628C" w:rsidRPr="000B74EE" w:rsidTr="00647238">
        <w:trPr>
          <w:trHeight w:val="390"/>
        </w:trPr>
        <w:tc>
          <w:tcPr>
            <w:tcW w:w="648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2</w:t>
            </w:r>
          </w:p>
        </w:tc>
        <w:tc>
          <w:tcPr>
            <w:tcW w:w="2986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 xml:space="preserve">Хоккейный корт с пунктом проката в </w:t>
            </w:r>
            <w:proofErr w:type="spellStart"/>
            <w:r w:rsidRPr="000B74EE">
              <w:rPr>
                <w:rFonts w:ascii="Times New Roman" w:eastAsia="Batang" w:hAnsi="Times New Roman"/>
                <w:lang w:eastAsia="ko-KR"/>
              </w:rPr>
              <w:t>мкр</w:t>
            </w:r>
            <w:proofErr w:type="spellEnd"/>
            <w:r w:rsidRPr="000B74EE">
              <w:rPr>
                <w:rFonts w:ascii="Times New Roman" w:eastAsia="Batang" w:hAnsi="Times New Roman"/>
                <w:lang w:eastAsia="ko-KR"/>
              </w:rPr>
              <w:t>. № 6 «Пионерный»</w:t>
            </w:r>
          </w:p>
        </w:tc>
        <w:tc>
          <w:tcPr>
            <w:tcW w:w="522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1 500 м²</w:t>
            </w:r>
          </w:p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ЕПС - 25 чел/час.</w:t>
            </w:r>
          </w:p>
        </w:tc>
        <w:tc>
          <w:tcPr>
            <w:tcW w:w="1694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2016-2017 гг.</w:t>
            </w:r>
          </w:p>
        </w:tc>
        <w:tc>
          <w:tcPr>
            <w:tcW w:w="3960" w:type="dxa"/>
          </w:tcPr>
          <w:p w:rsidR="008E628C" w:rsidRPr="000B74EE" w:rsidRDefault="008E628C" w:rsidP="00647238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eastAsia="Batang" w:hAnsi="Times New Roman"/>
                <w:lang w:eastAsia="ko-KR"/>
              </w:rPr>
            </w:pPr>
            <w:r w:rsidRPr="000B74EE">
              <w:rPr>
                <w:rFonts w:ascii="Times New Roman" w:eastAsia="Batang" w:hAnsi="Times New Roman"/>
                <w:lang w:eastAsia="ko-KR"/>
              </w:rPr>
              <w:t>Безвозмездные поступления в бюджет**</w:t>
            </w:r>
          </w:p>
        </w:tc>
      </w:tr>
    </w:tbl>
    <w:p w:rsidR="008E628C" w:rsidRPr="000B74EE" w:rsidRDefault="008E628C" w:rsidP="00647238">
      <w:pPr>
        <w:ind w:firstLine="0"/>
        <w:jc w:val="left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ind w:left="-708" w:firstLine="708"/>
        <w:rPr>
          <w:rFonts w:ascii="Times New Roman" w:eastAsia="Batang" w:hAnsi="Times New Roman"/>
          <w:szCs w:val="28"/>
          <w:lang w:eastAsia="ko-KR"/>
        </w:rPr>
      </w:pPr>
      <w:r w:rsidRPr="000B74EE">
        <w:rPr>
          <w:rFonts w:ascii="Times New Roman" w:eastAsia="Batang" w:hAnsi="Times New Roman"/>
          <w:szCs w:val="28"/>
          <w:lang w:eastAsia="ko-KR"/>
        </w:rPr>
        <w:t>*Безвозмездные поступления в бюджет* финансирование с привлечением средств ООО «РН-</w:t>
      </w:r>
      <w:proofErr w:type="spellStart"/>
      <w:r w:rsidRPr="000B74EE">
        <w:rPr>
          <w:rFonts w:ascii="Times New Roman" w:eastAsia="Batang" w:hAnsi="Times New Roman"/>
          <w:szCs w:val="28"/>
          <w:lang w:eastAsia="ko-KR"/>
        </w:rPr>
        <w:t>Юганскнефтегаз</w:t>
      </w:r>
      <w:proofErr w:type="spellEnd"/>
      <w:r w:rsidRPr="000B74EE">
        <w:rPr>
          <w:rFonts w:ascii="Times New Roman" w:eastAsia="Batang" w:hAnsi="Times New Roman"/>
          <w:szCs w:val="28"/>
          <w:lang w:eastAsia="ko-KR"/>
        </w:rPr>
        <w:t>» в рамках Соглашения о сотрудничестве между ОАО НК «Роснефть» и Правительством ХМАО-Югры.</w:t>
      </w:r>
    </w:p>
    <w:p w:rsidR="008E628C" w:rsidRPr="000B74EE" w:rsidRDefault="008E628C" w:rsidP="00647238">
      <w:pPr>
        <w:ind w:firstLine="0"/>
        <w:rPr>
          <w:rFonts w:ascii="Times New Roman" w:hAnsi="Times New Roman"/>
          <w:szCs w:val="28"/>
        </w:rPr>
      </w:pPr>
    </w:p>
    <w:p w:rsidR="008E628C" w:rsidRPr="000B74EE" w:rsidRDefault="008E628C" w:rsidP="00647238">
      <w:pPr>
        <w:ind w:left="-708" w:firstLine="708"/>
        <w:rPr>
          <w:rFonts w:ascii="Times New Roman" w:hAnsi="Times New Roman"/>
          <w:color w:val="000000"/>
          <w:szCs w:val="28"/>
        </w:rPr>
      </w:pPr>
      <w:r w:rsidRPr="000B74EE">
        <w:rPr>
          <w:rFonts w:ascii="Times New Roman" w:eastAsia="Batang" w:hAnsi="Times New Roman"/>
          <w:szCs w:val="28"/>
          <w:lang w:eastAsia="ko-KR"/>
        </w:rPr>
        <w:t xml:space="preserve">Безвозмездные поступления в бюджет** </w:t>
      </w:r>
      <w:r w:rsidRPr="000B74EE">
        <w:rPr>
          <w:rFonts w:ascii="Times New Roman" w:hAnsi="Times New Roman"/>
          <w:szCs w:val="28"/>
        </w:rPr>
        <w:t xml:space="preserve">благотворительное пожертвование </w:t>
      </w:r>
      <w:r w:rsidRPr="000B74EE">
        <w:rPr>
          <w:rFonts w:ascii="Times New Roman" w:eastAsia="Batang" w:hAnsi="Times New Roman"/>
          <w:szCs w:val="28"/>
          <w:lang w:eastAsia="ko-KR"/>
        </w:rPr>
        <w:t xml:space="preserve">с привлечением средств </w:t>
      </w:r>
      <w:r w:rsidRPr="000B74EE">
        <w:rPr>
          <w:rFonts w:ascii="Times New Roman" w:hAnsi="Times New Roman"/>
          <w:color w:val="000000"/>
          <w:szCs w:val="28"/>
        </w:rPr>
        <w:t>АО «</w:t>
      </w:r>
      <w:proofErr w:type="spellStart"/>
      <w:r w:rsidRPr="000B74EE">
        <w:rPr>
          <w:rFonts w:ascii="Times New Roman" w:hAnsi="Times New Roman"/>
          <w:color w:val="000000"/>
          <w:szCs w:val="28"/>
        </w:rPr>
        <w:t>СибурТюменьГаз</w:t>
      </w:r>
      <w:proofErr w:type="spellEnd"/>
      <w:r w:rsidRPr="000B74EE">
        <w:rPr>
          <w:rFonts w:ascii="Times New Roman" w:hAnsi="Times New Roman"/>
          <w:color w:val="000000"/>
          <w:szCs w:val="28"/>
        </w:rPr>
        <w:t>» (договор № СТГ. 4061 от 07.06.2016 г.).</w:t>
      </w:r>
    </w:p>
    <w:p w:rsidR="008E628C" w:rsidRPr="000B74EE" w:rsidRDefault="008E628C" w:rsidP="00647238">
      <w:pPr>
        <w:ind w:left="-708" w:firstLine="708"/>
        <w:rPr>
          <w:rFonts w:ascii="Times New Roman" w:hAnsi="Times New Roman"/>
          <w:color w:val="000000"/>
          <w:szCs w:val="28"/>
        </w:rPr>
      </w:pPr>
    </w:p>
    <w:p w:rsidR="008E628C" w:rsidRPr="000B74EE" w:rsidRDefault="008E628C" w:rsidP="00647238">
      <w:pPr>
        <w:ind w:firstLine="0"/>
        <w:jc w:val="left"/>
        <w:rPr>
          <w:rFonts w:ascii="Times New Roman" w:hAnsi="Times New Roman"/>
        </w:rPr>
        <w:sectPr w:rsidR="008E628C" w:rsidRPr="000B74EE">
          <w:pgSz w:w="15840" w:h="12240" w:orient="landscape"/>
          <w:pgMar w:top="567" w:right="1134" w:bottom="1701" w:left="1134" w:header="720" w:footer="720" w:gutter="0"/>
          <w:cols w:space="720"/>
        </w:sectPr>
      </w:pPr>
    </w:p>
    <w:p w:rsidR="008E628C" w:rsidRPr="000B74EE" w:rsidRDefault="008E628C" w:rsidP="00647238">
      <w:pPr>
        <w:ind w:firstLine="0"/>
        <w:jc w:val="left"/>
        <w:rPr>
          <w:rFonts w:ascii="Times New Roman" w:hAnsi="Times New Roman"/>
        </w:rPr>
      </w:pPr>
    </w:p>
    <w:tbl>
      <w:tblPr>
        <w:tblW w:w="3984" w:type="dxa"/>
        <w:tblInd w:w="6204" w:type="dxa"/>
        <w:tblLook w:val="00A0" w:firstRow="1" w:lastRow="0" w:firstColumn="1" w:lastColumn="0" w:noHBand="0" w:noVBand="0"/>
      </w:tblPr>
      <w:tblGrid>
        <w:gridCol w:w="3984"/>
      </w:tblGrid>
      <w:tr w:rsidR="008E628C" w:rsidRPr="000B74EE" w:rsidTr="00647238">
        <w:trPr>
          <w:trHeight w:val="312"/>
        </w:trPr>
        <w:tc>
          <w:tcPr>
            <w:tcW w:w="3984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</w:rPr>
              <w:t>Приложение № 2 к приложению</w:t>
            </w:r>
          </w:p>
        </w:tc>
      </w:tr>
    </w:tbl>
    <w:p w:rsidR="008E628C" w:rsidRPr="000B74EE" w:rsidRDefault="008E628C" w:rsidP="00647238">
      <w:pPr>
        <w:ind w:firstLine="0"/>
        <w:jc w:val="left"/>
        <w:rPr>
          <w:rFonts w:ascii="Times New Roman" w:hAnsi="Times New Roman"/>
        </w:rPr>
      </w:pPr>
    </w:p>
    <w:tbl>
      <w:tblPr>
        <w:tblW w:w="100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80"/>
        <w:gridCol w:w="2215"/>
        <w:gridCol w:w="1080"/>
        <w:gridCol w:w="900"/>
        <w:gridCol w:w="900"/>
        <w:gridCol w:w="900"/>
        <w:gridCol w:w="900"/>
        <w:gridCol w:w="900"/>
        <w:gridCol w:w="1620"/>
      </w:tblGrid>
      <w:tr w:rsidR="008E628C" w:rsidRPr="000B74EE" w:rsidTr="00647238">
        <w:trPr>
          <w:trHeight w:val="1185"/>
        </w:trPr>
        <w:tc>
          <w:tcPr>
            <w:tcW w:w="10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8C" w:rsidRPr="000B74EE" w:rsidRDefault="008E628C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  <w:r w:rsidRPr="000B74EE"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  <w:t xml:space="preserve">Целевые показатели муниципальной программы «Развитие физической культуры и спорта в муниципальном образовании городской округ город Пыть-Ях на 2016 - 2020 годы» </w:t>
            </w:r>
          </w:p>
        </w:tc>
      </w:tr>
      <w:tr w:rsidR="008E628C" w:rsidRPr="000B74EE" w:rsidTr="00647238">
        <w:trPr>
          <w:trHeight w:val="18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№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22"/>
              </w:rPr>
              <w:t>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22"/>
              </w:rPr>
              <w:t>/п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Наименование показателей результатов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Значения показателя по годам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Целевое значение на момент окончания действия программы</w:t>
            </w:r>
          </w:p>
        </w:tc>
      </w:tr>
      <w:tr w:rsidR="008E628C" w:rsidRPr="000B74EE" w:rsidTr="00647238">
        <w:trPr>
          <w:trHeight w:val="315"/>
        </w:trPr>
        <w:tc>
          <w:tcPr>
            <w:tcW w:w="10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  <w:tr w:rsidR="008E628C" w:rsidRPr="000B74EE" w:rsidTr="00647238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  <w:tr w:rsidR="008E628C" w:rsidRPr="000B74EE" w:rsidTr="00647238">
        <w:trPr>
          <w:trHeight w:val="300"/>
        </w:trPr>
        <w:tc>
          <w:tcPr>
            <w:tcW w:w="10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8E628C" w:rsidRPr="000B74EE" w:rsidTr="0064723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</w:tr>
      <w:tr w:rsidR="008E628C" w:rsidRPr="000B74EE" w:rsidTr="00647238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Количество физкультурно-массовых и спортивных мероприятий различного уровня проводимых на территории МО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150</w:t>
            </w:r>
          </w:p>
        </w:tc>
      </w:tr>
      <w:tr w:rsidR="008E628C" w:rsidRPr="000B74EE" w:rsidTr="00647238">
        <w:trPr>
          <w:trHeight w:val="13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19,6</w:t>
            </w:r>
          </w:p>
        </w:tc>
      </w:tr>
      <w:tr w:rsidR="008E628C" w:rsidRPr="000B74EE" w:rsidTr="00647238">
        <w:trPr>
          <w:trHeight w:val="289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Доля граждан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</w:tr>
      <w:tr w:rsidR="008E628C" w:rsidRPr="000B74EE" w:rsidTr="00647238">
        <w:trPr>
          <w:trHeight w:val="825"/>
        </w:trPr>
        <w:tc>
          <w:tcPr>
            <w:tcW w:w="10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из них доля учащихся муниципального образования городской округ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 </w:t>
            </w: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>комплекса «Готов к труду и обороне» (ГТО), 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50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60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70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70</w:t>
            </w:r>
          </w:p>
        </w:tc>
      </w:tr>
      <w:tr w:rsidR="008E628C" w:rsidRPr="000B74EE" w:rsidTr="00647238">
        <w:trPr>
          <w:trHeight w:val="1965"/>
        </w:trPr>
        <w:tc>
          <w:tcPr>
            <w:tcW w:w="10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8E628C" w:rsidRPr="000B74EE" w:rsidTr="00647238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</w:t>
            </w:r>
          </w:p>
        </w:tc>
      </w:tr>
      <w:tr w:rsidR="008E628C" w:rsidRPr="000B74EE" w:rsidTr="00647238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Сохранение секций по видам спорта (ед.)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</w:tr>
      <w:tr w:rsidR="008E628C" w:rsidRPr="000B74EE" w:rsidTr="00647238">
        <w:trPr>
          <w:trHeight w:val="1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31,8</w:t>
            </w:r>
          </w:p>
        </w:tc>
      </w:tr>
      <w:tr w:rsidR="008E628C" w:rsidRPr="000B74EE" w:rsidTr="00647238">
        <w:trPr>
          <w:trHeight w:val="19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Количество спортивных сооружений (ед.)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  <w:szCs w:val="22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6D2E03" w:rsidRDefault="008E628C" w:rsidP="00647238">
            <w:pPr>
              <w:ind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0B74EE">
              <w:rPr>
                <w:rFonts w:ascii="Times New Roman" w:hAnsi="Times New Roman"/>
                <w:szCs w:val="22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6D2E03" w:rsidRDefault="008E628C" w:rsidP="00647238">
            <w:pPr>
              <w:ind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0B74EE">
              <w:rPr>
                <w:rFonts w:ascii="Times New Roman" w:hAnsi="Times New Roman"/>
                <w:szCs w:val="22"/>
              </w:rPr>
              <w:t>96</w:t>
            </w:r>
          </w:p>
        </w:tc>
      </w:tr>
      <w:tr w:rsidR="008E628C" w:rsidRPr="000B74EE" w:rsidTr="00647238">
        <w:trPr>
          <w:trHeight w:val="13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Увеличение количества присвоенных спортивных разрядов и квалификационных категорий спортивных судей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430</w:t>
            </w:r>
          </w:p>
        </w:tc>
      </w:tr>
      <w:tr w:rsidR="008E628C" w:rsidRPr="000B74EE" w:rsidTr="00647238">
        <w:trPr>
          <w:trHeight w:val="16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Сохранение отделений по видам спорта (ед.)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</w:tr>
      <w:tr w:rsidR="008E628C" w:rsidRPr="000B74EE" w:rsidTr="00647238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Количество тренеров по видам спорта и физкультурных работников по месту жительства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136</w:t>
            </w:r>
          </w:p>
        </w:tc>
      </w:tr>
      <w:tr w:rsidR="008E628C" w:rsidRPr="000B74EE" w:rsidTr="00647238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Доля детей, занимающихся в специализированных спортивных учреждениях, в общей численности детей от 6-15 лет %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24,4</w:t>
            </w:r>
          </w:p>
        </w:tc>
      </w:tr>
    </w:tbl>
    <w:p w:rsidR="008E628C" w:rsidRPr="000B74EE" w:rsidRDefault="008E628C" w:rsidP="00647238">
      <w:pPr>
        <w:ind w:firstLine="0"/>
        <w:jc w:val="left"/>
        <w:rPr>
          <w:rFonts w:ascii="Times New Roman" w:eastAsia="Batang" w:hAnsi="Times New Roman"/>
          <w:szCs w:val="28"/>
          <w:lang w:eastAsia="ko-KR"/>
        </w:rPr>
        <w:sectPr w:rsidR="008E628C" w:rsidRPr="000B74EE">
          <w:pgSz w:w="12240" w:h="15840"/>
          <w:pgMar w:top="1134" w:right="567" w:bottom="1134" w:left="1701" w:header="720" w:footer="720" w:gutter="0"/>
          <w:cols w:space="720"/>
        </w:sectPr>
      </w:pPr>
    </w:p>
    <w:tbl>
      <w:tblPr>
        <w:tblW w:w="136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87"/>
        <w:gridCol w:w="2097"/>
        <w:gridCol w:w="2974"/>
        <w:gridCol w:w="2028"/>
        <w:gridCol w:w="1140"/>
        <w:gridCol w:w="736"/>
        <w:gridCol w:w="185"/>
        <w:gridCol w:w="840"/>
        <w:gridCol w:w="736"/>
        <w:gridCol w:w="736"/>
        <w:gridCol w:w="736"/>
      </w:tblGrid>
      <w:tr w:rsidR="008E628C" w:rsidRPr="000B74EE" w:rsidTr="00B30FB7">
        <w:trPr>
          <w:trHeight w:val="312"/>
        </w:trPr>
        <w:tc>
          <w:tcPr>
            <w:tcW w:w="1487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7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noWrap/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6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3" w:type="dxa"/>
            <w:gridSpan w:val="5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</w:rPr>
              <w:t>Приложение № 3 к приложению</w:t>
            </w:r>
          </w:p>
        </w:tc>
      </w:tr>
      <w:tr w:rsidR="00B30FB7" w:rsidRPr="000B74EE" w:rsidTr="00B30FB7">
        <w:trPr>
          <w:trHeight w:val="312"/>
        </w:trPr>
        <w:tc>
          <w:tcPr>
            <w:tcW w:w="1487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7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noWrap/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6" w:type="dxa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5" w:type="dxa"/>
            <w:gridSpan w:val="2"/>
            <w:noWrap/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08" w:type="dxa"/>
            <w:gridSpan w:val="3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8E628C" w:rsidRPr="000B74EE" w:rsidTr="00B30FB7">
        <w:trPr>
          <w:trHeight w:val="371"/>
        </w:trPr>
        <w:tc>
          <w:tcPr>
            <w:tcW w:w="136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628C" w:rsidRPr="000B74EE" w:rsidRDefault="008E628C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  <w:r w:rsidRPr="000B74EE"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  <w:t xml:space="preserve"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 </w:t>
            </w:r>
          </w:p>
        </w:tc>
      </w:tr>
      <w:tr w:rsidR="008E628C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Номер основного мероприятия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Ответственный исполнитель/соисполнитель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Источники финансирования</w:t>
            </w:r>
          </w:p>
        </w:tc>
        <w:tc>
          <w:tcPr>
            <w:tcW w:w="5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Финансовые затраты на реализацию (тыс. рублей)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2016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2017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2020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11</w:t>
            </w:r>
          </w:p>
        </w:tc>
      </w:tr>
      <w:tr w:rsidR="008E628C" w:rsidRPr="000B74EE" w:rsidTr="00B30FB7">
        <w:trPr>
          <w:trHeight w:val="297"/>
        </w:trPr>
        <w:tc>
          <w:tcPr>
            <w:tcW w:w="1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Подпрограмма 1 «Развитие массовой физической культуры и спорта»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Отдел по физической культуре и спорту администрации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>, МАУ «Спортивный комплекс»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10 851,0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2 141,0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10 851,0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2 141,0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1.1.1.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Организация и проведение официальных спортивных мероприятий  (показатель № 1,2,4)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МАУ «Спортивный комплекс»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10 326,0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2 065,0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2 036,0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10 326,0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2 065,0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2 036,0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2 075,0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1.1.2.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Проведение мероприятий по внедрению Всероссийского физкультурно-спортивного комплекса «Готов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к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труд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и обороне» (ГТО) (показатель № 3)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МАУ «Спортивный комплекс»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525,0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525,0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105,0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Итого по мероприятиям направленным на развитие массовой физической культуры и спорта (проведение спортивных мероприятий):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10 851,0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2 141,0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10 851,0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2 141,0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2 180,0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8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1.2. 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Создание условий для удовлетворения потребности населения муниципального образования в оказании услуг в сфере физической культуры и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спорта (содержание учреждений), предоставление в пользование населению спортивных сооружений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>, МАУ «Спортивный комплекс»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8D1D36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</w:t>
            </w:r>
            <w:r w:rsidR="008D1D36" w:rsidRPr="000B74EE">
              <w:rPr>
                <w:rFonts w:ascii="Times New Roman" w:hAnsi="Times New Roman"/>
                <w:color w:val="000000"/>
                <w:szCs w:val="18"/>
              </w:rPr>
              <w:t> 420,6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18 359,2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311533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18927,4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19 002,8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19 065,6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19 065,6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8D1D36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90</w:t>
            </w:r>
            <w:r w:rsidR="008D1D36" w:rsidRPr="000B74EE">
              <w:rPr>
                <w:rFonts w:ascii="Times New Roman" w:hAnsi="Times New Roman"/>
                <w:color w:val="000000"/>
                <w:szCs w:val="18"/>
              </w:rPr>
              <w:t> 433,6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17 413,8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311533" w:rsidP="00100299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18</w:t>
            </w:r>
            <w:r w:rsidR="00100299" w:rsidRPr="000B74EE">
              <w:rPr>
                <w:rFonts w:ascii="Times New Roman" w:hAnsi="Times New Roman"/>
                <w:szCs w:val="18"/>
              </w:rPr>
              <w:t>167,0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18 242,4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18 305,2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18 305,2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3 987,0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</w:tr>
      <w:tr w:rsidR="00B30FB7" w:rsidRPr="000B74EE" w:rsidTr="00B30FB7">
        <w:trPr>
          <w:trHeight w:val="114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Итого по мероприятиям, направленным на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</w:t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00299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94420,6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18 359,2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100299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18</w:t>
            </w:r>
            <w:r w:rsidR="00100299" w:rsidRPr="000B74EE">
              <w:rPr>
                <w:rFonts w:ascii="Times New Roman" w:hAnsi="Times New Roman"/>
                <w:szCs w:val="18"/>
              </w:rPr>
              <w:t> 927,4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19 002,8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19 065,6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19 065,6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00299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90433,6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17 413,8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18 097,0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18 242,4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18 305,2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18 305,2</w:t>
            </w:r>
          </w:p>
        </w:tc>
      </w:tr>
      <w:tr w:rsidR="00B30FB7" w:rsidRPr="000B74EE" w:rsidTr="00B30FB7">
        <w:trPr>
          <w:trHeight w:val="638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1074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3 987,0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1.3.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Развитие материально-технической базы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учреждений спорта (показатель № 7)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МКУ «УКС»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Строительство объектов (ФСК с ледовой ареной адрес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объекта - мкр.1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г.Пыть-Ях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156 457,7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61 778,7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94 679,0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156 457,7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61 778,7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94679,0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МКУ «УКС»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Установка и монтаж турникового комплекса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мкр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. Черемушки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234,1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234,1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234,1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234,1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МАУ «Спортивный комплекс» Ремонт кровли спортивного зала «Кедр»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228,9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228,9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228,9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228,9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МКУ «УКС» г. Пыть-Ях Установка и монтаж хоккейного корта с пунктом проката в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мкр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.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№ 6, «Пионерный»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9 770,9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9 770,9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9 770,9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9 770,9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1455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25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Капитальный ремонт кровельного покрытия здания и помещений ФСК «Атлант»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jc w:val="center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12321,0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12321,0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</w:tr>
      <w:tr w:rsidR="00B30FB7" w:rsidRPr="000B74EE" w:rsidTr="00B30FB7">
        <w:trPr>
          <w:trHeight w:val="315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</w:tr>
      <w:tr w:rsidR="00B30FB7" w:rsidRPr="000B74EE" w:rsidTr="00B30FB7">
        <w:trPr>
          <w:trHeight w:val="18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</w:tr>
      <w:tr w:rsidR="00B30FB7" w:rsidRPr="000B74EE" w:rsidTr="00B30FB7">
        <w:trPr>
          <w:trHeight w:val="15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12321,0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</w:rPr>
              <w:t>12321,0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FB7" w:rsidRPr="000B74EE" w:rsidRDefault="00B30FB7" w:rsidP="00B30FB7">
            <w:pPr>
              <w:ind w:firstLine="0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0,0</w:t>
            </w:r>
          </w:p>
        </w:tc>
      </w:tr>
      <w:tr w:rsidR="00B30FB7" w:rsidRPr="000B74EE" w:rsidTr="001F3615">
        <w:trPr>
          <w:trHeight w:val="210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ED5EF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A6219E">
        <w:trPr>
          <w:trHeight w:val="240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FB7" w:rsidRPr="000B74EE" w:rsidRDefault="00B30FB7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FB7" w:rsidRPr="000B74EE" w:rsidRDefault="00B30FB7" w:rsidP="00B30FB7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FB7" w:rsidRPr="000B74EE" w:rsidRDefault="00B30FB7" w:rsidP="00B30FB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Итого по мероприятиям направленным на развитие материально-технической базы учреждений спорта: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81CD5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179012,6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72 012,6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D81CD5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107000,0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81CD5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179012,6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72 012,6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D81CD5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107000,0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1.4.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Осуществление мероприятий по присвоению спортивных разрядов и квалификационных категорий спортивных судей (показатель № 8)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Отдел по физической культуре и спорту администрации г. Пыть-Ях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Итого на осуществление мероприятий по присвоению спортивных разрядов и квалификационных категорий спортивных судей: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1.5.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Оказание поддержки некоммерческих организаций, реализующих проекты в сфере массовой физической культуры  (показатель № 1, 4)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 xml:space="preserve">Итого по мероприятиям направленным на поддержку некоммерческих организаций, реализующих проекты в сфере массовой физической культуры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90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местный бюджет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52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2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Итого по подпрограмме I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4294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284 294,2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92 551,8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4294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128068,4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21 182,8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21 245,6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21 245,6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4294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280307,2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91 606,4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4294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127308,0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20 422,4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20 485,2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20 485,2</w:t>
            </w:r>
          </w:p>
        </w:tc>
      </w:tr>
      <w:tr w:rsidR="00B30FB7" w:rsidRPr="000B74EE" w:rsidTr="00B30FB7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B30FB7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3 987,0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</w:tr>
      <w:tr w:rsidR="008E628C" w:rsidRPr="000B74EE" w:rsidTr="00B30FB7">
        <w:trPr>
          <w:trHeight w:val="297"/>
        </w:trPr>
        <w:tc>
          <w:tcPr>
            <w:tcW w:w="1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Подпрограмма 2 «Развитие детско-юношеского спорта»</w:t>
            </w:r>
          </w:p>
        </w:tc>
      </w:tr>
      <w:tr w:rsidR="00B30FB7" w:rsidRPr="000B74EE" w:rsidTr="007F1161">
        <w:trPr>
          <w:trHeight w:val="474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2.1. 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(показатель №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9)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Отдел по физической культуре и спорту администрации г. Пыть-Ях, МБУ ДО «ДЮСШ»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BB367D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217 918,8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44 311,5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BB367D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46560,4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42 235,1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42 405,9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42 405,9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BB367D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209 503,0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42 518,9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7F1161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44904,6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40 579,3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40 750,1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40 750,1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8 415,8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1 792,6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Отдел по физической культуре и спорту администрации г. Пыть-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Ях, МБУ ДО СДЮСШОР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161" w:rsidRPr="000B74EE" w:rsidRDefault="007F1161" w:rsidP="007F1161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103496,8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20 384,4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492F9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21792,8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20 403,8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20 457,9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20 457,9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492F9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103496,8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20 384,4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492F9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21792,8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20 403,8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20 457,9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20 457,9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Итого по мероприятиям, направленным на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населению спортивных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с</w:t>
            </w:r>
            <w:proofErr w:type="gramEnd"/>
          </w:p>
        </w:tc>
        <w:tc>
          <w:tcPr>
            <w:tcW w:w="29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3E0820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321415,6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64 695,9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3E0820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68353,2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62 638,9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62 863,8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62 863,8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EA17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312999</w:t>
            </w:r>
            <w:r w:rsidR="008E628C" w:rsidRPr="000B74EE">
              <w:rPr>
                <w:rFonts w:ascii="Times New Roman" w:hAnsi="Times New Roman"/>
                <w:szCs w:val="18"/>
              </w:rPr>
              <w:t>,</w:t>
            </w:r>
            <w:r w:rsidRPr="000B74EE"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62 903,3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3E0820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66697,4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60 983,1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61 208,0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61 208,0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8 415,8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1 792,6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2.2.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Спортивные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мероприятия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направленные на развитие детско-юношеского спорта (показатель № 10,11)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Отдел по физической культуре и спорту администрации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>, МБУ ДО «ДЮСШ»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9 678,8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1 928,8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9 678,8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1 928,8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1 937,5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Отдел по физической культуре и спорту администрации </w:t>
            </w:r>
            <w:proofErr w:type="spellStart"/>
            <w:r w:rsidRPr="000B74EE">
              <w:rPr>
                <w:rFonts w:ascii="Times New Roman" w:hAnsi="Times New Roman"/>
                <w:color w:val="000000"/>
                <w:szCs w:val="18"/>
              </w:rPr>
              <w:t>г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.П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>ыть-Ях</w:t>
            </w:r>
            <w:proofErr w:type="spell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, МБУ ДО СДЮСШОР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D2A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6369,3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1 337,5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1469,3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150,0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5 926,0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1 176,0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1 187,5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FD2A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293,3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293,3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Итого по спортивным </w:t>
            </w:r>
            <w:proofErr w:type="gramStart"/>
            <w:r w:rsidRPr="000B74EE">
              <w:rPr>
                <w:rFonts w:ascii="Times New Roman" w:hAnsi="Times New Roman"/>
                <w:color w:val="000000"/>
                <w:szCs w:val="18"/>
              </w:rPr>
              <w:t>мероприятиям</w:t>
            </w:r>
            <w:proofErr w:type="gramEnd"/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направленным на развитие детско-юношеского спорта: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16 048,1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3 275,0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3398,1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150,0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15 604,8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3 104,8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3 125,0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293,3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63EE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293,3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2.3. 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Обеспечение учащихся спортивных школ спортивным оборудованием, экипировкой и инвентарем, проведению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тренировочных сборов и участию в соревнованиях (показатель № 11) 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Отдел по физической культуре и спорту администрации г. Пыть-Ях, МБУ ДО «ДЮСШ»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1 296,4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292,6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334,6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334,6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1 231,7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278,0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64,7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16,7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297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Отдел по физической культуре и спорту администрации г. Пыть-Ях, МБУ ДО СДЮСШОР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729,7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265,3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154,8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154,8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154,8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693,3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252,0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36,4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7,7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1004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2.3.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 xml:space="preserve"> Итого на обеспечение учащихся спортивных школ спортивным оборудованием, экипировкой и инвентарем, проведению 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тренировочных сборов и участию в соревнованиях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B74EE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2 026,1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557,9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489,4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489,4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489,4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1 925,0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530,0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</w:tr>
      <w:tr w:rsidR="00B30FB7" w:rsidRPr="000B74EE" w:rsidTr="007F1161">
        <w:trPr>
          <w:trHeight w:val="475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101,1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24,4</w:t>
            </w:r>
          </w:p>
        </w:tc>
      </w:tr>
      <w:tr w:rsidR="00B30FB7" w:rsidRPr="000B74EE" w:rsidTr="007F1161">
        <w:trPr>
          <w:trHeight w:val="712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B30FB7" w:rsidRPr="000B74EE" w:rsidTr="007F1161">
        <w:trPr>
          <w:trHeight w:val="949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7F1161">
        <w:trPr>
          <w:trHeight w:val="297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Итого по подпрограмме II: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731A8F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339 489,8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67 970,9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731A8F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72309,2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66 253,3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66 478,2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66 478,2</w:t>
            </w:r>
          </w:p>
        </w:tc>
      </w:tr>
      <w:tr w:rsidR="008E628C" w:rsidRPr="000B74EE" w:rsidTr="007F1161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7F1161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2 075,0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530,0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</w:tr>
      <w:tr w:rsidR="008E628C" w:rsidRPr="000B74EE" w:rsidTr="007F1161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E15B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328 705,7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66 028,3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E15B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69830,1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64 132,5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64 357,4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64 357,4</w:t>
            </w:r>
          </w:p>
        </w:tc>
      </w:tr>
      <w:tr w:rsidR="008E628C" w:rsidRPr="000B74EE" w:rsidTr="007F1161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7F1161">
        <w:trPr>
          <w:trHeight w:val="949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E15B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8709,1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1 792,6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E15BD9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1949,1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</w:tr>
      <w:tr w:rsidR="008E628C" w:rsidRPr="000B74EE" w:rsidTr="007F1161">
        <w:trPr>
          <w:trHeight w:val="297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 по муниципальной программе: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2F3E7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623 784,0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160 522,7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2F3E7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200 377,6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87 436,1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87 723,8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87 723,8</w:t>
            </w:r>
          </w:p>
        </w:tc>
      </w:tr>
      <w:tr w:rsidR="008E628C" w:rsidRPr="000B74EE" w:rsidTr="007F1161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7F1161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2 075,0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530,0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</w:tr>
      <w:tr w:rsidR="008E628C" w:rsidRPr="000B74EE" w:rsidTr="007F1161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2F3E7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609 012,9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157 634,7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2F3E7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197 138,1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84 554,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84 842,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84 842,</w:t>
            </w:r>
            <w:r w:rsidRPr="000B74EE">
              <w:rPr>
                <w:rFonts w:ascii="Times New Roman" w:hAnsi="Times New Roman"/>
                <w:color w:val="000000"/>
                <w:szCs w:val="18"/>
              </w:rPr>
              <w:lastRenderedPageBreak/>
              <w:t>6</w:t>
            </w:r>
          </w:p>
        </w:tc>
      </w:tr>
      <w:tr w:rsidR="008E628C" w:rsidRPr="000B74EE" w:rsidTr="007F1161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7F1161">
        <w:trPr>
          <w:trHeight w:val="949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2C04CF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12</w:t>
            </w:r>
            <w:r w:rsidR="002C04CF" w:rsidRPr="000B74EE">
              <w:rPr>
                <w:rFonts w:ascii="Times New Roman" w:hAnsi="Times New Roman"/>
                <w:szCs w:val="18"/>
              </w:rPr>
              <w:t> 696,1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2 738,0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2C04CF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</w:t>
            </w:r>
            <w:r w:rsidR="002C04CF" w:rsidRPr="000B74EE">
              <w:rPr>
                <w:rFonts w:ascii="Times New Roman" w:hAnsi="Times New Roman"/>
                <w:szCs w:val="18"/>
              </w:rPr>
              <w:t> 709,5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</w:tr>
      <w:tr w:rsidR="008E628C" w:rsidRPr="000B74EE" w:rsidTr="00B30FB7">
        <w:trPr>
          <w:trHeight w:val="297"/>
        </w:trPr>
        <w:tc>
          <w:tcPr>
            <w:tcW w:w="1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</w:tr>
      <w:tr w:rsidR="008E628C" w:rsidRPr="000B74EE" w:rsidTr="00B30FB7">
        <w:trPr>
          <w:trHeight w:val="297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5B3FC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178 549,6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71 549,6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5B3FC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107 000,0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5B3FC2" w:rsidRPr="000B74EE" w:rsidTr="00AC05E3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C2" w:rsidRPr="000B74EE" w:rsidRDefault="005B3FC2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FC2" w:rsidRPr="000B74EE" w:rsidRDefault="005B3FC2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FC2" w:rsidRPr="000B74EE" w:rsidRDefault="005B3FC2" w:rsidP="005B3FC2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178 549,6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FC2" w:rsidRPr="000B74EE" w:rsidRDefault="005B3FC2" w:rsidP="005B3FC2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71 549,6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FC2" w:rsidRPr="000B74EE" w:rsidRDefault="005B3FC2" w:rsidP="005B3FC2">
            <w:pPr>
              <w:ind w:firstLine="0"/>
              <w:rPr>
                <w:rFonts w:ascii="Times New Roman" w:hAnsi="Times New Roman"/>
              </w:rPr>
            </w:pPr>
            <w:r w:rsidRPr="000B74EE">
              <w:rPr>
                <w:rFonts w:ascii="Times New Roman" w:hAnsi="Times New Roman"/>
              </w:rPr>
              <w:t>107 000,0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C2" w:rsidRPr="000B74EE" w:rsidRDefault="005B3FC2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C2" w:rsidRPr="000B74EE" w:rsidRDefault="005B3FC2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C2" w:rsidRPr="000B74EE" w:rsidRDefault="005B3FC2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297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Прочие расходы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445234,4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88 973,1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93 377,6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87 436,1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87 723,8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87 723,8</w:t>
            </w:r>
          </w:p>
        </w:tc>
      </w:tr>
      <w:tr w:rsidR="008E628C" w:rsidRPr="000B74EE" w:rsidTr="00B30FB7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2 075,0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530,0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465,0</w:t>
            </w:r>
          </w:p>
        </w:tc>
      </w:tr>
      <w:tr w:rsidR="008E628C" w:rsidRPr="000B74EE" w:rsidTr="00B30FB7">
        <w:trPr>
          <w:trHeight w:val="475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430463,3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86 085,1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90138,1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84 554,9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84 842,6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84 842,6</w:t>
            </w:r>
          </w:p>
        </w:tc>
      </w:tr>
      <w:tr w:rsidR="008E628C" w:rsidRPr="000B74EE" w:rsidTr="00B30FB7">
        <w:trPr>
          <w:trHeight w:val="712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6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12 696,1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2 738,0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DA0D26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2 709,5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2 416,2</w:t>
            </w:r>
          </w:p>
        </w:tc>
      </w:tr>
      <w:tr w:rsidR="008E628C" w:rsidRPr="000B74EE" w:rsidTr="00B30FB7">
        <w:trPr>
          <w:trHeight w:val="297"/>
        </w:trPr>
        <w:tc>
          <w:tcPr>
            <w:tcW w:w="1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</w:tr>
      <w:tr w:rsidR="008E628C" w:rsidRPr="000B74EE" w:rsidTr="00B30FB7">
        <w:trPr>
          <w:trHeight w:val="297"/>
        </w:trPr>
        <w:tc>
          <w:tcPr>
            <w:tcW w:w="3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Ответственный исполнитель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Отдел по физической культуре и спорту администрации города Пыть-Ях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297"/>
        </w:trPr>
        <w:tc>
          <w:tcPr>
            <w:tcW w:w="3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Соисполнитель 1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МКУ «УКС»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9F6B2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179 012,6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72 012,6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9F6B2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107 000,0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9F6B2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179 012,6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72 012,6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9F6B27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107 000,0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297"/>
        </w:trPr>
        <w:tc>
          <w:tcPr>
            <w:tcW w:w="3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Соисполнитель 2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МАУ «Спортивный комплекс»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B3655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105</w:t>
            </w:r>
            <w:r w:rsidR="006B3655" w:rsidRPr="000B74EE">
              <w:rPr>
                <w:rFonts w:ascii="Times New Roman" w:hAnsi="Times New Roman"/>
                <w:szCs w:val="18"/>
              </w:rPr>
              <w:t> 271,6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20 529,2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6B3655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21068,4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21 182,8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21 245,6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21 245,6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6B3655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101 284,6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19 583,8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B3655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 xml:space="preserve">20 </w:t>
            </w:r>
            <w:r w:rsidR="006B3655" w:rsidRPr="000B74EE">
              <w:rPr>
                <w:rFonts w:ascii="Times New Roman" w:hAnsi="Times New Roman"/>
                <w:szCs w:val="18"/>
              </w:rPr>
              <w:t>308</w:t>
            </w:r>
            <w:r w:rsidRPr="000B74EE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20 422,4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20 485,2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20 485,2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3 987,0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945,4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760,4</w:t>
            </w:r>
          </w:p>
        </w:tc>
      </w:tr>
      <w:tr w:rsidR="008E628C" w:rsidRPr="000B74EE" w:rsidTr="00B30FB7">
        <w:trPr>
          <w:trHeight w:val="297"/>
        </w:trPr>
        <w:tc>
          <w:tcPr>
            <w:tcW w:w="3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Соисполнитель 3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МБУ ДО «ДЮСШ»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0948F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228 894,0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46 249,0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0948F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48 781,8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44 507,2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44 678,0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44 678,0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1 231,7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278,0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317,9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0948F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219 246,5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44 456,4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0948F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46 846,0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42 533,5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42 704,3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42 704,3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8 415,8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1 792,6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1 655,8</w:t>
            </w:r>
          </w:p>
        </w:tc>
      </w:tr>
      <w:tr w:rsidR="008E628C" w:rsidRPr="000B74EE" w:rsidTr="00B30FB7">
        <w:trPr>
          <w:trHeight w:val="297"/>
        </w:trPr>
        <w:tc>
          <w:tcPr>
            <w:tcW w:w="3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Соисполнитель 4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МБУ ДО СДЮСШОР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8666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110 595,8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21 721,9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8666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23 527,4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21 746,1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21 800,2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21 800,2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федеральный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843,3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150,0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252,0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147,1</w:t>
            </w:r>
          </w:p>
        </w:tc>
      </w:tr>
      <w:tr w:rsidR="008E628C" w:rsidRPr="000B74EE" w:rsidTr="00B30FB7">
        <w:trPr>
          <w:trHeight w:val="475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местный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8666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109 459,2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21 571,9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186662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22 982,1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21 599,0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21 653,1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21 653,1</w:t>
            </w:r>
          </w:p>
        </w:tc>
      </w:tr>
      <w:tr w:rsidR="008E628C" w:rsidRPr="000B74EE" w:rsidTr="00B30FB7">
        <w:trPr>
          <w:trHeight w:val="712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программа «Сотрудничество»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8E628C" w:rsidRPr="000B74EE" w:rsidTr="00B30FB7">
        <w:trPr>
          <w:trHeight w:val="949"/>
        </w:trPr>
        <w:tc>
          <w:tcPr>
            <w:tcW w:w="3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28C" w:rsidRPr="000B74EE" w:rsidRDefault="008E628C" w:rsidP="00647238">
            <w:pPr>
              <w:ind w:firstLine="0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иные внебюджетные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0B74EE">
              <w:rPr>
                <w:rFonts w:ascii="Times New Roman" w:hAnsi="Times New Roman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0B74EE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</w:tbl>
    <w:p w:rsidR="008E628C" w:rsidRPr="000B74EE" w:rsidRDefault="008E628C" w:rsidP="00647238">
      <w:pPr>
        <w:ind w:firstLine="0"/>
        <w:jc w:val="left"/>
        <w:rPr>
          <w:rFonts w:ascii="Times New Roman" w:hAnsi="Times New Roman"/>
          <w:color w:val="000000"/>
          <w:szCs w:val="22"/>
        </w:rPr>
        <w:sectPr w:rsidR="008E628C" w:rsidRPr="000B74EE">
          <w:pgSz w:w="15840" w:h="12240" w:orient="landscape"/>
          <w:pgMar w:top="567" w:right="1134" w:bottom="1701" w:left="1134" w:header="720" w:footer="720" w:gutter="0"/>
          <w:cols w:space="720"/>
        </w:sectPr>
      </w:pPr>
    </w:p>
    <w:p w:rsidR="008E628C" w:rsidRPr="000B74EE" w:rsidRDefault="008E628C" w:rsidP="00647238">
      <w:pPr>
        <w:ind w:left="4956" w:firstLine="0"/>
        <w:jc w:val="right"/>
        <w:rPr>
          <w:rFonts w:ascii="Times New Roman" w:eastAsia="Batang" w:hAnsi="Times New Roman"/>
          <w:szCs w:val="28"/>
          <w:lang w:eastAsia="ko-KR"/>
        </w:rPr>
      </w:pPr>
    </w:p>
    <w:tbl>
      <w:tblPr>
        <w:tblpPr w:leftFromText="180" w:rightFromText="180" w:horzAnchor="margin" w:tblpX="-34" w:tblpY="564"/>
        <w:tblW w:w="14535" w:type="dxa"/>
        <w:tblLayout w:type="fixed"/>
        <w:tblLook w:val="00A0" w:firstRow="1" w:lastRow="0" w:firstColumn="1" w:lastColumn="0" w:noHBand="0" w:noVBand="0"/>
      </w:tblPr>
      <w:tblGrid>
        <w:gridCol w:w="14535"/>
      </w:tblGrid>
      <w:tr w:rsidR="008E628C" w:rsidRPr="000B74EE" w:rsidTr="00647238">
        <w:trPr>
          <w:trHeight w:val="1185"/>
        </w:trPr>
        <w:tc>
          <w:tcPr>
            <w:tcW w:w="14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E628C" w:rsidRPr="000B74EE" w:rsidRDefault="008E628C" w:rsidP="00647238">
            <w:pPr>
              <w:ind w:firstLine="0"/>
              <w:jc w:val="right"/>
              <w:rPr>
                <w:rFonts w:ascii="Times New Roman" w:hAnsi="Times New Roman"/>
                <w:color w:val="000000"/>
                <w:szCs w:val="28"/>
              </w:rPr>
            </w:pPr>
            <w:r w:rsidRPr="000B74EE">
              <w:rPr>
                <w:rFonts w:ascii="Times New Roman" w:hAnsi="Times New Roman"/>
                <w:color w:val="000000"/>
                <w:szCs w:val="28"/>
              </w:rPr>
              <w:t xml:space="preserve"> Приложение № 4 к приложению </w:t>
            </w:r>
          </w:p>
          <w:p w:rsidR="008E628C" w:rsidRPr="000B74EE" w:rsidRDefault="008E628C" w:rsidP="00647238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:rsidR="008E628C" w:rsidRPr="000B74EE" w:rsidRDefault="008E628C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  <w:r w:rsidRPr="000B74EE"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  <w:t>Оценка эффективности реализации муниципальной программы</w:t>
            </w:r>
            <w:r w:rsidRPr="000B74EE"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  <w:br/>
              <w:t xml:space="preserve">«Развитие физической культуры и спорта в муниципальном образовании городской округ город Пыть-Ях на 2016 - 2020 годы» </w:t>
            </w:r>
          </w:p>
          <w:tbl>
            <w:tblPr>
              <w:tblW w:w="14036" w:type="dxa"/>
              <w:tblLayout w:type="fixed"/>
              <w:tblLook w:val="00A0" w:firstRow="1" w:lastRow="0" w:firstColumn="1" w:lastColumn="0" w:noHBand="0" w:noVBand="0"/>
            </w:tblPr>
            <w:tblGrid>
              <w:gridCol w:w="611"/>
              <w:gridCol w:w="1847"/>
              <w:gridCol w:w="1697"/>
              <w:gridCol w:w="1719"/>
              <w:gridCol w:w="650"/>
              <w:gridCol w:w="608"/>
              <w:gridCol w:w="608"/>
              <w:gridCol w:w="608"/>
              <w:gridCol w:w="608"/>
              <w:gridCol w:w="1085"/>
              <w:gridCol w:w="1615"/>
              <w:gridCol w:w="1073"/>
              <w:gridCol w:w="1307"/>
            </w:tblGrid>
            <w:tr w:rsidR="00D701B1" w:rsidRPr="000B74EE" w:rsidTr="00ED5EF7">
              <w:trPr>
                <w:trHeight w:val="283"/>
              </w:trPr>
              <w:tc>
                <w:tcPr>
                  <w:tcW w:w="6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№             </w:t>
                  </w:r>
                  <w:proofErr w:type="gramStart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</w:t>
                  </w:r>
                  <w:proofErr w:type="gramEnd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Наименование показателей результатов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Наименование мероприятий (комплекса мероприятий подпрограмм) обеспечивающих достижение результата</w:t>
                  </w:r>
                </w:p>
              </w:tc>
              <w:tc>
                <w:tcPr>
                  <w:tcW w:w="1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Фактическое  значение показателя на момент разработки  программы</w:t>
                  </w:r>
                </w:p>
              </w:tc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Значения показателя по годам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Целевое значение  на момент окончания действия программы</w:t>
                  </w:r>
                </w:p>
              </w:tc>
              <w:tc>
                <w:tcPr>
                  <w:tcW w:w="3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Соотношение затрат и результатов </w:t>
                  </w: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 xml:space="preserve">( </w:t>
                  </w:r>
                  <w:proofErr w:type="spellStart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тыс</w:t>
                  </w:r>
                  <w:proofErr w:type="gramStart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.р</w:t>
                  </w:r>
                  <w:proofErr w:type="gramEnd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уб</w:t>
                  </w:r>
                  <w:proofErr w:type="spellEnd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</w:tr>
            <w:tr w:rsidR="00D701B1" w:rsidRPr="000B74EE" w:rsidTr="00ED5EF7">
              <w:trPr>
                <w:trHeight w:val="147"/>
              </w:trPr>
              <w:tc>
                <w:tcPr>
                  <w:tcW w:w="6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общие затраты по  соответствующим мероприятиям</w:t>
                  </w:r>
                </w:p>
              </w:tc>
              <w:tc>
                <w:tcPr>
                  <w:tcW w:w="23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в </w:t>
                  </w:r>
                  <w:proofErr w:type="spellStart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т.ч</w:t>
                  </w:r>
                  <w:proofErr w:type="spellEnd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. бюджетные затраты   </w:t>
                  </w:r>
                </w:p>
              </w:tc>
            </w:tr>
            <w:tr w:rsidR="00D701B1" w:rsidRPr="000B74EE" w:rsidTr="00ED5EF7">
              <w:trPr>
                <w:trHeight w:val="208"/>
              </w:trPr>
              <w:tc>
                <w:tcPr>
                  <w:tcW w:w="6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городского бюджета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Федерального</w:t>
                  </w:r>
                </w:p>
              </w:tc>
            </w:tr>
            <w:tr w:rsidR="00D701B1" w:rsidRPr="000B74EE" w:rsidTr="00ED5EF7">
              <w:trPr>
                <w:trHeight w:val="284"/>
              </w:trPr>
              <w:tc>
                <w:tcPr>
                  <w:tcW w:w="6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окружного бюджета</w:t>
                  </w:r>
                </w:p>
              </w:tc>
            </w:tr>
            <w:tr w:rsidR="00D701B1" w:rsidRPr="000B74EE" w:rsidTr="00ED5EF7">
              <w:trPr>
                <w:trHeight w:val="27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D701B1" w:rsidRPr="000B74EE" w:rsidTr="00ED5EF7">
              <w:trPr>
                <w:trHeight w:val="164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Количество физкультурно-массовых и спортивных мероприятий различного уровня проводимых на территории МО, ед. 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Мероприятия по развитию массовой физической культуры и спорта 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10 851,0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10 851,0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701B1" w:rsidRPr="000B74EE" w:rsidTr="00ED5EF7">
              <w:trPr>
                <w:trHeight w:val="236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8,6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11,9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12,9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14,1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15,3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19,6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19,6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4178"/>
              </w:trPr>
              <w:tc>
                <w:tcPr>
                  <w:tcW w:w="6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Доля граждан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25,0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2280"/>
              </w:trPr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из них доля  учащихся 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60,0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2114"/>
              </w:trPr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164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32,5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34,5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36,5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38,0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39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Сохранение секций  по видам спорта,  ед.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94 420,6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90 433,6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701B1" w:rsidRPr="000B74EE" w:rsidTr="00ED5EF7">
              <w:trPr>
                <w:trHeight w:val="1512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Уровень обеспеченности населения спортивными сооружениями исходя из единовременной пропускной способности объектов спорта, %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27,2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32,0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sz w:val="18"/>
                      <w:szCs w:val="18"/>
                    </w:rPr>
                    <w:t>29,8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29,8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01B1" w:rsidRPr="000B74EE" w:rsidTr="00ED5EF7">
              <w:trPr>
                <w:trHeight w:val="604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Количество спортивных сооружений, ед.</w:t>
                  </w: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Развитие материально-технической базы учреждений спорта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179 012,6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72 012,6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701B1" w:rsidRPr="000B74EE" w:rsidTr="00ED5EF7">
              <w:trPr>
                <w:trHeight w:val="568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Увеличение количества присвоенных спортивных разрядов и квалификационных категорий  спортивных судей, ед.</w:t>
                  </w: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</w:t>
                  </w: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квалификационных категорий спортивных судей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296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701B1" w:rsidRPr="000B74EE" w:rsidTr="00ED5EF7">
              <w:trPr>
                <w:trHeight w:val="2267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Сохранение отделений   по видам спорта, ед.</w:t>
                  </w: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Создание условий для удовлетворения потребности населения муниципального образования в предоставлении дополнительного образования в области физической культуры и спорта, предоставление в пользование населению спортивных сооружений  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321 415,6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312 999,8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D701B1" w:rsidRPr="000B74EE" w:rsidTr="00ED5EF7">
              <w:trPr>
                <w:trHeight w:val="127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Количество тренеров по видам спорта и физкультурных работников по месту жительства, ед. 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Спортивные </w:t>
                  </w:r>
                  <w:proofErr w:type="gramStart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мероприятия</w:t>
                  </w:r>
                  <w:proofErr w:type="gramEnd"/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направленные на развитие детско-юношеского спорта</w:t>
                  </w:r>
                </w:p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Обеспечение учащихся спортивных школ спортивным оборудованием, экипировкой и инвентарем, проведению тренировочных сборов и участию в соревнованиях  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18 074,2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15 705,9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2 075,0</w:t>
                  </w:r>
                </w:p>
              </w:tc>
            </w:tr>
            <w:tr w:rsidR="00D701B1" w:rsidRPr="000B74EE" w:rsidTr="00ED5EF7">
              <w:trPr>
                <w:trHeight w:val="1538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Доля детей, занимающихся в специализированных спортивных учреждениях, в общей численности детей от 6-15 лет, %  </w:t>
                  </w:r>
                </w:p>
              </w:tc>
              <w:tc>
                <w:tcPr>
                  <w:tcW w:w="16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21,2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23,5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23,9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24,4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B74E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24,4</w:t>
                  </w:r>
                </w:p>
              </w:tc>
              <w:tc>
                <w:tcPr>
                  <w:tcW w:w="16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701B1" w:rsidRPr="000B74EE" w:rsidRDefault="00D701B1" w:rsidP="000B74EE">
                  <w:pPr>
                    <w:framePr w:hSpace="180" w:wrap="around" w:hAnchor="margin" w:x="-34" w:y="564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701B1" w:rsidRPr="000B74EE" w:rsidRDefault="00D701B1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</w:p>
          <w:p w:rsidR="00D701B1" w:rsidRPr="000B74EE" w:rsidRDefault="00D701B1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</w:p>
          <w:p w:rsidR="00D701B1" w:rsidRPr="000B74EE" w:rsidRDefault="00D701B1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</w:p>
          <w:p w:rsidR="00D701B1" w:rsidRPr="000B74EE" w:rsidRDefault="00D701B1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</w:p>
          <w:p w:rsidR="00D701B1" w:rsidRPr="000B74EE" w:rsidRDefault="00D701B1" w:rsidP="00647238">
            <w:pPr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30"/>
                <w:szCs w:val="28"/>
              </w:rPr>
            </w:pPr>
          </w:p>
          <w:p w:rsidR="008E628C" w:rsidRPr="000B74EE" w:rsidRDefault="008E628C" w:rsidP="00647238">
            <w:pPr>
              <w:tabs>
                <w:tab w:val="left" w:pos="13710"/>
              </w:tabs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8E628C" w:rsidRPr="000B74EE" w:rsidRDefault="008E628C" w:rsidP="00D701B1">
      <w:pPr>
        <w:ind w:firstLine="0"/>
        <w:rPr>
          <w:rFonts w:ascii="Times New Roman" w:hAnsi="Times New Roman"/>
          <w:color w:val="000000"/>
          <w:szCs w:val="28"/>
        </w:rPr>
      </w:pPr>
    </w:p>
    <w:p w:rsidR="008E628C" w:rsidRPr="000B74EE" w:rsidRDefault="008E628C" w:rsidP="00647238">
      <w:pPr>
        <w:rPr>
          <w:rFonts w:ascii="Times New Roman" w:hAnsi="Times New Roman"/>
        </w:rPr>
      </w:pPr>
    </w:p>
    <w:p w:rsidR="008E628C" w:rsidRPr="000B74EE" w:rsidRDefault="008E628C" w:rsidP="00647238">
      <w:pPr>
        <w:rPr>
          <w:rFonts w:ascii="Times New Roman" w:hAnsi="Times New Roman"/>
        </w:rPr>
      </w:pPr>
    </w:p>
    <w:sectPr w:rsidR="008E628C" w:rsidRPr="000B74EE" w:rsidSect="00665043">
      <w:headerReference w:type="even" r:id="rId41"/>
      <w:headerReference w:type="default" r:id="rId42"/>
      <w:pgSz w:w="16838" w:h="11906" w:orient="landscape"/>
      <w:pgMar w:top="107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03" w:rsidRDefault="006D2E03">
      <w:r>
        <w:separator/>
      </w:r>
    </w:p>
  </w:endnote>
  <w:endnote w:type="continuationSeparator" w:id="0">
    <w:p w:rsidR="006D2E03" w:rsidRDefault="006D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03" w:rsidRDefault="006D2E03">
      <w:r>
        <w:separator/>
      </w:r>
    </w:p>
  </w:footnote>
  <w:footnote w:type="continuationSeparator" w:id="0">
    <w:p w:rsidR="006D2E03" w:rsidRDefault="006D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 w:rsidP="00FF2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28C" w:rsidRDefault="008E628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8C" w:rsidRDefault="008E62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92A"/>
    <w:rsid w:val="000368D9"/>
    <w:rsid w:val="00077E13"/>
    <w:rsid w:val="000948F2"/>
    <w:rsid w:val="000974F1"/>
    <w:rsid w:val="000B74EE"/>
    <w:rsid w:val="000E6496"/>
    <w:rsid w:val="000E7AAD"/>
    <w:rsid w:val="00100299"/>
    <w:rsid w:val="001012AF"/>
    <w:rsid w:val="00120221"/>
    <w:rsid w:val="001345EA"/>
    <w:rsid w:val="00167DE3"/>
    <w:rsid w:val="00184144"/>
    <w:rsid w:val="00186662"/>
    <w:rsid w:val="00194386"/>
    <w:rsid w:val="001B02AE"/>
    <w:rsid w:val="001B42D3"/>
    <w:rsid w:val="001B729A"/>
    <w:rsid w:val="001F5679"/>
    <w:rsid w:val="001F7956"/>
    <w:rsid w:val="00203A97"/>
    <w:rsid w:val="0024376C"/>
    <w:rsid w:val="002543A8"/>
    <w:rsid w:val="002C04CF"/>
    <w:rsid w:val="002C4B8A"/>
    <w:rsid w:val="002F3E7C"/>
    <w:rsid w:val="00311533"/>
    <w:rsid w:val="0031199D"/>
    <w:rsid w:val="00326165"/>
    <w:rsid w:val="00351A76"/>
    <w:rsid w:val="00353B4A"/>
    <w:rsid w:val="00361353"/>
    <w:rsid w:val="0037061E"/>
    <w:rsid w:val="003727FF"/>
    <w:rsid w:val="00381F7E"/>
    <w:rsid w:val="00383F65"/>
    <w:rsid w:val="003C5D76"/>
    <w:rsid w:val="003C6841"/>
    <w:rsid w:val="003E0820"/>
    <w:rsid w:val="004145C4"/>
    <w:rsid w:val="004160BC"/>
    <w:rsid w:val="00425D5C"/>
    <w:rsid w:val="00443148"/>
    <w:rsid w:val="0045556D"/>
    <w:rsid w:val="004723A8"/>
    <w:rsid w:val="00475CFA"/>
    <w:rsid w:val="00492F97"/>
    <w:rsid w:val="004C4249"/>
    <w:rsid w:val="004E15D0"/>
    <w:rsid w:val="004E4EBD"/>
    <w:rsid w:val="004F0989"/>
    <w:rsid w:val="005208DF"/>
    <w:rsid w:val="005359A2"/>
    <w:rsid w:val="00575EBB"/>
    <w:rsid w:val="00585E63"/>
    <w:rsid w:val="005B3FC2"/>
    <w:rsid w:val="005B7C4A"/>
    <w:rsid w:val="005D03D8"/>
    <w:rsid w:val="005E5AFA"/>
    <w:rsid w:val="0060747D"/>
    <w:rsid w:val="00624040"/>
    <w:rsid w:val="00633644"/>
    <w:rsid w:val="00647238"/>
    <w:rsid w:val="00662969"/>
    <w:rsid w:val="006636AD"/>
    <w:rsid w:val="00665043"/>
    <w:rsid w:val="00666156"/>
    <w:rsid w:val="0068050D"/>
    <w:rsid w:val="00682DBC"/>
    <w:rsid w:val="006B3655"/>
    <w:rsid w:val="006C0808"/>
    <w:rsid w:val="006D15EB"/>
    <w:rsid w:val="006D2E03"/>
    <w:rsid w:val="006F7EEA"/>
    <w:rsid w:val="00706FAD"/>
    <w:rsid w:val="00731A8F"/>
    <w:rsid w:val="007332D1"/>
    <w:rsid w:val="00762911"/>
    <w:rsid w:val="00774BD3"/>
    <w:rsid w:val="00797D79"/>
    <w:rsid w:val="007A27F3"/>
    <w:rsid w:val="007C512A"/>
    <w:rsid w:val="007E12B2"/>
    <w:rsid w:val="007F1161"/>
    <w:rsid w:val="007F3DC9"/>
    <w:rsid w:val="00863EE2"/>
    <w:rsid w:val="00877599"/>
    <w:rsid w:val="00884340"/>
    <w:rsid w:val="008C6FD2"/>
    <w:rsid w:val="008C77CA"/>
    <w:rsid w:val="008D1D36"/>
    <w:rsid w:val="008E605C"/>
    <w:rsid w:val="008E621A"/>
    <w:rsid w:val="008E628C"/>
    <w:rsid w:val="00914FED"/>
    <w:rsid w:val="009454FF"/>
    <w:rsid w:val="0098261A"/>
    <w:rsid w:val="009C6B00"/>
    <w:rsid w:val="009F6B27"/>
    <w:rsid w:val="00A0492A"/>
    <w:rsid w:val="00A30A2A"/>
    <w:rsid w:val="00A34B0D"/>
    <w:rsid w:val="00A541F1"/>
    <w:rsid w:val="00A560AF"/>
    <w:rsid w:val="00A5764B"/>
    <w:rsid w:val="00A62A7E"/>
    <w:rsid w:val="00A64E14"/>
    <w:rsid w:val="00A72B86"/>
    <w:rsid w:val="00A849F3"/>
    <w:rsid w:val="00A96244"/>
    <w:rsid w:val="00AB3203"/>
    <w:rsid w:val="00AF1E0A"/>
    <w:rsid w:val="00B117AA"/>
    <w:rsid w:val="00B21860"/>
    <w:rsid w:val="00B21E6F"/>
    <w:rsid w:val="00B25F1E"/>
    <w:rsid w:val="00B263EB"/>
    <w:rsid w:val="00B30FB7"/>
    <w:rsid w:val="00B40310"/>
    <w:rsid w:val="00B75FFA"/>
    <w:rsid w:val="00BB367D"/>
    <w:rsid w:val="00BD6AEA"/>
    <w:rsid w:val="00C648B1"/>
    <w:rsid w:val="00C81D38"/>
    <w:rsid w:val="00CD2128"/>
    <w:rsid w:val="00CE42B8"/>
    <w:rsid w:val="00CE4F0A"/>
    <w:rsid w:val="00CE715E"/>
    <w:rsid w:val="00CF0174"/>
    <w:rsid w:val="00D26493"/>
    <w:rsid w:val="00D340BA"/>
    <w:rsid w:val="00D5035D"/>
    <w:rsid w:val="00D61323"/>
    <w:rsid w:val="00D6705E"/>
    <w:rsid w:val="00D701B1"/>
    <w:rsid w:val="00D81CD5"/>
    <w:rsid w:val="00D9478F"/>
    <w:rsid w:val="00DA0D26"/>
    <w:rsid w:val="00E15BD9"/>
    <w:rsid w:val="00E17591"/>
    <w:rsid w:val="00E53F36"/>
    <w:rsid w:val="00E72AA1"/>
    <w:rsid w:val="00E80A7D"/>
    <w:rsid w:val="00EA1726"/>
    <w:rsid w:val="00EC1FDD"/>
    <w:rsid w:val="00ED4357"/>
    <w:rsid w:val="00F12CF1"/>
    <w:rsid w:val="00F161A7"/>
    <w:rsid w:val="00F42942"/>
    <w:rsid w:val="00F5545F"/>
    <w:rsid w:val="00FB41C1"/>
    <w:rsid w:val="00FB55E5"/>
    <w:rsid w:val="00FD2AD9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03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5D03D8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5D03D8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5D03D8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5D03D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2B2"/>
    <w:pPr>
      <w:numPr>
        <w:ilvl w:val="4"/>
        <w:numId w:val="1"/>
      </w:numPr>
      <w:spacing w:before="240" w:after="60"/>
      <w:ind w:firstLine="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E12B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E12B2"/>
    <w:pPr>
      <w:numPr>
        <w:ilvl w:val="6"/>
        <w:numId w:val="1"/>
      </w:numPr>
      <w:spacing w:before="240" w:after="60"/>
      <w:ind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E12B2"/>
    <w:pPr>
      <w:numPr>
        <w:ilvl w:val="7"/>
        <w:numId w:val="1"/>
      </w:numPr>
      <w:spacing w:before="240" w:after="60"/>
      <w:ind w:firstLine="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E12B2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7C512A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7C512A"/>
    <w:rPr>
      <w:rFonts w:ascii="Arial" w:hAnsi="Arial"/>
      <w:b/>
      <w:sz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7C512A"/>
    <w:rPr>
      <w:rFonts w:ascii="Arial" w:hAnsi="Arial"/>
      <w:b/>
      <w:sz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7C512A"/>
    <w:rPr>
      <w:rFonts w:ascii="Arial" w:hAnsi="Arial"/>
      <w:b/>
      <w:sz w:val="28"/>
    </w:rPr>
  </w:style>
  <w:style w:type="character" w:customStyle="1" w:styleId="50">
    <w:name w:val="Заголовок 5 Знак"/>
    <w:link w:val="5"/>
    <w:uiPriority w:val="99"/>
    <w:locked/>
    <w:rsid w:val="007C512A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9"/>
    <w:locked/>
    <w:rsid w:val="007C512A"/>
    <w:rPr>
      <w:rFonts w:ascii="Arial" w:hAnsi="Arial"/>
      <w:i/>
      <w:sz w:val="22"/>
    </w:rPr>
  </w:style>
  <w:style w:type="character" w:customStyle="1" w:styleId="70">
    <w:name w:val="Заголовок 7 Знак"/>
    <w:link w:val="7"/>
    <w:uiPriority w:val="99"/>
    <w:locked/>
    <w:rsid w:val="007C512A"/>
    <w:rPr>
      <w:rFonts w:ascii="Arial" w:hAnsi="Arial"/>
    </w:rPr>
  </w:style>
  <w:style w:type="character" w:customStyle="1" w:styleId="80">
    <w:name w:val="Заголовок 8 Знак"/>
    <w:link w:val="8"/>
    <w:uiPriority w:val="99"/>
    <w:locked/>
    <w:rsid w:val="007C512A"/>
    <w:rPr>
      <w:rFonts w:ascii="Arial" w:hAnsi="Arial"/>
      <w:i/>
    </w:rPr>
  </w:style>
  <w:style w:type="character" w:customStyle="1" w:styleId="90">
    <w:name w:val="Заголовок 9 Знак"/>
    <w:link w:val="9"/>
    <w:uiPriority w:val="99"/>
    <w:locked/>
    <w:rsid w:val="007C512A"/>
    <w:rPr>
      <w:rFonts w:ascii="Arial" w:hAnsi="Arial"/>
      <w:b/>
      <w:i/>
      <w:sz w:val="18"/>
    </w:rPr>
  </w:style>
  <w:style w:type="paragraph" w:styleId="a3">
    <w:name w:val="header"/>
    <w:basedOn w:val="a"/>
    <w:link w:val="a4"/>
    <w:uiPriority w:val="99"/>
    <w:rsid w:val="007E12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C512A"/>
    <w:rPr>
      <w:rFonts w:ascii="Arial" w:hAnsi="Arial"/>
      <w:sz w:val="24"/>
    </w:rPr>
  </w:style>
  <w:style w:type="character" w:styleId="a5">
    <w:name w:val="page number"/>
    <w:uiPriority w:val="99"/>
    <w:rsid w:val="007E12B2"/>
    <w:rPr>
      <w:rFonts w:cs="Times New Roman"/>
    </w:rPr>
  </w:style>
  <w:style w:type="paragraph" w:styleId="a6">
    <w:name w:val="Balloon Text"/>
    <w:basedOn w:val="a"/>
    <w:link w:val="a7"/>
    <w:uiPriority w:val="99"/>
    <w:rsid w:val="00774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774BD3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443148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443148"/>
    <w:rPr>
      <w:rFonts w:ascii="Calibri" w:eastAsia="Times New Roman" w:hAnsi="Calibri"/>
      <w:sz w:val="22"/>
    </w:rPr>
  </w:style>
  <w:style w:type="paragraph" w:customStyle="1" w:styleId="ConsPlusNormal">
    <w:name w:val="ConsPlusNormal"/>
    <w:uiPriority w:val="99"/>
    <w:rsid w:val="00CE42B8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customStyle="1" w:styleId="ConsPlusCell">
    <w:name w:val="ConsPlusCell"/>
    <w:uiPriority w:val="99"/>
    <w:rsid w:val="00575EB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styleId="aa">
    <w:name w:val="Hyperlink"/>
    <w:uiPriority w:val="99"/>
    <w:rsid w:val="005D03D8"/>
    <w:rPr>
      <w:rFonts w:cs="Times New Roman"/>
      <w:color w:val="0000FF"/>
      <w:u w:val="none"/>
    </w:rPr>
  </w:style>
  <w:style w:type="character" w:styleId="ab">
    <w:name w:val="FollowedHyperlink"/>
    <w:uiPriority w:val="99"/>
    <w:rsid w:val="00575EB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575EB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uiPriority w:val="99"/>
    <w:rsid w:val="00575EBB"/>
    <w:pP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4">
    <w:name w:val="xl84"/>
    <w:basedOn w:val="a"/>
    <w:uiPriority w:val="99"/>
    <w:rsid w:val="00575EBB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uiPriority w:val="99"/>
    <w:rsid w:val="00575EBB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0">
    <w:name w:val="xl90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4">
    <w:name w:val="xl94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5">
    <w:name w:val="xl95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6">
    <w:name w:val="xl96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7">
    <w:name w:val="xl97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8">
    <w:name w:val="xl98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3">
    <w:name w:val="xl103"/>
    <w:basedOn w:val="a"/>
    <w:uiPriority w:val="99"/>
    <w:rsid w:val="00575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uiPriority w:val="99"/>
    <w:rsid w:val="00575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uiPriority w:val="99"/>
    <w:rsid w:val="00575E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uiPriority w:val="99"/>
    <w:rsid w:val="00575EB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uiPriority w:val="99"/>
    <w:rsid w:val="00575E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uiPriority w:val="99"/>
    <w:rsid w:val="00575EB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uiPriority w:val="99"/>
    <w:rsid w:val="00575EBB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575EB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575E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4">
    <w:name w:val="xl114"/>
    <w:basedOn w:val="a"/>
    <w:uiPriority w:val="99"/>
    <w:rsid w:val="00575E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575E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uiPriority w:val="99"/>
    <w:rsid w:val="00575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575E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uiPriority w:val="99"/>
    <w:rsid w:val="00575E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575E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a"/>
    <w:uiPriority w:val="99"/>
    <w:rsid w:val="00575E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575E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"/>
    <w:uiPriority w:val="99"/>
    <w:rsid w:val="00575E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5">
    <w:name w:val="xl125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575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28">
    <w:name w:val="xl128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uiPriority w:val="99"/>
    <w:rsid w:val="00575E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575E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39">
    <w:name w:val="xl139"/>
    <w:basedOn w:val="a"/>
    <w:uiPriority w:val="99"/>
    <w:rsid w:val="00575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0">
    <w:name w:val="xl140"/>
    <w:basedOn w:val="a"/>
    <w:uiPriority w:val="99"/>
    <w:rsid w:val="00575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575E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575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575E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uiPriority w:val="99"/>
    <w:rsid w:val="0057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5">
    <w:name w:val="xl145"/>
    <w:basedOn w:val="a"/>
    <w:uiPriority w:val="99"/>
    <w:rsid w:val="00575EB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6">
    <w:name w:val="xl146"/>
    <w:basedOn w:val="a"/>
    <w:uiPriority w:val="99"/>
    <w:rsid w:val="00575E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7">
    <w:name w:val="xl147"/>
    <w:basedOn w:val="a"/>
    <w:uiPriority w:val="99"/>
    <w:rsid w:val="00575EB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uiPriority w:val="99"/>
    <w:rsid w:val="00575EBB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uiPriority w:val="99"/>
    <w:rsid w:val="00575EB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uiPriority w:val="99"/>
    <w:rsid w:val="00575E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1">
    <w:name w:val="xl151"/>
    <w:basedOn w:val="a"/>
    <w:uiPriority w:val="99"/>
    <w:rsid w:val="00575E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575E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table" w:styleId="ac">
    <w:name w:val="Table Grid"/>
    <w:basedOn w:val="a1"/>
    <w:uiPriority w:val="99"/>
    <w:rsid w:val="0057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uiPriority w:val="99"/>
    <w:rsid w:val="005D03D8"/>
    <w:rPr>
      <w:rFonts w:ascii="Arial" w:hAnsi="Arial" w:cs="Times New Roman"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uiPriority w:val="99"/>
    <w:rsid w:val="005D03D8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uiPriority w:val="99"/>
    <w:locked/>
    <w:rsid w:val="00351A76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5D03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5D03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5D03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5D03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A27F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">
    <w:name w:val="footer"/>
    <w:basedOn w:val="a"/>
    <w:link w:val="af0"/>
    <w:uiPriority w:val="99"/>
    <w:rsid w:val="006650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65043"/>
    <w:rPr>
      <w:rFonts w:ascii="Arial" w:hAnsi="Arial" w:cs="Times New Roman"/>
      <w:sz w:val="24"/>
      <w:szCs w:val="24"/>
    </w:rPr>
  </w:style>
  <w:style w:type="character" w:customStyle="1" w:styleId="11">
    <w:name w:val="Заголовок 1 Знак1"/>
    <w:aliases w:val="!Части документа Знак1"/>
    <w:uiPriority w:val="99"/>
    <w:rsid w:val="007C512A"/>
    <w:rPr>
      <w:rFonts w:ascii="Cambria" w:hAnsi="Cambria"/>
      <w:b/>
      <w:color w:val="365F91"/>
      <w:sz w:val="28"/>
    </w:rPr>
  </w:style>
  <w:style w:type="character" w:customStyle="1" w:styleId="21">
    <w:name w:val="Заголовок 2 Знак1"/>
    <w:aliases w:val="!Разделы документа Знак1"/>
    <w:uiPriority w:val="99"/>
    <w:semiHidden/>
    <w:rsid w:val="007C512A"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aliases w:val="!Главы документа Знак1"/>
    <w:uiPriority w:val="99"/>
    <w:semiHidden/>
    <w:rsid w:val="007C512A"/>
    <w:rPr>
      <w:rFonts w:ascii="Cambria" w:hAnsi="Cambria"/>
      <w:b/>
      <w:color w:val="4F81BD"/>
      <w:sz w:val="24"/>
    </w:rPr>
  </w:style>
  <w:style w:type="character" w:customStyle="1" w:styleId="41">
    <w:name w:val="Заголовок 4 Знак1"/>
    <w:aliases w:val="!Параграфы/Статьи документа Знак1"/>
    <w:uiPriority w:val="99"/>
    <w:semiHidden/>
    <w:rsid w:val="007C512A"/>
    <w:rPr>
      <w:rFonts w:ascii="Cambria" w:hAnsi="Cambria"/>
      <w:b/>
      <w:i/>
      <w:color w:val="4F81BD"/>
      <w:sz w:val="24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7C512A"/>
    <w:rPr>
      <w:rFonts w:ascii="Arial" w:hAnsi="Arial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7A27F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mkmain2:8080/content/act/871f2de7-e5c2-4ed8-affa-6c4e420cdabd.doc" TargetMode="External"/><Relationship Id="rId18" Type="http://schemas.openxmlformats.org/officeDocument/2006/relationships/hyperlink" Target="http://xmkmain2:8080/content/act/fd28c286-4e51-4ddd-9741-5bf2ee98b91e.doc" TargetMode="External"/><Relationship Id="rId26" Type="http://schemas.openxmlformats.org/officeDocument/2006/relationships/hyperlink" Target="http://xmkmain2:8080/content/edition/5aa28f9c-099f-4a5b-993e-4dc1efcff6b8.doc" TargetMode="External"/><Relationship Id="rId39" Type="http://schemas.openxmlformats.org/officeDocument/2006/relationships/header" Target="header3.xml"/><Relationship Id="rId21" Type="http://schemas.openxmlformats.org/officeDocument/2006/relationships/hyperlink" Target="http://dostup.scli.ru:8111/content/act/0c5db785-ede9-4a97-9cae-be51a649a560.html" TargetMode="External"/><Relationship Id="rId34" Type="http://schemas.openxmlformats.org/officeDocument/2006/relationships/hyperlink" Target="http://dostup.scli.ru:8111/content/act/0c5db785-ede9-4a97-9cae-be51a649a560.html" TargetMode="External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xmkmain2:8080/content/act/7f401b77-0e5c-435f-9ba4-44e5a66c2061.doc" TargetMode="External"/><Relationship Id="rId20" Type="http://schemas.openxmlformats.org/officeDocument/2006/relationships/hyperlink" Target="http://xmkmain2:8080/content/act/871f2de7-e5c2-4ed8-affa-6c4e420cdabd.doc" TargetMode="External"/><Relationship Id="rId29" Type="http://schemas.openxmlformats.org/officeDocument/2006/relationships/hyperlink" Target="http://dostup.scli.ru:8111/content/act/0c5db785-ede9-4a97-9cae-be51a649a560.html" TargetMode="Externa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mkmain2:8080/content/act/871f2de7-e5c2-4ed8-affa-6c4e420cdabd.doc" TargetMode="External"/><Relationship Id="rId24" Type="http://schemas.openxmlformats.org/officeDocument/2006/relationships/hyperlink" Target="http://xmkmain2:8080/content/edition/87451015-20e2-48c5-b253-c2454edf40db.doc" TargetMode="External"/><Relationship Id="rId32" Type="http://schemas.openxmlformats.org/officeDocument/2006/relationships/hyperlink" Target="http://www.consultant.ru/document/cons_doc_LAW_179234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xmkmain2:8080/content/act/871f2de7-e5c2-4ed8-affa-6c4e420cdabd.doc" TargetMode="External"/><Relationship Id="rId23" Type="http://schemas.openxmlformats.org/officeDocument/2006/relationships/hyperlink" Target="http://xmkmain2:8080/content/edition/7dbc54fe-6f49-4d97-bf48-479087fd9d7f.doc" TargetMode="External"/><Relationship Id="rId28" Type="http://schemas.openxmlformats.org/officeDocument/2006/relationships/hyperlink" Target="http://xmkmain2:8080/content/act/863f1f2f-fa60-4d6d-bd95-b35f875d90d4.doc" TargetMode="External"/><Relationship Id="rId36" Type="http://schemas.openxmlformats.org/officeDocument/2006/relationships/header" Target="header2.xml"/><Relationship Id="rId10" Type="http://schemas.openxmlformats.org/officeDocument/2006/relationships/hyperlink" Target="http://xmkmain2:8080/content/edition/9f000dfd-f42e-49ff-a77d-f8a1e57228de.doc" TargetMode="External"/><Relationship Id="rId19" Type="http://schemas.openxmlformats.org/officeDocument/2006/relationships/hyperlink" Target="http://xmkmain2:8080/content/act/871f2de7-e5c2-4ed8-affa-6c4e420cdabd.doc" TargetMode="External"/><Relationship Id="rId31" Type="http://schemas.openxmlformats.org/officeDocument/2006/relationships/hyperlink" Target="http://www.consultant.ru/document/cons_doc_LAW_193916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871f2de7-e5c2-4ed8-affa-6c4e420cdabd.doc" TargetMode="External"/><Relationship Id="rId14" Type="http://schemas.openxmlformats.org/officeDocument/2006/relationships/hyperlink" Target="http://xmkmain2:8080/content/act/52d78813-085e-4af9-8e7e-e5ff715f1a9b.doc" TargetMode="External"/><Relationship Id="rId22" Type="http://schemas.openxmlformats.org/officeDocument/2006/relationships/hyperlink" Target="http://xmkmain2:8080/content/edition/31f9e44b-b030-4e40-892f-abbb542dca97.doc" TargetMode="External"/><Relationship Id="rId27" Type="http://schemas.openxmlformats.org/officeDocument/2006/relationships/hyperlink" Target="http://xmkmain2:8080/content/act/871f2de7-e5c2-4ed8-affa-6c4e420cdabd.doc" TargetMode="External"/><Relationship Id="rId30" Type="http://schemas.openxmlformats.org/officeDocument/2006/relationships/hyperlink" Target="http://www.consultant.ru/document/cons_doc_LAW_179234/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hyperlink" Target="http://xmkmain2:8080/content/act/6c1b9727-6042-4842-86c3-a2434dcb8de1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xmkmain2:8080/content/act/bef1441c-2171-4a94-9f08-187335c7f77f.doc" TargetMode="External"/><Relationship Id="rId17" Type="http://schemas.openxmlformats.org/officeDocument/2006/relationships/hyperlink" Target="http://xmkmain2:8080/content/act/871f2de7-e5c2-4ed8-affa-6c4e420cdabd.doc" TargetMode="External"/><Relationship Id="rId25" Type="http://schemas.openxmlformats.org/officeDocument/2006/relationships/hyperlink" Target="http://xmkmain2:8080/content/edition/b796322c-a25a-47d0-88f7-f3dfed0d80ae.doc" TargetMode="External"/><Relationship Id="rId33" Type="http://schemas.openxmlformats.org/officeDocument/2006/relationships/hyperlink" Target="http://www.consultant.ru/document/cons_doc_LAW_193916/" TargetMode="External"/><Relationship Id="rId38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66</TotalTime>
  <Pages>44</Pages>
  <Words>9094</Words>
  <Characters>51838</Characters>
  <Application>Microsoft Office Word</Application>
  <DocSecurity>0</DocSecurity>
  <Lines>431</Lines>
  <Paragraphs>121</Paragraphs>
  <ScaleCrop>false</ScaleCrop>
  <Company>Microsoft</Company>
  <LinksUpToDate>false</LinksUpToDate>
  <CharactersWithSpaces>60811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муниципальной  программы</dc:title>
  <dc:subject/>
  <dc:creator>Мингалева Наталья Александровна</dc:creator>
  <cp:keywords/>
  <dc:description/>
  <cp:lastModifiedBy>Гузель Билалова</cp:lastModifiedBy>
  <cp:revision>34</cp:revision>
  <cp:lastPrinted>2016-02-25T06:14:00Z</cp:lastPrinted>
  <dcterms:created xsi:type="dcterms:W3CDTF">2017-10-02T10:25:00Z</dcterms:created>
  <dcterms:modified xsi:type="dcterms:W3CDTF">2018-01-17T09:25:00Z</dcterms:modified>
</cp:coreProperties>
</file>