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61" w:rsidRPr="00417061" w:rsidRDefault="00417061" w:rsidP="00417061">
      <w:pPr>
        <w:ind w:firstLine="0"/>
        <w:jc w:val="center"/>
        <w:rPr>
          <w:rFonts w:ascii="Times New Roman" w:hAnsi="Times New Roman"/>
          <w:sz w:val="20"/>
          <w:szCs w:val="20"/>
          <w:lang w:val="en-US"/>
        </w:rPr>
      </w:pPr>
      <w:r w:rsidRPr="00417061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66675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061" w:rsidRPr="00417061" w:rsidRDefault="00417061" w:rsidP="00417061">
      <w:pPr>
        <w:keepNext/>
        <w:ind w:firstLine="0"/>
        <w:jc w:val="center"/>
        <w:outlineLvl w:val="0"/>
        <w:rPr>
          <w:b/>
          <w:kern w:val="28"/>
          <w:sz w:val="2"/>
          <w:szCs w:val="20"/>
          <w:lang w:val="en-US"/>
        </w:rPr>
      </w:pPr>
    </w:p>
    <w:p w:rsidR="00417061" w:rsidRPr="00417061" w:rsidRDefault="00417061" w:rsidP="00417061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417061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417061" w:rsidRPr="00417061" w:rsidRDefault="00417061" w:rsidP="00417061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417061">
        <w:rPr>
          <w:rFonts w:ascii="Times New Roman" w:hAnsi="Times New Roman"/>
          <w:b/>
          <w:sz w:val="36"/>
          <w:szCs w:val="36"/>
        </w:rPr>
        <w:t xml:space="preserve">городской округ </w:t>
      </w:r>
      <w:proofErr w:type="spellStart"/>
      <w:r w:rsidRPr="00417061">
        <w:rPr>
          <w:rFonts w:ascii="Times New Roman" w:hAnsi="Times New Roman"/>
          <w:b/>
          <w:sz w:val="36"/>
          <w:szCs w:val="36"/>
        </w:rPr>
        <w:t>Пыть-Ях</w:t>
      </w:r>
      <w:proofErr w:type="spellEnd"/>
    </w:p>
    <w:p w:rsidR="00417061" w:rsidRPr="00417061" w:rsidRDefault="00075873" w:rsidP="00417061">
      <w:pPr>
        <w:ind w:firstLine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</w:t>
      </w:r>
      <w:r w:rsidR="00417061" w:rsidRPr="00417061">
        <w:rPr>
          <w:rFonts w:ascii="Times New Roman" w:hAnsi="Times New Roman"/>
          <w:b/>
          <w:sz w:val="36"/>
          <w:szCs w:val="36"/>
        </w:rPr>
        <w:t xml:space="preserve"> округ</w:t>
      </w:r>
      <w:r>
        <w:rPr>
          <w:rFonts w:ascii="Times New Roman" w:hAnsi="Times New Roman"/>
          <w:b/>
          <w:sz w:val="36"/>
          <w:szCs w:val="36"/>
        </w:rPr>
        <w:t>а</w:t>
      </w:r>
      <w:r w:rsidR="00417061" w:rsidRPr="00417061">
        <w:rPr>
          <w:rFonts w:ascii="Times New Roman" w:hAnsi="Times New Roman"/>
          <w:b/>
          <w:sz w:val="36"/>
          <w:szCs w:val="36"/>
        </w:rPr>
        <w:t>-Югра</w:t>
      </w:r>
    </w:p>
    <w:p w:rsidR="00417061" w:rsidRPr="00417061" w:rsidRDefault="00417061" w:rsidP="00417061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417061"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417061" w:rsidRPr="00417061" w:rsidRDefault="00417061" w:rsidP="00417061">
      <w:pPr>
        <w:ind w:firstLine="0"/>
        <w:jc w:val="center"/>
        <w:rPr>
          <w:rFonts w:ascii="Times New Roman" w:hAnsi="Times New Roman"/>
          <w:sz w:val="36"/>
          <w:szCs w:val="36"/>
        </w:rPr>
      </w:pPr>
    </w:p>
    <w:p w:rsidR="00417061" w:rsidRPr="00417061" w:rsidRDefault="00417061" w:rsidP="00417061">
      <w:pPr>
        <w:ind w:firstLine="0"/>
        <w:jc w:val="center"/>
        <w:rPr>
          <w:rFonts w:ascii="Times New Roman" w:hAnsi="Times New Roman"/>
          <w:b/>
          <w:spacing w:val="20"/>
          <w:sz w:val="36"/>
          <w:szCs w:val="36"/>
        </w:rPr>
      </w:pPr>
      <w:r w:rsidRPr="00417061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A81BDA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1C7174" w:rsidRDefault="001C7174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E27ED1" w:rsidRPr="0058723F" w:rsidRDefault="00E27ED1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О внесении изменений в</w:t>
      </w:r>
    </w:p>
    <w:p w:rsidR="00E27ED1" w:rsidRPr="0058723F" w:rsidRDefault="00E27ED1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постановление администрации города </w:t>
      </w:r>
    </w:p>
    <w:p w:rsidR="00E27ED1" w:rsidRPr="0058723F" w:rsidRDefault="00591C11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14.09.2022</w:t>
      </w:r>
      <w:r w:rsidR="00E27ED1" w:rsidRPr="0058723F">
        <w:rPr>
          <w:rFonts w:ascii="Times New Roman" w:hAnsi="Times New Roman"/>
          <w:sz w:val="28"/>
          <w:szCs w:val="28"/>
        </w:rPr>
        <w:t xml:space="preserve"> №415-па</w:t>
      </w:r>
    </w:p>
    <w:p w:rsidR="00417061" w:rsidRPr="0058723F" w:rsidRDefault="00E27ED1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«</w:t>
      </w:r>
      <w:r w:rsidR="00A81BDA" w:rsidRPr="0058723F">
        <w:rPr>
          <w:rFonts w:ascii="Times New Roman" w:hAnsi="Times New Roman"/>
          <w:sz w:val="28"/>
          <w:szCs w:val="28"/>
        </w:rPr>
        <w:t>О</w:t>
      </w:r>
      <w:r w:rsidR="00417061" w:rsidRPr="0058723F">
        <w:rPr>
          <w:rFonts w:ascii="Times New Roman" w:hAnsi="Times New Roman"/>
          <w:sz w:val="28"/>
          <w:szCs w:val="28"/>
        </w:rPr>
        <w:t xml:space="preserve">б установлении системы </w:t>
      </w:r>
    </w:p>
    <w:p w:rsidR="00417061" w:rsidRPr="0058723F" w:rsidRDefault="00417061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оплаты труда работников </w:t>
      </w:r>
    </w:p>
    <w:p w:rsidR="00417061" w:rsidRPr="0058723F" w:rsidRDefault="00417061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муниципальных казенных </w:t>
      </w:r>
    </w:p>
    <w:p w:rsidR="00A81BDA" w:rsidRPr="0058723F" w:rsidRDefault="00417061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учреждений города </w:t>
      </w:r>
      <w:proofErr w:type="spellStart"/>
      <w:r w:rsidRPr="0058723F">
        <w:rPr>
          <w:rFonts w:ascii="Times New Roman" w:hAnsi="Times New Roman"/>
          <w:sz w:val="28"/>
          <w:szCs w:val="28"/>
        </w:rPr>
        <w:t>Пыть-Яха</w:t>
      </w:r>
      <w:proofErr w:type="spellEnd"/>
      <w:r w:rsidR="00E27ED1" w:rsidRPr="0058723F">
        <w:rPr>
          <w:rFonts w:ascii="Times New Roman" w:hAnsi="Times New Roman"/>
          <w:sz w:val="28"/>
          <w:szCs w:val="28"/>
        </w:rPr>
        <w:t>»</w:t>
      </w:r>
    </w:p>
    <w:p w:rsidR="00A81BDA" w:rsidRPr="0058723F" w:rsidRDefault="00A81BDA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A81BDA" w:rsidRPr="0058723F" w:rsidRDefault="00A81BDA" w:rsidP="0058723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81BDA" w:rsidRPr="0058723F" w:rsidRDefault="00A81BDA" w:rsidP="0058723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27ED1" w:rsidRPr="0058723F" w:rsidRDefault="00595D2C" w:rsidP="0058723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</w:rPr>
        <w:t>Руководствуясь </w:t>
      </w:r>
      <w:hyperlink r:id="rId8" w:anchor="/document/186367/entry/0" w:history="1">
        <w:r w:rsidRPr="0058723F">
          <w:rPr>
            <w:rStyle w:val="a6"/>
            <w:rFonts w:ascii="Times New Roman" w:hAnsi="Times New Roman"/>
            <w:color w:val="auto"/>
            <w:sz w:val="28"/>
          </w:rPr>
          <w:t>Федеральным законом</w:t>
        </w:r>
      </w:hyperlink>
      <w:r w:rsidRPr="0058723F">
        <w:rPr>
          <w:rFonts w:ascii="Times New Roman" w:hAnsi="Times New Roman"/>
          <w:sz w:val="28"/>
        </w:rPr>
        <w:t> от 06</w:t>
      </w:r>
      <w:r w:rsidR="00A42133" w:rsidRPr="0058723F">
        <w:rPr>
          <w:rFonts w:ascii="Times New Roman" w:hAnsi="Times New Roman"/>
          <w:sz w:val="28"/>
        </w:rPr>
        <w:t>.10.2003 № 131-ФЗ «</w:t>
      </w:r>
      <w:r w:rsidRPr="0058723F">
        <w:rPr>
          <w:rFonts w:ascii="Times New Roman" w:hAnsi="Times New Roman"/>
          <w:sz w:val="28"/>
        </w:rPr>
        <w:t>Об общих принципах организации местного самоуп</w:t>
      </w:r>
      <w:r w:rsidR="00A42133" w:rsidRPr="0058723F">
        <w:rPr>
          <w:rFonts w:ascii="Times New Roman" w:hAnsi="Times New Roman"/>
          <w:sz w:val="28"/>
        </w:rPr>
        <w:t>равления в Российской Федерации»</w:t>
      </w:r>
      <w:r w:rsidRPr="0058723F">
        <w:rPr>
          <w:rFonts w:ascii="Times New Roman" w:hAnsi="Times New Roman"/>
          <w:sz w:val="28"/>
        </w:rPr>
        <w:t>, </w:t>
      </w:r>
      <w:hyperlink r:id="rId9" w:anchor="/document/12125268/entry/135" w:history="1">
        <w:r w:rsidRPr="0058723F">
          <w:rPr>
            <w:rStyle w:val="a6"/>
            <w:rFonts w:ascii="Times New Roman" w:hAnsi="Times New Roman"/>
            <w:color w:val="auto"/>
            <w:sz w:val="28"/>
          </w:rPr>
          <w:t>статьями 135</w:t>
        </w:r>
      </w:hyperlink>
      <w:r w:rsidRPr="0058723F">
        <w:rPr>
          <w:rFonts w:ascii="Times New Roman" w:hAnsi="Times New Roman"/>
          <w:sz w:val="28"/>
        </w:rPr>
        <w:t>, </w:t>
      </w:r>
      <w:hyperlink r:id="rId10" w:anchor="/document/12125268/entry/144" w:history="1">
        <w:r w:rsidRPr="0058723F">
          <w:rPr>
            <w:rStyle w:val="a6"/>
            <w:rFonts w:ascii="Times New Roman" w:hAnsi="Times New Roman"/>
            <w:color w:val="auto"/>
            <w:sz w:val="28"/>
          </w:rPr>
          <w:t>144</w:t>
        </w:r>
      </w:hyperlink>
      <w:r w:rsidRPr="0058723F">
        <w:rPr>
          <w:rFonts w:ascii="Times New Roman" w:hAnsi="Times New Roman"/>
          <w:sz w:val="28"/>
        </w:rPr>
        <w:t> и </w:t>
      </w:r>
      <w:hyperlink r:id="rId11" w:anchor="/document/12125268/entry/145" w:history="1">
        <w:r w:rsidRPr="0058723F">
          <w:rPr>
            <w:rStyle w:val="a6"/>
            <w:rFonts w:ascii="Times New Roman" w:hAnsi="Times New Roman"/>
            <w:color w:val="auto"/>
            <w:sz w:val="28"/>
          </w:rPr>
          <w:t>145</w:t>
        </w:r>
      </w:hyperlink>
      <w:r w:rsidRPr="0058723F">
        <w:rPr>
          <w:rFonts w:ascii="Times New Roman" w:hAnsi="Times New Roman"/>
          <w:sz w:val="28"/>
        </w:rPr>
        <w:t> Трудового кодекса Российской Федерации, в соответствии с </w:t>
      </w:r>
      <w:hyperlink r:id="rId12" w:anchor="/document/12112604/entry/864" w:history="1">
        <w:r w:rsidRPr="0058723F">
          <w:rPr>
            <w:rStyle w:val="a6"/>
            <w:rFonts w:ascii="Times New Roman" w:hAnsi="Times New Roman"/>
            <w:color w:val="auto"/>
            <w:sz w:val="28"/>
          </w:rPr>
          <w:t>пунктом 4 статьи 86</w:t>
        </w:r>
      </w:hyperlink>
      <w:r w:rsidRPr="0058723F">
        <w:rPr>
          <w:rFonts w:ascii="Times New Roman" w:hAnsi="Times New Roman"/>
          <w:sz w:val="28"/>
        </w:rPr>
        <w:t> Бюджетного кодекса Российской Федерации, </w:t>
      </w:r>
      <w:r w:rsidR="00E27ED1" w:rsidRPr="0058723F">
        <w:rPr>
          <w:rFonts w:ascii="Times New Roman" w:hAnsi="Times New Roman"/>
          <w:sz w:val="28"/>
          <w:szCs w:val="28"/>
        </w:rPr>
        <w:t xml:space="preserve">Постановлением Конституционного Суда РФ от 15.06.2023 №32-П «По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Е.В. </w:t>
      </w:r>
      <w:proofErr w:type="spellStart"/>
      <w:r w:rsidR="00E27ED1" w:rsidRPr="0058723F">
        <w:rPr>
          <w:rFonts w:ascii="Times New Roman" w:hAnsi="Times New Roman"/>
          <w:sz w:val="28"/>
          <w:szCs w:val="28"/>
        </w:rPr>
        <w:t>Царегородской</w:t>
      </w:r>
      <w:proofErr w:type="spellEnd"/>
      <w:r w:rsidR="00E27ED1" w:rsidRPr="0058723F">
        <w:rPr>
          <w:rFonts w:ascii="Times New Roman" w:hAnsi="Times New Roman"/>
          <w:sz w:val="28"/>
          <w:szCs w:val="28"/>
        </w:rPr>
        <w:t>»,</w:t>
      </w:r>
      <w:r w:rsidR="00E27ED1" w:rsidRPr="0058723F">
        <w:rPr>
          <w:rStyle w:val="a6"/>
          <w:rFonts w:ascii="Times New Roman" w:hAnsi="Times New Roman"/>
          <w:color w:val="auto"/>
          <w:sz w:val="28"/>
        </w:rPr>
        <w:t xml:space="preserve"> </w:t>
      </w:r>
      <w:r w:rsidR="00E27ED1" w:rsidRPr="0058723F">
        <w:rPr>
          <w:rFonts w:ascii="Times New Roman" w:hAnsi="Times New Roman"/>
          <w:sz w:val="28"/>
          <w:szCs w:val="28"/>
        </w:rPr>
        <w:t xml:space="preserve">постановлением Правительства  ХМАО-Югры от 13.10.2023 №506-п «Об увеличении фонда оплаты труда государственных учреждений Ханты-Мансийского автономного округа-Югры», во исполнение распоряжения администрации города </w:t>
      </w:r>
      <w:proofErr w:type="spellStart"/>
      <w:r w:rsidR="00E27ED1" w:rsidRPr="0058723F">
        <w:rPr>
          <w:rFonts w:ascii="Times New Roman" w:hAnsi="Times New Roman"/>
          <w:sz w:val="28"/>
          <w:szCs w:val="28"/>
        </w:rPr>
        <w:t>Пыть-Яха</w:t>
      </w:r>
      <w:proofErr w:type="spellEnd"/>
      <w:r w:rsidR="00E27ED1" w:rsidRPr="0058723F">
        <w:rPr>
          <w:rFonts w:ascii="Times New Roman" w:hAnsi="Times New Roman"/>
          <w:sz w:val="28"/>
          <w:szCs w:val="28"/>
        </w:rPr>
        <w:t xml:space="preserve"> от 20.10.2023 №2032-ра «Об увеличении фонда оплаты труда», внести в </w:t>
      </w:r>
      <w:r w:rsidR="00620E8C" w:rsidRPr="0058723F">
        <w:rPr>
          <w:rFonts w:ascii="Times New Roman" w:hAnsi="Times New Roman"/>
          <w:sz w:val="28"/>
          <w:szCs w:val="28"/>
        </w:rPr>
        <w:t>Приложение к постановлению</w:t>
      </w:r>
      <w:r w:rsidR="00E27ED1" w:rsidRPr="0058723F">
        <w:rPr>
          <w:rFonts w:ascii="Times New Roman" w:hAnsi="Times New Roman"/>
          <w:sz w:val="28"/>
          <w:szCs w:val="28"/>
        </w:rPr>
        <w:t xml:space="preserve"> ад</w:t>
      </w:r>
      <w:r w:rsidR="00591C11">
        <w:rPr>
          <w:rFonts w:ascii="Times New Roman" w:hAnsi="Times New Roman"/>
          <w:sz w:val="28"/>
          <w:szCs w:val="28"/>
        </w:rPr>
        <w:t>министрации города от 14.09.2022</w:t>
      </w:r>
      <w:r w:rsidR="00E27ED1" w:rsidRPr="0058723F">
        <w:rPr>
          <w:rFonts w:ascii="Times New Roman" w:hAnsi="Times New Roman"/>
          <w:sz w:val="28"/>
          <w:szCs w:val="28"/>
        </w:rPr>
        <w:t xml:space="preserve"> №415-па «Об установлении системы оплаты труда работников муниципальных казенных учреждений города </w:t>
      </w:r>
      <w:proofErr w:type="spellStart"/>
      <w:r w:rsidR="00E27ED1" w:rsidRPr="0058723F">
        <w:rPr>
          <w:rFonts w:ascii="Times New Roman" w:hAnsi="Times New Roman"/>
          <w:sz w:val="28"/>
          <w:szCs w:val="28"/>
        </w:rPr>
        <w:t>Пыть-Яха</w:t>
      </w:r>
      <w:proofErr w:type="spellEnd"/>
      <w:r w:rsidR="00E27ED1" w:rsidRPr="0058723F">
        <w:rPr>
          <w:rFonts w:ascii="Times New Roman" w:hAnsi="Times New Roman"/>
          <w:sz w:val="28"/>
          <w:szCs w:val="28"/>
        </w:rPr>
        <w:t>» следующие изменения:</w:t>
      </w:r>
    </w:p>
    <w:p w:rsidR="00075873" w:rsidRPr="0058723F" w:rsidRDefault="00E27ED1" w:rsidP="0058723F">
      <w:pPr>
        <w:tabs>
          <w:tab w:val="left" w:pos="5400"/>
        </w:tabs>
        <w:spacing w:line="276" w:lineRule="auto"/>
        <w:ind w:firstLine="708"/>
        <w:rPr>
          <w:rFonts w:ascii="Times New Roman" w:hAnsi="Times New Roman"/>
          <w:b/>
          <w:sz w:val="32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 </w:t>
      </w:r>
    </w:p>
    <w:p w:rsidR="00E27ED1" w:rsidRPr="0058723F" w:rsidRDefault="00E27ED1" w:rsidP="0058723F">
      <w:pPr>
        <w:pStyle w:val="af5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</w:rPr>
      </w:pPr>
      <w:r w:rsidRPr="0058723F">
        <w:rPr>
          <w:rFonts w:ascii="Times New Roman" w:hAnsi="Times New Roman"/>
          <w:sz w:val="28"/>
        </w:rPr>
        <w:t xml:space="preserve">Второй абзац пункта 4.4. </w:t>
      </w:r>
      <w:r w:rsidR="0058723F">
        <w:rPr>
          <w:rFonts w:ascii="Times New Roman" w:hAnsi="Times New Roman"/>
          <w:sz w:val="28"/>
        </w:rPr>
        <w:t>Положения</w:t>
      </w:r>
      <w:r w:rsidRPr="0058723F">
        <w:rPr>
          <w:rFonts w:ascii="Times New Roman" w:hAnsi="Times New Roman"/>
          <w:sz w:val="28"/>
        </w:rPr>
        <w:t xml:space="preserve"> об установлении системы </w:t>
      </w:r>
      <w:r w:rsidRPr="0058723F">
        <w:rPr>
          <w:rFonts w:ascii="Times New Roman" w:hAnsi="Times New Roman"/>
          <w:sz w:val="28"/>
        </w:rPr>
        <w:lastRenderedPageBreak/>
        <w:t xml:space="preserve">оплаты труда работников муниципальных казенных учреждений города </w:t>
      </w:r>
      <w:proofErr w:type="spellStart"/>
      <w:r w:rsidRPr="0058723F">
        <w:rPr>
          <w:rFonts w:ascii="Times New Roman" w:hAnsi="Times New Roman"/>
          <w:sz w:val="28"/>
        </w:rPr>
        <w:t>Пыть-Яха</w:t>
      </w:r>
      <w:proofErr w:type="spellEnd"/>
      <w:r w:rsidRPr="0058723F">
        <w:rPr>
          <w:rFonts w:ascii="Times New Roman" w:hAnsi="Times New Roman"/>
          <w:sz w:val="28"/>
        </w:rPr>
        <w:t xml:space="preserve"> </w:t>
      </w:r>
      <w:r w:rsidR="00620E8C" w:rsidRPr="0058723F">
        <w:rPr>
          <w:rFonts w:ascii="Times New Roman" w:hAnsi="Times New Roman"/>
          <w:sz w:val="28"/>
        </w:rPr>
        <w:t xml:space="preserve">(далее Положение) </w:t>
      </w:r>
      <w:r w:rsidRPr="0058723F">
        <w:rPr>
          <w:rFonts w:ascii="Times New Roman" w:hAnsi="Times New Roman"/>
          <w:sz w:val="28"/>
        </w:rPr>
        <w:t>дополнить предложением в следующей редакции:</w:t>
      </w:r>
    </w:p>
    <w:p w:rsidR="00620E8C" w:rsidRPr="0058723F" w:rsidRDefault="00620E8C" w:rsidP="0058723F">
      <w:pPr>
        <w:tabs>
          <w:tab w:val="left" w:pos="540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«Снижение размера премиальных выплат не должно приводить к уменьшению размера месячной заработной платы работника более, чем на 20 процентов.».</w:t>
      </w:r>
    </w:p>
    <w:p w:rsidR="00620E8C" w:rsidRPr="0058723F" w:rsidRDefault="00620E8C" w:rsidP="0058723F">
      <w:pPr>
        <w:pStyle w:val="af5"/>
        <w:numPr>
          <w:ilvl w:val="0"/>
          <w:numId w:val="23"/>
        </w:numPr>
        <w:tabs>
          <w:tab w:val="left" w:pos="540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Второй абзац пункта 4.5. Положения </w:t>
      </w:r>
      <w:r w:rsidR="00D07315" w:rsidRPr="0058723F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58723F">
        <w:rPr>
          <w:rFonts w:ascii="Times New Roman" w:hAnsi="Times New Roman"/>
          <w:sz w:val="28"/>
          <w:szCs w:val="28"/>
        </w:rPr>
        <w:t>:</w:t>
      </w:r>
    </w:p>
    <w:p w:rsidR="00D07315" w:rsidRPr="0058723F" w:rsidRDefault="00D07315" w:rsidP="0058723F">
      <w:pPr>
        <w:tabs>
          <w:tab w:val="left" w:pos="540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«В период для расчета годовой премии не включаются дни временной нетрудоспособности работника, дни нахождения работника в отпуске по уходу за ребенком или отпуске без сохранения заработной платы, а также дни месяца, в котором работнику было объявлено дисциплинарное взыскание.».</w:t>
      </w:r>
    </w:p>
    <w:p w:rsidR="00D07315" w:rsidRPr="0058723F" w:rsidRDefault="00D07315" w:rsidP="0058723F">
      <w:pPr>
        <w:pStyle w:val="af5"/>
        <w:numPr>
          <w:ilvl w:val="0"/>
          <w:numId w:val="23"/>
        </w:numPr>
        <w:tabs>
          <w:tab w:val="left" w:pos="540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Приложения №1 к Положению</w:t>
      </w:r>
      <w:r w:rsidR="00F10B5B">
        <w:rPr>
          <w:rFonts w:ascii="Times New Roman" w:hAnsi="Times New Roman"/>
          <w:sz w:val="28"/>
          <w:szCs w:val="28"/>
        </w:rPr>
        <w:t xml:space="preserve"> изложить в редакции согласно </w:t>
      </w:r>
      <w:proofErr w:type="gramStart"/>
      <w:r w:rsidR="00F10B5B">
        <w:rPr>
          <w:rFonts w:ascii="Times New Roman" w:hAnsi="Times New Roman"/>
          <w:sz w:val="28"/>
          <w:szCs w:val="28"/>
        </w:rPr>
        <w:t>П</w:t>
      </w:r>
      <w:r w:rsidRPr="0058723F">
        <w:rPr>
          <w:rFonts w:ascii="Times New Roman" w:hAnsi="Times New Roman"/>
          <w:sz w:val="28"/>
          <w:szCs w:val="28"/>
        </w:rPr>
        <w:t>риложению</w:t>
      </w:r>
      <w:proofErr w:type="gramEnd"/>
      <w:r w:rsidRPr="0058723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95D2C" w:rsidRPr="0058723F" w:rsidRDefault="00D07315" w:rsidP="0058723F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sz w:val="28"/>
        </w:rPr>
      </w:pPr>
      <w:bookmarkStart w:id="0" w:name="sub_3"/>
      <w:r w:rsidRPr="0058723F">
        <w:rPr>
          <w:rFonts w:ascii="Times New Roman" w:hAnsi="Times New Roman"/>
          <w:sz w:val="28"/>
        </w:rPr>
        <w:t>4</w:t>
      </w:r>
      <w:r w:rsidR="00075873" w:rsidRPr="0058723F">
        <w:rPr>
          <w:rFonts w:ascii="Times New Roman" w:hAnsi="Times New Roman"/>
          <w:sz w:val="28"/>
        </w:rPr>
        <w:t>.</w:t>
      </w:r>
      <w:r w:rsidR="00075873" w:rsidRPr="0058723F">
        <w:rPr>
          <w:rFonts w:ascii="Times New Roman" w:hAnsi="Times New Roman"/>
          <w:sz w:val="28"/>
        </w:rPr>
        <w:tab/>
      </w:r>
      <w:r w:rsidR="00595D2C" w:rsidRPr="0058723F">
        <w:rPr>
          <w:rFonts w:ascii="Times New Roman" w:hAnsi="Times New Roman"/>
          <w:sz w:val="28"/>
        </w:rPr>
        <w:t>Руководителям муниципальных казенных учреждений</w:t>
      </w:r>
      <w:bookmarkEnd w:id="0"/>
      <w:r w:rsidRPr="0058723F">
        <w:rPr>
          <w:rFonts w:ascii="Times New Roman" w:hAnsi="Times New Roman"/>
          <w:sz w:val="28"/>
        </w:rPr>
        <w:t xml:space="preserve"> </w:t>
      </w:r>
      <w:r w:rsidR="00591C11">
        <w:rPr>
          <w:rFonts w:ascii="Times New Roman" w:hAnsi="Times New Roman"/>
          <w:sz w:val="28"/>
        </w:rPr>
        <w:t xml:space="preserve">в срок до 15.12.2023 </w:t>
      </w:r>
      <w:r w:rsidRPr="0058723F">
        <w:rPr>
          <w:rFonts w:ascii="Times New Roman" w:hAnsi="Times New Roman"/>
          <w:sz w:val="28"/>
        </w:rPr>
        <w:t>р</w:t>
      </w:r>
      <w:r w:rsidR="00595D2C" w:rsidRPr="0058723F">
        <w:rPr>
          <w:rFonts w:ascii="Times New Roman" w:hAnsi="Times New Roman"/>
          <w:sz w:val="28"/>
        </w:rPr>
        <w:t xml:space="preserve">азработать положение об оплате труда работников учреждения в соответствии с настоящим постановлением, согласовать его с куратором, представительным органом работников муниципального учреждения и </w:t>
      </w:r>
      <w:r w:rsidR="00532612" w:rsidRPr="0058723F">
        <w:rPr>
          <w:rFonts w:ascii="Times New Roman" w:hAnsi="Times New Roman"/>
          <w:sz w:val="28"/>
        </w:rPr>
        <w:t>ввести</w:t>
      </w:r>
      <w:r w:rsidR="00530CBC" w:rsidRPr="0058723F">
        <w:rPr>
          <w:rFonts w:ascii="Times New Roman" w:hAnsi="Times New Roman"/>
          <w:sz w:val="28"/>
        </w:rPr>
        <w:t xml:space="preserve"> в действие в учреждении, распространив на правоотношения, возникшие </w:t>
      </w:r>
      <w:r w:rsidRPr="0058723F">
        <w:rPr>
          <w:rFonts w:ascii="Times New Roman" w:hAnsi="Times New Roman"/>
          <w:sz w:val="28"/>
        </w:rPr>
        <w:t>с 01.10</w:t>
      </w:r>
      <w:r w:rsidR="00591C11">
        <w:rPr>
          <w:rFonts w:ascii="Times New Roman" w:hAnsi="Times New Roman"/>
          <w:sz w:val="28"/>
        </w:rPr>
        <w:t>.2023</w:t>
      </w:r>
      <w:r w:rsidR="00595D2C" w:rsidRPr="0058723F">
        <w:rPr>
          <w:rFonts w:ascii="Times New Roman" w:hAnsi="Times New Roman"/>
          <w:sz w:val="28"/>
        </w:rPr>
        <w:t>.</w:t>
      </w:r>
    </w:p>
    <w:p w:rsidR="00595D2C" w:rsidRPr="0058723F" w:rsidRDefault="00D07315" w:rsidP="0058723F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sz w:val="28"/>
        </w:rPr>
      </w:pPr>
      <w:r w:rsidRPr="0058723F">
        <w:rPr>
          <w:rFonts w:ascii="Times New Roman" w:hAnsi="Times New Roman"/>
          <w:sz w:val="28"/>
        </w:rPr>
        <w:t>5</w:t>
      </w:r>
      <w:r w:rsidR="00075873" w:rsidRPr="0058723F">
        <w:rPr>
          <w:rFonts w:ascii="Times New Roman" w:hAnsi="Times New Roman"/>
          <w:sz w:val="28"/>
        </w:rPr>
        <w:t>.</w:t>
      </w:r>
      <w:r w:rsidR="00075873" w:rsidRPr="0058723F">
        <w:rPr>
          <w:rFonts w:ascii="Times New Roman" w:hAnsi="Times New Roman"/>
          <w:sz w:val="28"/>
        </w:rPr>
        <w:tab/>
      </w:r>
      <w:r w:rsidR="00595D2C" w:rsidRPr="0058723F">
        <w:rPr>
          <w:rFonts w:ascii="Times New Roman" w:hAnsi="Times New Roman"/>
          <w:sz w:val="28"/>
        </w:rPr>
        <w:t xml:space="preserve">Положения об оплате труда работников муниципальных </w:t>
      </w:r>
      <w:r w:rsidR="00530CBC" w:rsidRPr="0058723F">
        <w:rPr>
          <w:rFonts w:ascii="Times New Roman" w:hAnsi="Times New Roman"/>
          <w:sz w:val="28"/>
        </w:rPr>
        <w:t xml:space="preserve">казенных </w:t>
      </w:r>
      <w:r w:rsidR="00595D2C" w:rsidRPr="0058723F">
        <w:rPr>
          <w:rFonts w:ascii="Times New Roman" w:hAnsi="Times New Roman"/>
          <w:sz w:val="28"/>
        </w:rPr>
        <w:t xml:space="preserve">учреждений, сформированные в соответствии с настоящим постановлением, и внесение в них изменений направлять на согласование финансовому органу администрации города </w:t>
      </w:r>
      <w:proofErr w:type="spellStart"/>
      <w:r w:rsidR="00595D2C" w:rsidRPr="0058723F">
        <w:rPr>
          <w:rFonts w:ascii="Times New Roman" w:hAnsi="Times New Roman"/>
          <w:sz w:val="28"/>
        </w:rPr>
        <w:t>Пыть-Яха</w:t>
      </w:r>
      <w:proofErr w:type="spellEnd"/>
      <w:r w:rsidR="00595D2C" w:rsidRPr="0058723F">
        <w:rPr>
          <w:rFonts w:ascii="Times New Roman" w:hAnsi="Times New Roman"/>
          <w:sz w:val="28"/>
        </w:rPr>
        <w:t>.</w:t>
      </w:r>
    </w:p>
    <w:p w:rsidR="007C48D3" w:rsidRPr="0058723F" w:rsidRDefault="00D07315" w:rsidP="0058723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6</w:t>
      </w:r>
      <w:r w:rsidR="00075873" w:rsidRPr="0058723F">
        <w:rPr>
          <w:rFonts w:ascii="Times New Roman" w:hAnsi="Times New Roman"/>
          <w:sz w:val="28"/>
          <w:szCs w:val="28"/>
        </w:rPr>
        <w:t>.</w:t>
      </w:r>
      <w:r w:rsidR="00075873" w:rsidRPr="0058723F">
        <w:rPr>
          <w:rFonts w:ascii="Times New Roman" w:hAnsi="Times New Roman"/>
          <w:sz w:val="28"/>
          <w:szCs w:val="28"/>
        </w:rPr>
        <w:tab/>
      </w:r>
      <w:r w:rsidR="000D3A92">
        <w:rPr>
          <w:rFonts w:ascii="Times New Roman" w:hAnsi="Times New Roman"/>
          <w:sz w:val="28"/>
          <w:szCs w:val="28"/>
        </w:rPr>
        <w:t>Управлению</w:t>
      </w:r>
      <w:r w:rsidR="007C48D3" w:rsidRPr="0058723F">
        <w:rPr>
          <w:rFonts w:ascii="Times New Roman" w:hAnsi="Times New Roman"/>
          <w:sz w:val="28"/>
          <w:szCs w:val="28"/>
        </w:rPr>
        <w:t xml:space="preserve"> по внутренн</w:t>
      </w:r>
      <w:r w:rsidRPr="0058723F">
        <w:rPr>
          <w:rFonts w:ascii="Times New Roman" w:hAnsi="Times New Roman"/>
          <w:sz w:val="28"/>
          <w:szCs w:val="28"/>
        </w:rPr>
        <w:t>ей политике (</w:t>
      </w:r>
      <w:r w:rsidR="000D3A92">
        <w:rPr>
          <w:rFonts w:ascii="Times New Roman" w:hAnsi="Times New Roman"/>
          <w:sz w:val="28"/>
          <w:szCs w:val="28"/>
        </w:rPr>
        <w:t>Т.В. Староста</w:t>
      </w:r>
      <w:bookmarkStart w:id="1" w:name="_GoBack"/>
      <w:bookmarkEnd w:id="1"/>
      <w:r w:rsidR="007C48D3" w:rsidRPr="0058723F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7C48D3" w:rsidRPr="0058723F">
        <w:rPr>
          <w:rFonts w:ascii="Times New Roman" w:hAnsi="Times New Roman"/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7C48D3" w:rsidRPr="0058723F" w:rsidRDefault="007C48D3" w:rsidP="0058723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5</w:t>
      </w:r>
      <w:r w:rsidR="00075873" w:rsidRPr="0058723F">
        <w:rPr>
          <w:rFonts w:ascii="Times New Roman" w:hAnsi="Times New Roman"/>
          <w:sz w:val="28"/>
          <w:szCs w:val="28"/>
        </w:rPr>
        <w:t>.</w:t>
      </w:r>
      <w:r w:rsidR="00075873" w:rsidRPr="0058723F">
        <w:rPr>
          <w:rFonts w:ascii="Times New Roman" w:hAnsi="Times New Roman"/>
          <w:sz w:val="28"/>
          <w:szCs w:val="28"/>
        </w:rPr>
        <w:tab/>
      </w:r>
      <w:r w:rsidRPr="0058723F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</w:t>
      </w:r>
      <w:r w:rsidR="009B0C3C" w:rsidRPr="0058723F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9B0C3C" w:rsidRPr="0058723F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58723F">
        <w:rPr>
          <w:rFonts w:ascii="Times New Roman" w:hAnsi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7C48D3" w:rsidRPr="0058723F" w:rsidRDefault="007C48D3" w:rsidP="0058723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6</w:t>
      </w:r>
      <w:r w:rsidR="00075873" w:rsidRPr="0058723F">
        <w:rPr>
          <w:rFonts w:ascii="Times New Roman" w:hAnsi="Times New Roman"/>
          <w:sz w:val="28"/>
          <w:szCs w:val="28"/>
        </w:rPr>
        <w:t>.</w:t>
      </w:r>
      <w:r w:rsidR="00075873" w:rsidRPr="0058723F">
        <w:rPr>
          <w:rFonts w:ascii="Times New Roman" w:hAnsi="Times New Roman"/>
          <w:sz w:val="28"/>
          <w:szCs w:val="28"/>
        </w:rPr>
        <w:tab/>
      </w:r>
      <w:r w:rsidRPr="0058723F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07315" w:rsidRPr="0058723F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01.10.2023.</w:t>
      </w:r>
      <w:r w:rsidRPr="0058723F">
        <w:rPr>
          <w:rFonts w:ascii="Times New Roman" w:hAnsi="Times New Roman"/>
          <w:sz w:val="28"/>
          <w:szCs w:val="28"/>
        </w:rPr>
        <w:t xml:space="preserve"> </w:t>
      </w:r>
    </w:p>
    <w:p w:rsidR="00595D2C" w:rsidRPr="0058723F" w:rsidRDefault="007C48D3" w:rsidP="0058723F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sz w:val="28"/>
        </w:rPr>
      </w:pPr>
      <w:bookmarkStart w:id="2" w:name="sub_9"/>
      <w:r w:rsidRPr="0058723F">
        <w:rPr>
          <w:rFonts w:ascii="Times New Roman" w:hAnsi="Times New Roman"/>
          <w:sz w:val="28"/>
        </w:rPr>
        <w:t>7</w:t>
      </w:r>
      <w:r w:rsidR="00075873" w:rsidRPr="0058723F">
        <w:rPr>
          <w:rFonts w:ascii="Times New Roman" w:hAnsi="Times New Roman"/>
          <w:sz w:val="28"/>
        </w:rPr>
        <w:t>.</w:t>
      </w:r>
      <w:r w:rsidR="00075873" w:rsidRPr="0058723F">
        <w:rPr>
          <w:rFonts w:ascii="Times New Roman" w:hAnsi="Times New Roman"/>
          <w:sz w:val="28"/>
        </w:rPr>
        <w:tab/>
      </w:r>
      <w:r w:rsidR="00595D2C" w:rsidRPr="0058723F">
        <w:rPr>
          <w:rFonts w:ascii="Times New Roman" w:hAnsi="Times New Roman"/>
          <w:sz w:val="28"/>
        </w:rPr>
        <w:t>Контроль за выполнением постановления оставляю за собой.</w:t>
      </w:r>
    </w:p>
    <w:bookmarkEnd w:id="2"/>
    <w:p w:rsidR="00A81BDA" w:rsidRPr="0058723F" w:rsidRDefault="00A81BDA" w:rsidP="0058723F">
      <w:pPr>
        <w:tabs>
          <w:tab w:val="left" w:pos="126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A81BDA" w:rsidRPr="0058723F" w:rsidRDefault="00A81BDA" w:rsidP="0058723F">
      <w:pPr>
        <w:tabs>
          <w:tab w:val="left" w:pos="126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A81BDA" w:rsidRPr="0058723F" w:rsidRDefault="00A81BDA" w:rsidP="0058723F">
      <w:pPr>
        <w:tabs>
          <w:tab w:val="left" w:pos="126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A81BDA" w:rsidRPr="0058723F" w:rsidRDefault="00BB1BA8" w:rsidP="0058723F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lastRenderedPageBreak/>
        <w:t>Глава</w:t>
      </w:r>
      <w:r w:rsidR="00A81BDA" w:rsidRPr="0058723F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="00A81BDA" w:rsidRPr="0058723F">
        <w:rPr>
          <w:rFonts w:ascii="Times New Roman" w:hAnsi="Times New Roman"/>
          <w:sz w:val="28"/>
          <w:szCs w:val="28"/>
        </w:rPr>
        <w:t>Пыть-Яха</w:t>
      </w:r>
      <w:proofErr w:type="spellEnd"/>
      <w:r w:rsidR="00A81BDA" w:rsidRPr="0058723F">
        <w:rPr>
          <w:rFonts w:ascii="Times New Roman" w:hAnsi="Times New Roman"/>
          <w:sz w:val="28"/>
          <w:szCs w:val="28"/>
        </w:rPr>
        <w:t xml:space="preserve"> </w:t>
      </w:r>
      <w:r w:rsidR="00A81BDA" w:rsidRPr="0058723F">
        <w:rPr>
          <w:rFonts w:ascii="Times New Roman" w:hAnsi="Times New Roman"/>
          <w:sz w:val="28"/>
          <w:szCs w:val="28"/>
        </w:rPr>
        <w:tab/>
      </w:r>
      <w:r w:rsidR="00A81BDA" w:rsidRPr="0058723F">
        <w:rPr>
          <w:rFonts w:ascii="Times New Roman" w:hAnsi="Times New Roman"/>
          <w:sz w:val="28"/>
          <w:szCs w:val="28"/>
        </w:rPr>
        <w:tab/>
      </w:r>
      <w:r w:rsidR="00A81BDA" w:rsidRPr="0058723F">
        <w:rPr>
          <w:rFonts w:ascii="Times New Roman" w:hAnsi="Times New Roman"/>
          <w:sz w:val="28"/>
          <w:szCs w:val="28"/>
        </w:rPr>
        <w:tab/>
      </w:r>
      <w:r w:rsidR="00A81BDA" w:rsidRPr="0058723F">
        <w:rPr>
          <w:rFonts w:ascii="Times New Roman" w:hAnsi="Times New Roman"/>
          <w:sz w:val="28"/>
          <w:szCs w:val="28"/>
        </w:rPr>
        <w:tab/>
      </w:r>
      <w:r w:rsidR="00A81BDA" w:rsidRPr="0058723F">
        <w:rPr>
          <w:rFonts w:ascii="Times New Roman" w:hAnsi="Times New Roman"/>
          <w:sz w:val="28"/>
          <w:szCs w:val="28"/>
        </w:rPr>
        <w:tab/>
      </w:r>
      <w:r w:rsidR="00A81BDA" w:rsidRPr="0058723F">
        <w:rPr>
          <w:rFonts w:ascii="Times New Roman" w:hAnsi="Times New Roman"/>
          <w:sz w:val="28"/>
          <w:szCs w:val="28"/>
        </w:rPr>
        <w:tab/>
      </w:r>
      <w:r w:rsidR="00A81BDA" w:rsidRPr="0058723F">
        <w:rPr>
          <w:rFonts w:ascii="Times New Roman" w:hAnsi="Times New Roman"/>
          <w:sz w:val="28"/>
          <w:szCs w:val="28"/>
        </w:rPr>
        <w:tab/>
      </w:r>
      <w:r w:rsidRPr="0058723F">
        <w:rPr>
          <w:rFonts w:ascii="Times New Roman" w:hAnsi="Times New Roman"/>
          <w:sz w:val="28"/>
          <w:szCs w:val="28"/>
        </w:rPr>
        <w:t>А.Н. Морозов</w:t>
      </w:r>
    </w:p>
    <w:p w:rsidR="00BE6496" w:rsidRPr="0058723F" w:rsidRDefault="00BE6496" w:rsidP="0058723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74619" w:rsidRPr="0058723F" w:rsidRDefault="00E74619" w:rsidP="0058723F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rFonts w:ascii="Times New Roman" w:hAnsi="Times New Roman"/>
          <w:bCs/>
          <w:sz w:val="28"/>
        </w:rPr>
      </w:pPr>
      <w:bookmarkStart w:id="3" w:name="sub_1100"/>
    </w:p>
    <w:p w:rsidR="002928F9" w:rsidRDefault="002928F9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2928F9" w:rsidRDefault="002928F9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2928F9" w:rsidRDefault="002928F9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3E2CE0" w:rsidRDefault="003E2CE0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97136E" w:rsidRDefault="0097136E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</w:p>
    <w:p w:rsidR="00D07315" w:rsidRDefault="00D07315" w:rsidP="00075873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</w:rPr>
      </w:pP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</w:r>
      <w:r>
        <w:rPr>
          <w:rFonts w:ascii="Times New Roman CYR" w:hAnsi="Times New Roman CYR" w:cs="Times New Roman CYR"/>
          <w:bCs/>
          <w:sz w:val="28"/>
        </w:rPr>
        <w:tab/>
        <w:t xml:space="preserve">Приложение к </w:t>
      </w:r>
    </w:p>
    <w:p w:rsidR="0081543A" w:rsidRDefault="00D07315" w:rsidP="00D07315">
      <w:pPr>
        <w:widowControl w:val="0"/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bCs/>
          <w:sz w:val="28"/>
        </w:rPr>
      </w:pPr>
      <w:r>
        <w:rPr>
          <w:rFonts w:ascii="Times New Roman CYR" w:hAnsi="Times New Roman CYR" w:cs="Times New Roman CYR"/>
          <w:bCs/>
          <w:sz w:val="28"/>
        </w:rPr>
        <w:lastRenderedPageBreak/>
        <w:t>постановлению администрации города</w:t>
      </w:r>
    </w:p>
    <w:p w:rsidR="0058723F" w:rsidRDefault="0058723F" w:rsidP="00D07315">
      <w:pPr>
        <w:widowControl w:val="0"/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bCs/>
          <w:sz w:val="28"/>
        </w:rPr>
      </w:pPr>
    </w:p>
    <w:p w:rsidR="0058723F" w:rsidRDefault="0058723F" w:rsidP="00D07315">
      <w:pPr>
        <w:widowControl w:val="0"/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bCs/>
          <w:sz w:val="28"/>
        </w:rPr>
      </w:pPr>
    </w:p>
    <w:p w:rsidR="00BE6496" w:rsidRPr="00C81242" w:rsidRDefault="00D07315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  <w:r>
        <w:rPr>
          <w:rFonts w:ascii="Times New Roman CYR" w:hAnsi="Times New Roman CYR" w:cs="Times New Roman CYR"/>
          <w:bCs/>
          <w:sz w:val="28"/>
        </w:rPr>
        <w:t>«</w:t>
      </w:r>
      <w:r w:rsidR="00BE6496" w:rsidRPr="00C81242">
        <w:rPr>
          <w:rFonts w:ascii="Times New Roman CYR" w:hAnsi="Times New Roman CYR" w:cs="Times New Roman CYR"/>
          <w:bCs/>
          <w:sz w:val="28"/>
        </w:rPr>
        <w:t xml:space="preserve">Приложение 1 </w:t>
      </w:r>
    </w:p>
    <w:p w:rsidR="00BE6496" w:rsidRPr="00C81242" w:rsidRDefault="00BE6496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  <w:r w:rsidRPr="00C81242">
        <w:rPr>
          <w:rFonts w:ascii="Times New Roman CYR" w:hAnsi="Times New Roman CYR" w:cs="Times New Roman CYR"/>
          <w:bCs/>
          <w:sz w:val="28"/>
        </w:rPr>
        <w:t xml:space="preserve">к </w:t>
      </w:r>
      <w:hyperlink w:anchor="sub_1000" w:history="1">
        <w:r w:rsidRPr="00C81242">
          <w:rPr>
            <w:rStyle w:val="a6"/>
            <w:rFonts w:ascii="Times New Roman CYR" w:hAnsi="Times New Roman CYR" w:cs="Times New Roman CYR"/>
            <w:color w:val="auto"/>
            <w:sz w:val="28"/>
          </w:rPr>
          <w:t>положению</w:t>
        </w:r>
      </w:hyperlink>
      <w:r w:rsidRPr="00C81242">
        <w:rPr>
          <w:rFonts w:ascii="Times New Roman CYR" w:hAnsi="Times New Roman CYR" w:cs="Times New Roman CYR"/>
          <w:bCs/>
          <w:sz w:val="28"/>
        </w:rPr>
        <w:t xml:space="preserve"> об установлении системы </w:t>
      </w:r>
    </w:p>
    <w:p w:rsidR="00BE6496" w:rsidRPr="00C81242" w:rsidRDefault="00BE6496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  <w:r w:rsidRPr="00C81242">
        <w:rPr>
          <w:rFonts w:ascii="Times New Roman CYR" w:hAnsi="Times New Roman CYR" w:cs="Times New Roman CYR"/>
          <w:bCs/>
          <w:sz w:val="28"/>
        </w:rPr>
        <w:t xml:space="preserve">оплаты труда работников муниципальных </w:t>
      </w:r>
    </w:p>
    <w:p w:rsidR="00BE6496" w:rsidRPr="00C81242" w:rsidRDefault="00BE6496" w:rsidP="00C8124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  <w:r w:rsidRPr="00C81242">
        <w:rPr>
          <w:rFonts w:ascii="Times New Roman CYR" w:hAnsi="Times New Roman CYR" w:cs="Times New Roman CYR"/>
          <w:bCs/>
          <w:sz w:val="28"/>
        </w:rPr>
        <w:t xml:space="preserve">казенных учреждений </w:t>
      </w:r>
    </w:p>
    <w:p w:rsidR="00BE6496" w:rsidRPr="00BE649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b/>
          <w:bCs/>
          <w:sz w:val="28"/>
        </w:rPr>
      </w:pPr>
      <w:bookmarkStart w:id="4" w:name="sub_100"/>
      <w:bookmarkEnd w:id="3"/>
    </w:p>
    <w:p w:rsidR="00BE6496" w:rsidRPr="00BE649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  <w:r w:rsidRPr="00BE6496">
        <w:rPr>
          <w:rFonts w:ascii="Times New Roman CYR" w:hAnsi="Times New Roman CYR" w:cs="Times New Roman CYR"/>
          <w:sz w:val="28"/>
        </w:rPr>
        <w:t>Размеры должностных окладов специалистов и служащих учреждения устанавливаются на основе отнесения занимаемых ими должностей к</w:t>
      </w:r>
      <w:r>
        <w:rPr>
          <w:rFonts w:ascii="Times New Roman CYR" w:hAnsi="Times New Roman CYR" w:cs="Times New Roman CYR"/>
          <w:sz w:val="28"/>
        </w:rPr>
        <w:t xml:space="preserve"> </w:t>
      </w:r>
      <w:hyperlink r:id="rId13" w:anchor="/document/193459/entry/1000" w:history="1">
        <w:r w:rsidRPr="00BE6496">
          <w:rPr>
            <w:rStyle w:val="a6"/>
            <w:rFonts w:ascii="Times New Roman CYR" w:hAnsi="Times New Roman CYR" w:cs="Times New Roman CYR"/>
            <w:color w:val="auto"/>
            <w:sz w:val="28"/>
          </w:rPr>
          <w:t>профессиональным квалификационным группам</w:t>
        </w:r>
      </w:hyperlink>
      <w:r>
        <w:rPr>
          <w:rFonts w:ascii="Times New Roman CYR" w:hAnsi="Times New Roman CYR" w:cs="Times New Roman CYR"/>
          <w:sz w:val="28"/>
        </w:rPr>
        <w:t xml:space="preserve"> </w:t>
      </w:r>
      <w:r w:rsidRPr="00BE6496">
        <w:rPr>
          <w:rFonts w:ascii="Times New Roman CYR" w:hAnsi="Times New Roman CYR" w:cs="Times New Roman CYR"/>
          <w:sz w:val="28"/>
        </w:rPr>
        <w:t>общеотраслевых должностей руководителей, специалистов и служащих, утвержденных</w:t>
      </w:r>
      <w:r>
        <w:rPr>
          <w:rFonts w:ascii="Times New Roman CYR" w:hAnsi="Times New Roman CYR" w:cs="Times New Roman CYR"/>
          <w:sz w:val="28"/>
        </w:rPr>
        <w:t xml:space="preserve"> </w:t>
      </w:r>
      <w:hyperlink r:id="rId14" w:anchor="/document/193459/entry/0" w:history="1">
        <w:r w:rsidRPr="00BE6496">
          <w:rPr>
            <w:rStyle w:val="a6"/>
            <w:rFonts w:ascii="Times New Roman CYR" w:hAnsi="Times New Roman CYR" w:cs="Times New Roman CYR"/>
            <w:color w:val="auto"/>
            <w:sz w:val="28"/>
          </w:rPr>
          <w:t>приказом</w:t>
        </w:r>
      </w:hyperlink>
      <w:r>
        <w:rPr>
          <w:rFonts w:ascii="Times New Roman CYR" w:hAnsi="Times New Roman CYR" w:cs="Times New Roman CYR"/>
          <w:sz w:val="28"/>
        </w:rPr>
        <w:t xml:space="preserve"> </w:t>
      </w:r>
      <w:r w:rsidRPr="00BE6496">
        <w:rPr>
          <w:rFonts w:ascii="Times New Roman CYR" w:hAnsi="Times New Roman CYR" w:cs="Times New Roman CYR"/>
          <w:sz w:val="28"/>
        </w:rPr>
        <w:t xml:space="preserve">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служащих", установлены в таблице 1 </w:t>
      </w:r>
      <w:r w:rsidR="00C81242">
        <w:rPr>
          <w:rFonts w:ascii="Times New Roman CYR" w:hAnsi="Times New Roman CYR" w:cs="Times New Roman CYR"/>
          <w:sz w:val="28"/>
        </w:rPr>
        <w:t>Приложения</w:t>
      </w:r>
      <w:r w:rsidRPr="00BE6496">
        <w:rPr>
          <w:rFonts w:ascii="Times New Roman CYR" w:hAnsi="Times New Roman CYR" w:cs="Times New Roman CYR"/>
          <w:sz w:val="28"/>
        </w:rPr>
        <w:t>.</w:t>
      </w:r>
    </w:p>
    <w:p w:rsidR="00BE6496" w:rsidRPr="00BE649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  <w:sz w:val="28"/>
        </w:rPr>
      </w:pPr>
      <w:r w:rsidRPr="00BE6496">
        <w:rPr>
          <w:rFonts w:ascii="Times New Roman CYR" w:hAnsi="Times New Roman CYR" w:cs="Times New Roman CYR"/>
          <w:sz w:val="28"/>
        </w:rPr>
        <w:t xml:space="preserve"> Таблица 1</w:t>
      </w:r>
    </w:p>
    <w:p w:rsidR="00BE6496" w:rsidRPr="00BE649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  <w:r w:rsidRPr="00BE6496">
        <w:rPr>
          <w:rFonts w:ascii="Times New Roman CYR" w:hAnsi="Times New Roman CYR" w:cs="Times New Roman CYR"/>
          <w:sz w:val="28"/>
        </w:rPr>
        <w:t>Профессиональные квалификационные группы</w:t>
      </w:r>
      <w:r w:rsidR="00C81242">
        <w:rPr>
          <w:rFonts w:ascii="Times New Roman CYR" w:hAnsi="Times New Roman CYR" w:cs="Times New Roman CYR"/>
          <w:sz w:val="28"/>
        </w:rPr>
        <w:t xml:space="preserve"> </w:t>
      </w:r>
      <w:r w:rsidRPr="00BE6496">
        <w:rPr>
          <w:rFonts w:ascii="Times New Roman CYR" w:hAnsi="Times New Roman CYR" w:cs="Times New Roman CYR"/>
          <w:sz w:val="28"/>
        </w:rPr>
        <w:t>общеотраслевых должностей руководителей, специалистов и служащих</w:t>
      </w:r>
    </w:p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500"/>
        <w:gridCol w:w="3587"/>
        <w:gridCol w:w="1844"/>
        <w:gridCol w:w="15"/>
      </w:tblGrid>
      <w:tr w:rsidR="00BE6496" w:rsidRPr="00BE6496" w:rsidTr="00BE6496">
        <w:trPr>
          <w:gridAfter w:val="1"/>
          <w:wAfter w:w="15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N п/п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Квалификационные уровни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Должности, отнесенные к квалификационным уровням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Размер должностного оклада (рублей)</w:t>
            </w:r>
          </w:p>
        </w:tc>
      </w:tr>
      <w:tr w:rsidR="00BE6496" w:rsidRPr="00BE6496" w:rsidTr="00BE6496">
        <w:trPr>
          <w:gridAfter w:val="1"/>
          <w:wAfter w:w="15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2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4</w:t>
            </w:r>
          </w:p>
        </w:tc>
      </w:tr>
      <w:tr w:rsidR="00BE6496" w:rsidRPr="00BE6496" w:rsidTr="00BE649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1.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Профессиональная квалификационная групп "Общеотраслевые должности служащих второго уровня"</w:t>
            </w:r>
          </w:p>
        </w:tc>
      </w:tr>
      <w:tr w:rsidR="00BE6496" w:rsidRPr="00BE6496" w:rsidTr="00BE6496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1.1.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Секретарь руководителя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6496" w:rsidRPr="00C551C6" w:rsidRDefault="00C84DA4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 xml:space="preserve">5 </w:t>
            </w:r>
            <w:r w:rsidR="00D07315">
              <w:rPr>
                <w:rFonts w:ascii="Times New Roman CYR" w:hAnsi="Times New Roman CYR" w:cs="Times New Roman CYR"/>
                <w:sz w:val="28"/>
              </w:rPr>
              <w:t>433</w:t>
            </w:r>
          </w:p>
        </w:tc>
      </w:tr>
      <w:tr w:rsidR="00BE6496" w:rsidRPr="00BE6496" w:rsidTr="00BE6496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Диспетчер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6496" w:rsidRPr="00C551C6" w:rsidRDefault="00C84DA4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 xml:space="preserve">5 </w:t>
            </w:r>
            <w:r w:rsidR="00D07315">
              <w:rPr>
                <w:rFonts w:ascii="Times New Roman CYR" w:hAnsi="Times New Roman CYR" w:cs="Times New Roman CYR"/>
                <w:sz w:val="28"/>
              </w:rPr>
              <w:t>433</w:t>
            </w:r>
          </w:p>
        </w:tc>
      </w:tr>
      <w:tr w:rsidR="00BE6496" w:rsidRPr="00BE6496" w:rsidTr="00BE6496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1.2.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 xml:space="preserve">Техник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7 174</w:t>
            </w:r>
          </w:p>
        </w:tc>
      </w:tr>
      <w:tr w:rsidR="00BE6496" w:rsidRPr="00BE6496" w:rsidTr="00BE6496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Заведующий хозяйством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C551C6" w:rsidRDefault="00D07315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7 174</w:t>
            </w:r>
          </w:p>
        </w:tc>
      </w:tr>
      <w:tr w:rsidR="00BE6496" w:rsidRPr="00BE6496" w:rsidTr="00BE649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2.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Профессиональная квалификационная групп "Общеотраслевые должности служащих третьего уровня"</w:t>
            </w:r>
          </w:p>
        </w:tc>
      </w:tr>
      <w:tr w:rsidR="00BE6496" w:rsidRPr="00C551C6" w:rsidTr="00BE6496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2.1.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Аудитор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6496" w:rsidRPr="00C551C6" w:rsidRDefault="00C84DA4" w:rsidP="00D07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7 5</w:t>
            </w:r>
            <w:r w:rsidR="00D07315">
              <w:rPr>
                <w:rFonts w:ascii="Times New Roman CYR" w:hAnsi="Times New Roman CYR" w:cs="Times New Roman CYR"/>
                <w:sz w:val="28"/>
              </w:rPr>
              <w:t>49</w:t>
            </w:r>
          </w:p>
        </w:tc>
      </w:tr>
      <w:tr w:rsidR="00D07315" w:rsidRPr="00C551C6" w:rsidTr="00891F16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Бухгалтер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Экономист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Экономист по договорной и претензионной работе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- электроник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по защите информации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Инженер-программист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Юрисконсульт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D07315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Pr="00C551C6" w:rsidRDefault="00D07315" w:rsidP="00D07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 xml:space="preserve">Специалист по кадрам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315" w:rsidRDefault="00D07315" w:rsidP="00D07315">
            <w:r w:rsidRPr="000F30B8">
              <w:rPr>
                <w:rFonts w:ascii="Times New Roman CYR" w:hAnsi="Times New Roman CYR" w:cs="Times New Roman CYR"/>
                <w:sz w:val="28"/>
              </w:rPr>
              <w:t>7 549</w:t>
            </w:r>
          </w:p>
        </w:tc>
      </w:tr>
      <w:tr w:rsidR="00BE6496" w:rsidRPr="00C551C6" w:rsidTr="00BE6496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2.2.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Аудитор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C551C6" w:rsidRDefault="00DF5C43" w:rsidP="004562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Бухгалтер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Экономист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Экономист по договорной и претензионной работе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DF5C43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- электроник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DF5C43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по защите информации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Инженер-программист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Юрисконсульт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Специалист по кадрам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206881">
              <w:rPr>
                <w:rFonts w:ascii="Times New Roman CYR" w:hAnsi="Times New Roman CYR" w:cs="Times New Roman CYR"/>
                <w:sz w:val="28"/>
              </w:rPr>
              <w:t>8 119</w:t>
            </w:r>
          </w:p>
        </w:tc>
      </w:tr>
      <w:tr w:rsidR="00BE6496" w:rsidRPr="00C551C6" w:rsidTr="00BE6496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2.3.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Третий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Аудитор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C551C6" w:rsidRDefault="00DF5C43" w:rsidP="004562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Бухгалтер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6902F8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Экономист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6902F8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Экономист по договорной и претензионной работе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6902F8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E27ED1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BC3AA3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- электроник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C43" w:rsidRDefault="00DF5C43" w:rsidP="00DF5C43">
            <w:r w:rsidRPr="00BC3AA3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по защите информации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C43" w:rsidRDefault="00DF5C43" w:rsidP="00DF5C43">
            <w:r w:rsidRPr="00BC3AA3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Инженер-программист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BC3AA3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Юрисконсульт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BC3AA3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DF5C43" w:rsidRPr="00C551C6" w:rsidTr="00BE6496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Специалист по кадрам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C43" w:rsidRDefault="00DF5C43" w:rsidP="00DF5C43">
            <w:r w:rsidRPr="00BC3AA3">
              <w:rPr>
                <w:rFonts w:ascii="Times New Roman CYR" w:hAnsi="Times New Roman CYR" w:cs="Times New Roman CYR"/>
                <w:sz w:val="28"/>
              </w:rPr>
              <w:t>8 968</w:t>
            </w:r>
          </w:p>
        </w:tc>
      </w:tr>
      <w:tr w:rsidR="00BE6496" w:rsidRPr="00C551C6" w:rsidTr="00BE649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3.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600" w:rsidRPr="00C551C6" w:rsidRDefault="00BE6496" w:rsidP="007A7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Профессиональная квалификационная групп "Общеотраслевые должности служащих четвертого уровня"</w:t>
            </w:r>
          </w:p>
        </w:tc>
      </w:tr>
      <w:tr w:rsidR="00BE6496" w:rsidRPr="00C551C6" w:rsidTr="00BE6496">
        <w:trPr>
          <w:gridAfter w:val="1"/>
          <w:wAfter w:w="15" w:type="dxa"/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lastRenderedPageBreak/>
              <w:t>3.1.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E6496" w:rsidRPr="00C551C6" w:rsidRDefault="00BE6496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Главный механик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6496" w:rsidRPr="00C551C6" w:rsidRDefault="00DF5C43" w:rsidP="00BE64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11 742</w:t>
            </w:r>
          </w:p>
        </w:tc>
      </w:tr>
    </w:tbl>
    <w:p w:rsidR="00BE6496" w:rsidRPr="00C551C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> </w:t>
      </w:r>
    </w:p>
    <w:p w:rsidR="00BE6496" w:rsidRPr="00C551C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 xml:space="preserve">Размеры должностных окладов (окладов) специалистов, служащих муниципального учреждения, занимающих должности (профессии), не отнесенные к профессиональным квалификационным группам, установлены в </w:t>
      </w:r>
      <w:hyperlink r:id="rId15" w:anchor="/document/45275214/entry/20" w:history="1">
        <w:r w:rsidRPr="00C551C6">
          <w:rPr>
            <w:rStyle w:val="a6"/>
            <w:rFonts w:ascii="Times New Roman CYR" w:hAnsi="Times New Roman CYR" w:cs="Times New Roman CYR"/>
            <w:color w:val="auto"/>
            <w:sz w:val="28"/>
          </w:rPr>
          <w:t>таблице 2</w:t>
        </w:r>
      </w:hyperlink>
      <w:r w:rsidRPr="00C551C6">
        <w:rPr>
          <w:rFonts w:ascii="Times New Roman CYR" w:hAnsi="Times New Roman CYR" w:cs="Times New Roman CYR"/>
          <w:sz w:val="28"/>
        </w:rPr>
        <w:t xml:space="preserve"> </w:t>
      </w:r>
      <w:r w:rsidR="00C81242" w:rsidRPr="00C551C6">
        <w:rPr>
          <w:rFonts w:ascii="Times New Roman CYR" w:hAnsi="Times New Roman CYR" w:cs="Times New Roman CYR"/>
          <w:sz w:val="28"/>
        </w:rPr>
        <w:t>Приложения</w:t>
      </w:r>
      <w:r w:rsidRPr="00C551C6">
        <w:rPr>
          <w:rFonts w:ascii="Times New Roman CYR" w:hAnsi="Times New Roman CYR" w:cs="Times New Roman CYR"/>
          <w:sz w:val="28"/>
        </w:rPr>
        <w:t>.</w:t>
      </w:r>
    </w:p>
    <w:p w:rsidR="00BE6496" w:rsidRPr="00C551C6" w:rsidRDefault="00BE6496" w:rsidP="00C81242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>Таблица 2</w:t>
      </w:r>
    </w:p>
    <w:p w:rsidR="00C84DA4" w:rsidRPr="00C551C6" w:rsidRDefault="00C84DA4" w:rsidP="00C84DA4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>Размеры окладов</w:t>
      </w:r>
    </w:p>
    <w:p w:rsidR="00C84DA4" w:rsidRPr="00C551C6" w:rsidRDefault="00C84DA4" w:rsidP="00C84DA4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>(должностных окладов) по должностям руководителей, специалистов и служащих, не включенным в профессиональные квалификационные группы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524"/>
      </w:tblGrid>
      <w:tr w:rsidR="00C84DA4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DA4" w:rsidRPr="00C551C6" w:rsidRDefault="00C84DA4" w:rsidP="00E27E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DA4" w:rsidRPr="00C551C6" w:rsidRDefault="00C84DA4" w:rsidP="00E27E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Размеры должностных окладов (окладов) (руб.)</w:t>
            </w:r>
          </w:p>
        </w:tc>
      </w:tr>
      <w:tr w:rsidR="00C84DA4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C84DA4" w:rsidP="00E27E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Специалист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DF5C43" w:rsidP="00E27E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626</w:t>
            </w:r>
            <w:r w:rsidR="0071093E">
              <w:rPr>
                <w:rFonts w:ascii="Times New Roman CYR" w:hAnsi="Times New Roman CYR" w:cs="Times New Roman CYR"/>
                <w:sz w:val="28"/>
              </w:rPr>
              <w:t>3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Специалист по договорной и претензионной работе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 xml:space="preserve">7 </w:t>
            </w:r>
            <w:r w:rsidR="00DF5C43">
              <w:rPr>
                <w:rFonts w:ascii="Times New Roman CYR" w:hAnsi="Times New Roman CYR" w:cs="Times New Roman CYR"/>
                <w:sz w:val="28"/>
              </w:rPr>
              <w:t>385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Помощник оперативного дежурного – оператор 112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DF5C43" w:rsidP="0015400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7 471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Старший инспектор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</w:rPr>
              <w:t> </w:t>
            </w:r>
            <w:r w:rsidR="00DF5C43">
              <w:rPr>
                <w:rFonts w:ascii="Times New Roman CYR" w:hAnsi="Times New Roman CYR" w:cs="Times New Roman CYR"/>
                <w:sz w:val="28"/>
              </w:rPr>
              <w:t>860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 xml:space="preserve">Специалист по охране труда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r w:rsidRPr="00C551C6">
              <w:rPr>
                <w:rFonts w:ascii="Times New Roman CYR" w:hAnsi="Times New Roman CYR" w:cs="Times New Roman CYR"/>
                <w:sz w:val="28"/>
              </w:rPr>
              <w:t xml:space="preserve">  7 </w:t>
            </w:r>
            <w:r w:rsidR="00DF5C43">
              <w:rPr>
                <w:rFonts w:ascii="Times New Roman CYR" w:hAnsi="Times New Roman CYR" w:cs="Times New Roman CYR"/>
                <w:sz w:val="28"/>
              </w:rPr>
              <w:t>913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Специалист по охране труда и пожарной безопасности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r w:rsidRPr="00C551C6">
              <w:rPr>
                <w:rFonts w:ascii="Times New Roman CYR" w:hAnsi="Times New Roman CYR" w:cs="Times New Roman CYR"/>
                <w:sz w:val="28"/>
              </w:rPr>
              <w:t xml:space="preserve">  7 </w:t>
            </w:r>
            <w:r w:rsidR="00DF5C43">
              <w:rPr>
                <w:rFonts w:ascii="Times New Roman CYR" w:hAnsi="Times New Roman CYR" w:cs="Times New Roman CYR"/>
                <w:sz w:val="28"/>
              </w:rPr>
              <w:t>913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Инженер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DF5C43" w:rsidP="00DF5C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  8 113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Старший оперативный дежурный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DF5C43" w:rsidP="0015400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8 411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Заместитель начальника отдела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DF5C43" w:rsidP="00DF5C4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9 002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Начальник отдела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DF5C43" w:rsidP="001540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11 078</w:t>
            </w:r>
          </w:p>
        </w:tc>
      </w:tr>
      <w:tr w:rsidR="00154007" w:rsidRPr="00C551C6" w:rsidTr="00E27ED1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154007" w:rsidP="001540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Заместитель главного бухгалтера сектора учета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07" w:rsidRPr="00C551C6" w:rsidRDefault="00DF5C43" w:rsidP="001540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12 175</w:t>
            </w:r>
          </w:p>
        </w:tc>
      </w:tr>
    </w:tbl>
    <w:p w:rsidR="007A7600" w:rsidRPr="00C551C6" w:rsidRDefault="007A7600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530CBC" w:rsidRPr="002E278F" w:rsidRDefault="00530CBC" w:rsidP="00530CBC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p w:rsidR="007A7600" w:rsidRPr="00C551C6" w:rsidRDefault="007A7600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E158DF" w:rsidRDefault="00E158DF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E158DF" w:rsidRDefault="00E158DF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E158DF" w:rsidRDefault="00E158DF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E158DF" w:rsidRDefault="00E158DF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E158DF" w:rsidRDefault="00E158DF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E158DF" w:rsidRDefault="00E158DF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075873" w:rsidRDefault="00075873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BE6496" w:rsidRPr="00C551C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>Размеры должностных окладов (окладов) рабочих муниципального учреждения установлены на основе отнесения их профессий к профессиональным квалификационным группам, утвержденным</w:t>
      </w:r>
      <w:r w:rsidR="00C81242" w:rsidRPr="00C551C6">
        <w:rPr>
          <w:rFonts w:ascii="Times New Roman CYR" w:hAnsi="Times New Roman CYR" w:cs="Times New Roman CYR"/>
          <w:sz w:val="28"/>
        </w:rPr>
        <w:t xml:space="preserve"> </w:t>
      </w:r>
      <w:hyperlink r:id="rId16" w:anchor="/document/193507/entry/0" w:history="1">
        <w:r w:rsidRPr="00C551C6">
          <w:rPr>
            <w:rStyle w:val="a6"/>
            <w:rFonts w:ascii="Times New Roman CYR" w:hAnsi="Times New Roman CYR" w:cs="Times New Roman CYR"/>
            <w:color w:val="auto"/>
            <w:sz w:val="28"/>
          </w:rPr>
          <w:t>приказом</w:t>
        </w:r>
      </w:hyperlink>
      <w:r w:rsidR="00C81242" w:rsidRPr="00C551C6">
        <w:rPr>
          <w:rFonts w:ascii="Times New Roman CYR" w:hAnsi="Times New Roman CYR" w:cs="Times New Roman CYR"/>
          <w:sz w:val="28"/>
        </w:rPr>
        <w:t xml:space="preserve"> </w:t>
      </w:r>
      <w:r w:rsidRPr="00C551C6">
        <w:rPr>
          <w:rFonts w:ascii="Times New Roman CYR" w:hAnsi="Times New Roman CYR" w:cs="Times New Roman CYR"/>
          <w:sz w:val="28"/>
        </w:rPr>
        <w:t xml:space="preserve">Министерства здравоохранения и социального развития Российской </w:t>
      </w:r>
      <w:r w:rsidR="00C81242" w:rsidRPr="00C551C6">
        <w:rPr>
          <w:rFonts w:ascii="Times New Roman CYR" w:hAnsi="Times New Roman CYR" w:cs="Times New Roman CYR"/>
          <w:sz w:val="28"/>
        </w:rPr>
        <w:t xml:space="preserve">Федерации от 29 мая 2008 года N </w:t>
      </w:r>
      <w:r w:rsidRPr="00C551C6">
        <w:rPr>
          <w:rFonts w:ascii="Times New Roman CYR" w:hAnsi="Times New Roman CYR" w:cs="Times New Roman CYR"/>
          <w:sz w:val="28"/>
        </w:rPr>
        <w:t>248н "Об утверждении профессиональных квалификационных групп общеотраслевых профессий рабочих", согласно</w:t>
      </w:r>
      <w:r w:rsidR="00C81242" w:rsidRPr="00C551C6">
        <w:rPr>
          <w:rFonts w:ascii="Times New Roman CYR" w:hAnsi="Times New Roman CYR" w:cs="Times New Roman CYR"/>
          <w:sz w:val="28"/>
        </w:rPr>
        <w:t xml:space="preserve"> </w:t>
      </w:r>
      <w:hyperlink r:id="rId17" w:anchor="/document/45275214/entry/30" w:history="1">
        <w:r w:rsidRPr="00C551C6">
          <w:rPr>
            <w:rStyle w:val="a6"/>
            <w:rFonts w:ascii="Times New Roman CYR" w:hAnsi="Times New Roman CYR" w:cs="Times New Roman CYR"/>
            <w:color w:val="auto"/>
            <w:sz w:val="28"/>
          </w:rPr>
          <w:t>таблице 3</w:t>
        </w:r>
      </w:hyperlink>
      <w:r w:rsidR="00C81242" w:rsidRPr="00C551C6">
        <w:rPr>
          <w:rFonts w:ascii="Times New Roman CYR" w:hAnsi="Times New Roman CYR" w:cs="Times New Roman CYR"/>
          <w:sz w:val="28"/>
        </w:rPr>
        <w:t xml:space="preserve"> Приложения</w:t>
      </w:r>
      <w:r w:rsidRPr="00C551C6">
        <w:rPr>
          <w:rFonts w:ascii="Times New Roman CYR" w:hAnsi="Times New Roman CYR" w:cs="Times New Roman CYR"/>
          <w:sz w:val="28"/>
        </w:rPr>
        <w:t>.</w:t>
      </w:r>
    </w:p>
    <w:p w:rsidR="00BE6496" w:rsidRPr="00C551C6" w:rsidRDefault="00BE6496" w:rsidP="00C81242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>Таблица 3</w:t>
      </w:r>
    </w:p>
    <w:p w:rsidR="00BE6496" w:rsidRPr="00C551C6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b/>
          <w:bCs/>
          <w:sz w:val="28"/>
        </w:rPr>
      </w:pPr>
    </w:p>
    <w:p w:rsidR="00BE6496" w:rsidRPr="00C551C6" w:rsidRDefault="00BE6496" w:rsidP="00C81242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sz w:val="28"/>
        </w:rPr>
      </w:pPr>
      <w:r w:rsidRPr="00C551C6">
        <w:rPr>
          <w:rFonts w:ascii="Times New Roman CYR" w:hAnsi="Times New Roman CYR" w:cs="Times New Roman CYR"/>
          <w:sz w:val="28"/>
        </w:rPr>
        <w:t>Профессиональные квалификационные группы</w:t>
      </w:r>
      <w:r w:rsidR="00C81242" w:rsidRPr="00C551C6">
        <w:rPr>
          <w:rFonts w:ascii="Times New Roman CYR" w:hAnsi="Times New Roman CYR" w:cs="Times New Roman CYR"/>
          <w:sz w:val="28"/>
        </w:rPr>
        <w:t xml:space="preserve"> </w:t>
      </w:r>
      <w:r w:rsidRPr="00C551C6">
        <w:rPr>
          <w:rFonts w:ascii="Times New Roman CYR" w:hAnsi="Times New Roman CYR" w:cs="Times New Roman CYR"/>
          <w:sz w:val="28"/>
        </w:rPr>
        <w:t>общеотраслевых профессий рабочих и размеры должностных окладов</w:t>
      </w:r>
    </w:p>
    <w:tbl>
      <w:tblPr>
        <w:tblW w:w="9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735"/>
        <w:gridCol w:w="4252"/>
        <w:gridCol w:w="1853"/>
        <w:gridCol w:w="13"/>
        <w:gridCol w:w="51"/>
      </w:tblGrid>
      <w:tr w:rsidR="00BE6496" w:rsidRPr="00C551C6" w:rsidTr="00E158DF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proofErr w:type="spellStart"/>
            <w:r w:rsidRPr="00C551C6">
              <w:rPr>
                <w:rFonts w:ascii="Times New Roman CYR" w:hAnsi="Times New Roman CYR" w:cs="Times New Roman CYR"/>
                <w:sz w:val="28"/>
              </w:rPr>
              <w:t>Nп</w:t>
            </w:r>
            <w:proofErr w:type="spellEnd"/>
            <w:r w:rsidRPr="00C551C6">
              <w:rPr>
                <w:rFonts w:ascii="Times New Roman CYR" w:hAnsi="Times New Roman CYR" w:cs="Times New Roman CYR"/>
                <w:sz w:val="28"/>
              </w:rPr>
              <w:t>/п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Наименование должностей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Размер должностного оклада, руб.</w:t>
            </w:r>
          </w:p>
        </w:tc>
      </w:tr>
      <w:tr w:rsidR="00BE6496" w:rsidRPr="00C551C6" w:rsidTr="00E158DF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1.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</w:tr>
      <w:tr w:rsidR="00BE6496" w:rsidRPr="00C551C6" w:rsidTr="00E158DF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1.1.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рабочих, курьер, сторож (вахтер), дворник, уборщик служебных помещений, рабочий по комплексному обслуживанию</w:t>
            </w:r>
            <w:r w:rsidR="00C81242" w:rsidRPr="00C551C6">
              <w:rPr>
                <w:rFonts w:ascii="Times New Roman CYR" w:hAnsi="Times New Roman CYR" w:cs="Times New Roman CYR"/>
                <w:sz w:val="28"/>
              </w:rPr>
              <w:t xml:space="preserve"> </w:t>
            </w:r>
            <w:r w:rsidRPr="00C551C6">
              <w:rPr>
                <w:rFonts w:ascii="Times New Roman CYR" w:hAnsi="Times New Roman CYR" w:cs="Times New Roman CYR"/>
                <w:sz w:val="28"/>
              </w:rPr>
              <w:t>и ремонту зданий, кладовщик, гардеробщик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5 192</w:t>
            </w:r>
          </w:p>
        </w:tc>
      </w:tr>
      <w:tr w:rsidR="00BE6496" w:rsidRPr="00C551C6" w:rsidTr="00E158DF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2.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</w:p>
        </w:tc>
      </w:tr>
      <w:tr w:rsidR="00BE6496" w:rsidRPr="00BE6496" w:rsidTr="00E158DF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2.1.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C551C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 xml:space="preserve">Наименования профессий рабочих, по которым предусмотрено присвоение 4 и 5 квалификационных разрядов в </w:t>
            </w:r>
            <w:r w:rsidRPr="00C551C6">
              <w:rPr>
                <w:rFonts w:ascii="Times New Roman CYR" w:hAnsi="Times New Roman CYR" w:cs="Times New Roman CYR"/>
                <w:sz w:val="28"/>
              </w:rPr>
              <w:lastRenderedPageBreak/>
              <w:t>соответствии с Единым тарифно-квалификационным справочником работ и профессий рабочих, водитель автомобиля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6496" w:rsidRPr="00BE649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lastRenderedPageBreak/>
              <w:t>7 325</w:t>
            </w:r>
          </w:p>
        </w:tc>
      </w:tr>
    </w:tbl>
    <w:p w:rsidR="007A7600" w:rsidRDefault="007A7600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BE6496" w:rsidRPr="00C81242" w:rsidRDefault="00BE6496" w:rsidP="00BE649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  <w:r w:rsidRPr="00C81242">
        <w:rPr>
          <w:rFonts w:ascii="Times New Roman CYR" w:hAnsi="Times New Roman CYR" w:cs="Times New Roman CYR"/>
          <w:sz w:val="28"/>
        </w:rPr>
        <w:t>Размеры должностных окладов (окладов) руководителей, их заместителей, главного бухгалтера учреждения, установлены в</w:t>
      </w:r>
      <w:r w:rsidR="00C81242">
        <w:rPr>
          <w:rFonts w:ascii="Times New Roman CYR" w:hAnsi="Times New Roman CYR" w:cs="Times New Roman CYR"/>
          <w:sz w:val="28"/>
        </w:rPr>
        <w:t xml:space="preserve"> </w:t>
      </w:r>
      <w:hyperlink r:id="rId18" w:anchor="/document/45275214/entry/20" w:history="1">
        <w:r w:rsidRPr="00C81242">
          <w:rPr>
            <w:rStyle w:val="a6"/>
            <w:rFonts w:ascii="Times New Roman CYR" w:hAnsi="Times New Roman CYR" w:cs="Times New Roman CYR"/>
            <w:color w:val="auto"/>
            <w:sz w:val="28"/>
          </w:rPr>
          <w:t xml:space="preserve">таблице </w:t>
        </w:r>
      </w:hyperlink>
      <w:r w:rsidRPr="00C81242">
        <w:rPr>
          <w:rFonts w:ascii="Times New Roman CYR" w:hAnsi="Times New Roman CYR" w:cs="Times New Roman CYR"/>
          <w:sz w:val="28"/>
        </w:rPr>
        <w:t>4</w:t>
      </w:r>
      <w:r w:rsidR="00C81242">
        <w:rPr>
          <w:rFonts w:ascii="Times New Roman CYR" w:hAnsi="Times New Roman CYR" w:cs="Times New Roman CYR"/>
          <w:sz w:val="28"/>
        </w:rPr>
        <w:t xml:space="preserve"> Приложения</w:t>
      </w:r>
      <w:r w:rsidRPr="00C81242">
        <w:rPr>
          <w:rFonts w:ascii="Times New Roman CYR" w:hAnsi="Times New Roman CYR" w:cs="Times New Roman CYR"/>
          <w:sz w:val="28"/>
        </w:rPr>
        <w:t>.</w:t>
      </w:r>
    </w:p>
    <w:p w:rsidR="00BE6496" w:rsidRPr="00BE6496" w:rsidRDefault="00BE6496" w:rsidP="00C81242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  <w:sz w:val="28"/>
        </w:rPr>
      </w:pPr>
      <w:r w:rsidRPr="00BE6496">
        <w:rPr>
          <w:rFonts w:ascii="Times New Roman CYR" w:hAnsi="Times New Roman CYR" w:cs="Times New Roman CYR"/>
          <w:sz w:val="28"/>
        </w:rPr>
        <w:t>Таблица 4</w:t>
      </w:r>
    </w:p>
    <w:p w:rsidR="00BE6496" w:rsidRPr="00BE6496" w:rsidRDefault="00BE6496" w:rsidP="00C81242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sz w:val="28"/>
        </w:rPr>
      </w:pPr>
      <w:r w:rsidRPr="00BE6496">
        <w:rPr>
          <w:rFonts w:ascii="Times New Roman CYR" w:hAnsi="Times New Roman CYR" w:cs="Times New Roman CYR"/>
          <w:sz w:val="28"/>
        </w:rPr>
        <w:t>Размеры должностных окладов (окладов) руководителей, их заместителей, главного бухгалтера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693"/>
        <w:gridCol w:w="2693"/>
        <w:gridCol w:w="2268"/>
      </w:tblGrid>
      <w:tr w:rsidR="00BE6496" w:rsidRPr="00BE6496" w:rsidTr="00E158DF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Штатная численность казенного учреждения, ед.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496" w:rsidRPr="00BE649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Должностной оклад руководителя, руб.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Должностной оклад заместителя руководителя,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496" w:rsidRPr="00BE6496" w:rsidRDefault="00BE6496" w:rsidP="00C812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Должностной оклад главного бухгалтера, руб.</w:t>
            </w:r>
          </w:p>
        </w:tc>
      </w:tr>
      <w:tr w:rsidR="00C84DA4" w:rsidRPr="00BE6496" w:rsidTr="00E158DF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BE6496" w:rsidRDefault="00C84DA4" w:rsidP="00C84D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От 1 до 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11 888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71093E" w:rsidP="007109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 8 91</w:t>
            </w:r>
            <w:r w:rsidR="00C84DA4" w:rsidRPr="00C551C6">
              <w:rPr>
                <w:rFonts w:ascii="Times New Roman CYR" w:hAnsi="Times New Roman CYR" w:cs="Times New Roman CYR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C84DA4" w:rsidP="00D94E1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 xml:space="preserve"> </w:t>
            </w:r>
            <w:r w:rsidR="0071093E">
              <w:rPr>
                <w:rFonts w:ascii="Times New Roman CYR" w:hAnsi="Times New Roman CYR" w:cs="Times New Roman CYR"/>
                <w:sz w:val="28"/>
              </w:rPr>
              <w:t>8 915</w:t>
            </w:r>
          </w:p>
        </w:tc>
      </w:tr>
      <w:tr w:rsidR="00C84DA4" w:rsidRPr="00BE6496" w:rsidTr="00E158DF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BE6496" w:rsidRDefault="00C84DA4" w:rsidP="00C84D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От 21 до 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17 469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15 522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15 522</w:t>
            </w:r>
          </w:p>
        </w:tc>
      </w:tr>
      <w:tr w:rsidR="00C84DA4" w:rsidRPr="00BE6496" w:rsidTr="00E158DF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BE6496" w:rsidRDefault="00C84DA4" w:rsidP="00C84D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От 81 до 130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20 625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71093E" w:rsidP="00C84DA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16 569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DA4" w:rsidRPr="00C551C6" w:rsidRDefault="00C84DA4" w:rsidP="007109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C551C6">
              <w:rPr>
                <w:rFonts w:ascii="Times New Roman CYR" w:hAnsi="Times New Roman CYR" w:cs="Times New Roman CYR"/>
                <w:sz w:val="28"/>
              </w:rPr>
              <w:t>1</w:t>
            </w:r>
            <w:r w:rsidR="0071093E">
              <w:rPr>
                <w:rFonts w:ascii="Times New Roman CYR" w:hAnsi="Times New Roman CYR" w:cs="Times New Roman CYR"/>
                <w:sz w:val="28"/>
              </w:rPr>
              <w:t>6 569</w:t>
            </w:r>
          </w:p>
        </w:tc>
      </w:tr>
      <w:bookmarkEnd w:id="4"/>
    </w:tbl>
    <w:p w:rsidR="00F24945" w:rsidRDefault="00F24945" w:rsidP="0071093E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7E0F05" w:rsidRDefault="007E0F05" w:rsidP="0071093E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7E0F05" w:rsidRPr="00BE6496" w:rsidRDefault="007E0F05" w:rsidP="007E0F05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8"/>
        </w:rPr>
      </w:pPr>
    </w:p>
    <w:p w:rsidR="007E0F05" w:rsidRPr="00C81242" w:rsidRDefault="007E0F05" w:rsidP="007E0F05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</w:rPr>
      </w:pPr>
      <w:r>
        <w:rPr>
          <w:rFonts w:ascii="Times New Roman CYR" w:hAnsi="Times New Roman CYR" w:cs="Times New Roman CYR"/>
          <w:bCs/>
          <w:sz w:val="28"/>
        </w:rPr>
        <w:t>Таблица 5</w:t>
      </w:r>
    </w:p>
    <w:p w:rsidR="007E0F05" w:rsidRPr="00BE6496" w:rsidRDefault="007E0F05" w:rsidP="007E0F0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sz w:val="28"/>
        </w:rPr>
      </w:pPr>
      <w:r w:rsidRPr="00BE6496">
        <w:rPr>
          <w:rFonts w:ascii="Times New Roman CYR" w:hAnsi="Times New Roman CYR" w:cs="Times New Roman CYR"/>
          <w:sz w:val="28"/>
        </w:rPr>
        <w:t>Условия установления руководителю</w:t>
      </w:r>
    </w:p>
    <w:p w:rsidR="007E0F05" w:rsidRPr="00BE6496" w:rsidRDefault="007E0F05" w:rsidP="007E0F0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sz w:val="28"/>
        </w:rPr>
      </w:pPr>
      <w:r w:rsidRPr="00BE6496">
        <w:rPr>
          <w:rFonts w:ascii="Times New Roman CYR" w:hAnsi="Times New Roman CYR" w:cs="Times New Roman CYR"/>
          <w:sz w:val="28"/>
        </w:rPr>
        <w:t>стимулирующей выплаты за эффективность управления</w:t>
      </w: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"/>
        <w:gridCol w:w="6662"/>
        <w:gridCol w:w="2410"/>
      </w:tblGrid>
      <w:tr w:rsidR="007E0F05" w:rsidRPr="00BE6496" w:rsidTr="00745541">
        <w:trPr>
          <w:cantSplit/>
          <w:trHeight w:val="1069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№ п/п</w:t>
            </w:r>
          </w:p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Показатели, при выполнении которых устанавливается стимулирующая выплата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Процент к номинальному размеру стимулирующей выплаты за эффективность управления</w:t>
            </w:r>
          </w:p>
        </w:tc>
      </w:tr>
      <w:tr w:rsidR="007E0F05" w:rsidRPr="00BE6496" w:rsidTr="00745541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Своевременное и надлежащее исполнение поручений Учредителя, распоряжений Главы города, распоряжений аппарата администрации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20</w:t>
            </w:r>
          </w:p>
        </w:tc>
      </w:tr>
      <w:tr w:rsidR="007E0F05" w:rsidRPr="00BE6496" w:rsidTr="00745541">
        <w:trPr>
          <w:cantSplit/>
          <w:trHeight w:val="741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Надлежащее исполнение основной</w:t>
            </w:r>
            <w:r>
              <w:rPr>
                <w:rFonts w:ascii="Times New Roman CYR" w:hAnsi="Times New Roman CYR" w:cs="Times New Roman CYR"/>
                <w:sz w:val="28"/>
              </w:rPr>
              <w:t xml:space="preserve"> деятельности, предусмотренной У</w:t>
            </w:r>
            <w:r w:rsidRPr="00BE6496">
              <w:rPr>
                <w:rFonts w:ascii="Times New Roman CYR" w:hAnsi="Times New Roman CYR" w:cs="Times New Roman CYR"/>
                <w:sz w:val="28"/>
              </w:rPr>
              <w:t>ставом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20</w:t>
            </w:r>
          </w:p>
        </w:tc>
      </w:tr>
      <w:tr w:rsidR="007E0F05" w:rsidRPr="00BE6496" w:rsidTr="00745541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Соблюдение сотрудниками норм по охране труда, отсутствие конфликтных ситуаций, трудовых споров, несчастных случаев на производстве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20</w:t>
            </w:r>
          </w:p>
        </w:tc>
      </w:tr>
      <w:tr w:rsidR="007E0F05" w:rsidRPr="00BE6496" w:rsidTr="00745541">
        <w:trPr>
          <w:cantSplit/>
          <w:trHeight w:val="36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lastRenderedPageBreak/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Соблюдение сроков, порядка и обеспечение достоверности предоставляемой отчетности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10</w:t>
            </w:r>
          </w:p>
        </w:tc>
      </w:tr>
      <w:tr w:rsidR="007E0F05" w:rsidRPr="00BE6496" w:rsidTr="00745541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Отсутствие не устранённых предписаний контрольно- надзорных органов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10</w:t>
            </w:r>
          </w:p>
        </w:tc>
      </w:tr>
      <w:tr w:rsidR="007E0F05" w:rsidRPr="00BE6496" w:rsidTr="00745541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 xml:space="preserve">Отсутствие просроченной кредиторской и (или) дебиторской задолженности, в </w:t>
            </w:r>
            <w:proofErr w:type="spellStart"/>
            <w:r w:rsidRPr="00BE6496">
              <w:rPr>
                <w:rFonts w:ascii="Times New Roman CYR" w:hAnsi="Times New Roman CYR" w:cs="Times New Roman CYR"/>
                <w:sz w:val="28"/>
              </w:rPr>
              <w:t>т.ч</w:t>
            </w:r>
            <w:proofErr w:type="spellEnd"/>
            <w:r w:rsidRPr="00BE6496">
              <w:rPr>
                <w:rFonts w:ascii="Times New Roman CYR" w:hAnsi="Times New Roman CYR" w:cs="Times New Roman CYR"/>
                <w:sz w:val="28"/>
              </w:rPr>
              <w:t>. по выплате заработной платы.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05" w:rsidRPr="00BE6496" w:rsidRDefault="007E0F05" w:rsidP="007455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8"/>
              </w:rPr>
            </w:pPr>
            <w:r w:rsidRPr="00BE6496">
              <w:rPr>
                <w:rFonts w:ascii="Times New Roman CYR" w:hAnsi="Times New Roman CYR" w:cs="Times New Roman CYR"/>
                <w:sz w:val="28"/>
              </w:rPr>
              <w:t>20</w:t>
            </w:r>
          </w:p>
        </w:tc>
      </w:tr>
    </w:tbl>
    <w:p w:rsidR="007E0F05" w:rsidRPr="002E278F" w:rsidRDefault="007E0F05" w:rsidP="0071093E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sectPr w:rsidR="007E0F05" w:rsidRPr="002E278F" w:rsidSect="00A42133">
      <w:headerReference w:type="even" r:id="rId19"/>
      <w:headerReference w:type="default" r:id="rId20"/>
      <w:footerReference w:type="even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1E" w:rsidRDefault="0052141E">
      <w:r>
        <w:separator/>
      </w:r>
    </w:p>
  </w:endnote>
  <w:endnote w:type="continuationSeparator" w:id="0">
    <w:p w:rsidR="0052141E" w:rsidRDefault="005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D1" w:rsidRDefault="00E27ED1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27ED1" w:rsidRDefault="00E27E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1E" w:rsidRDefault="0052141E">
      <w:r>
        <w:separator/>
      </w:r>
    </w:p>
  </w:footnote>
  <w:footnote w:type="continuationSeparator" w:id="0">
    <w:p w:rsidR="0052141E" w:rsidRDefault="0052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D1" w:rsidRDefault="00E27ED1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E27ED1" w:rsidRDefault="00E27ED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D1" w:rsidRDefault="00E27ED1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D3A92">
      <w:rPr>
        <w:rStyle w:val="ad"/>
        <w:noProof/>
      </w:rPr>
      <w:t>9</w:t>
    </w:r>
    <w:r>
      <w:rPr>
        <w:rStyle w:val="ad"/>
      </w:rPr>
      <w:fldChar w:fldCharType="end"/>
    </w:r>
  </w:p>
  <w:p w:rsidR="00E27ED1" w:rsidRDefault="00E27ED1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2092629"/>
    <w:multiLevelType w:val="hybridMultilevel"/>
    <w:tmpl w:val="D7960E9A"/>
    <w:lvl w:ilvl="0" w:tplc="1EEA6C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3" w15:restartNumberingAfterBreak="0">
    <w:nsid w:val="49A63BEA"/>
    <w:multiLevelType w:val="multilevel"/>
    <w:tmpl w:val="85360A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0"/>
  </w:num>
  <w:num w:numId="5">
    <w:abstractNumId w:val="2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0"/>
  </w:num>
  <w:num w:numId="10">
    <w:abstractNumId w:val="12"/>
  </w:num>
  <w:num w:numId="11">
    <w:abstractNumId w:val="18"/>
  </w:num>
  <w:num w:numId="12">
    <w:abstractNumId w:val="16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8"/>
  </w:num>
  <w:num w:numId="18">
    <w:abstractNumId w:val="21"/>
  </w:num>
  <w:num w:numId="19">
    <w:abstractNumId w:val="0"/>
  </w:num>
  <w:num w:numId="20">
    <w:abstractNumId w:val="9"/>
  </w:num>
  <w:num w:numId="21">
    <w:abstractNumId w:val="19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0690B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54E"/>
    <w:rsid w:val="0004793C"/>
    <w:rsid w:val="00051147"/>
    <w:rsid w:val="00052BA3"/>
    <w:rsid w:val="00053516"/>
    <w:rsid w:val="0005549F"/>
    <w:rsid w:val="0005660D"/>
    <w:rsid w:val="000571E8"/>
    <w:rsid w:val="000578D2"/>
    <w:rsid w:val="00057C06"/>
    <w:rsid w:val="00060FDF"/>
    <w:rsid w:val="000616B3"/>
    <w:rsid w:val="000623B1"/>
    <w:rsid w:val="0006419F"/>
    <w:rsid w:val="00064AC2"/>
    <w:rsid w:val="000673DE"/>
    <w:rsid w:val="0006760F"/>
    <w:rsid w:val="00070E64"/>
    <w:rsid w:val="00071F4B"/>
    <w:rsid w:val="00072D9E"/>
    <w:rsid w:val="00073303"/>
    <w:rsid w:val="00075873"/>
    <w:rsid w:val="000818A1"/>
    <w:rsid w:val="00081C97"/>
    <w:rsid w:val="00083220"/>
    <w:rsid w:val="0008351E"/>
    <w:rsid w:val="000865A9"/>
    <w:rsid w:val="0009324B"/>
    <w:rsid w:val="00094325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3A92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678"/>
    <w:rsid w:val="00143B3D"/>
    <w:rsid w:val="00144B1F"/>
    <w:rsid w:val="0014693D"/>
    <w:rsid w:val="00147FDD"/>
    <w:rsid w:val="00151C7F"/>
    <w:rsid w:val="00152D09"/>
    <w:rsid w:val="00154007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4A94"/>
    <w:rsid w:val="00184AA0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96D57"/>
    <w:rsid w:val="001A0B45"/>
    <w:rsid w:val="001A2113"/>
    <w:rsid w:val="001A7225"/>
    <w:rsid w:val="001A72B5"/>
    <w:rsid w:val="001B05C1"/>
    <w:rsid w:val="001B244B"/>
    <w:rsid w:val="001B2B46"/>
    <w:rsid w:val="001B3E60"/>
    <w:rsid w:val="001B4971"/>
    <w:rsid w:val="001B4AD2"/>
    <w:rsid w:val="001B6C32"/>
    <w:rsid w:val="001C0DF0"/>
    <w:rsid w:val="001C2DE9"/>
    <w:rsid w:val="001C393F"/>
    <w:rsid w:val="001C41CE"/>
    <w:rsid w:val="001C49E2"/>
    <w:rsid w:val="001C6A44"/>
    <w:rsid w:val="001C6B06"/>
    <w:rsid w:val="001C7174"/>
    <w:rsid w:val="001D0153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792"/>
    <w:rsid w:val="001E6A1A"/>
    <w:rsid w:val="001E7FA1"/>
    <w:rsid w:val="001F2448"/>
    <w:rsid w:val="001F2D98"/>
    <w:rsid w:val="001F3ED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41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77458"/>
    <w:rsid w:val="002817CC"/>
    <w:rsid w:val="00283CAA"/>
    <w:rsid w:val="00284D18"/>
    <w:rsid w:val="00284EB9"/>
    <w:rsid w:val="0028595C"/>
    <w:rsid w:val="002866FC"/>
    <w:rsid w:val="002877D3"/>
    <w:rsid w:val="00291DBD"/>
    <w:rsid w:val="002923AA"/>
    <w:rsid w:val="002928F9"/>
    <w:rsid w:val="00292A14"/>
    <w:rsid w:val="00295549"/>
    <w:rsid w:val="00296CA6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3066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1BF"/>
    <w:rsid w:val="0031123B"/>
    <w:rsid w:val="00313DF4"/>
    <w:rsid w:val="003140EF"/>
    <w:rsid w:val="00314CB5"/>
    <w:rsid w:val="00315A75"/>
    <w:rsid w:val="00317961"/>
    <w:rsid w:val="00323175"/>
    <w:rsid w:val="00323C64"/>
    <w:rsid w:val="003254D6"/>
    <w:rsid w:val="003271CB"/>
    <w:rsid w:val="0033099B"/>
    <w:rsid w:val="003324CC"/>
    <w:rsid w:val="00332B4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2CE0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17061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56268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131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431F"/>
    <w:rsid w:val="00505B50"/>
    <w:rsid w:val="0051061A"/>
    <w:rsid w:val="0051121E"/>
    <w:rsid w:val="005137A7"/>
    <w:rsid w:val="00514680"/>
    <w:rsid w:val="00514711"/>
    <w:rsid w:val="0051481E"/>
    <w:rsid w:val="005210BB"/>
    <w:rsid w:val="0052141E"/>
    <w:rsid w:val="00530CBC"/>
    <w:rsid w:val="00531F1B"/>
    <w:rsid w:val="00532612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56163"/>
    <w:rsid w:val="0056637C"/>
    <w:rsid w:val="005664E9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23F"/>
    <w:rsid w:val="005876D3"/>
    <w:rsid w:val="00590A8F"/>
    <w:rsid w:val="00591C11"/>
    <w:rsid w:val="00591DA4"/>
    <w:rsid w:val="0059479B"/>
    <w:rsid w:val="00594D2B"/>
    <w:rsid w:val="00595195"/>
    <w:rsid w:val="00595544"/>
    <w:rsid w:val="00595D2C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699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0228"/>
    <w:rsid w:val="006124F0"/>
    <w:rsid w:val="0061256F"/>
    <w:rsid w:val="00612A54"/>
    <w:rsid w:val="00614510"/>
    <w:rsid w:val="006151C5"/>
    <w:rsid w:val="006208EC"/>
    <w:rsid w:val="00620B63"/>
    <w:rsid w:val="00620DB2"/>
    <w:rsid w:val="00620E8C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1EB6"/>
    <w:rsid w:val="00632884"/>
    <w:rsid w:val="00632A5B"/>
    <w:rsid w:val="00633537"/>
    <w:rsid w:val="00634B02"/>
    <w:rsid w:val="00635DAF"/>
    <w:rsid w:val="00635FAF"/>
    <w:rsid w:val="00636962"/>
    <w:rsid w:val="006404C4"/>
    <w:rsid w:val="00640706"/>
    <w:rsid w:val="00640F26"/>
    <w:rsid w:val="0064444E"/>
    <w:rsid w:val="006452A6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112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9DC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AF4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093E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3F7D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3E5"/>
    <w:rsid w:val="007A7600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48D3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0F05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5E74"/>
    <w:rsid w:val="00806335"/>
    <w:rsid w:val="0080729D"/>
    <w:rsid w:val="00807636"/>
    <w:rsid w:val="00812D03"/>
    <w:rsid w:val="00812E63"/>
    <w:rsid w:val="008135C4"/>
    <w:rsid w:val="00813F9D"/>
    <w:rsid w:val="0081434A"/>
    <w:rsid w:val="0081543A"/>
    <w:rsid w:val="0081760D"/>
    <w:rsid w:val="00820934"/>
    <w:rsid w:val="00821039"/>
    <w:rsid w:val="00821A5E"/>
    <w:rsid w:val="0082738B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5548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0722"/>
    <w:rsid w:val="00931B45"/>
    <w:rsid w:val="00931EA5"/>
    <w:rsid w:val="00933C3F"/>
    <w:rsid w:val="00934C0F"/>
    <w:rsid w:val="00934F3B"/>
    <w:rsid w:val="00937FB6"/>
    <w:rsid w:val="00940567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3CC0"/>
    <w:rsid w:val="00964728"/>
    <w:rsid w:val="009667D0"/>
    <w:rsid w:val="00970EBD"/>
    <w:rsid w:val="00971167"/>
    <w:rsid w:val="0097136E"/>
    <w:rsid w:val="0097186B"/>
    <w:rsid w:val="009755A7"/>
    <w:rsid w:val="00977E8C"/>
    <w:rsid w:val="00980BE2"/>
    <w:rsid w:val="0098115F"/>
    <w:rsid w:val="00982A88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0C3C"/>
    <w:rsid w:val="009B117C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171F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43E1"/>
    <w:rsid w:val="00A35050"/>
    <w:rsid w:val="00A35D02"/>
    <w:rsid w:val="00A368AC"/>
    <w:rsid w:val="00A36C26"/>
    <w:rsid w:val="00A42133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43E5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36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1F62"/>
    <w:rsid w:val="00B33BFA"/>
    <w:rsid w:val="00B33F2F"/>
    <w:rsid w:val="00B35CC0"/>
    <w:rsid w:val="00B40797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CF7"/>
    <w:rsid w:val="00B50E12"/>
    <w:rsid w:val="00B51C1B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BA8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5CF0"/>
    <w:rsid w:val="00BC687C"/>
    <w:rsid w:val="00BD1E28"/>
    <w:rsid w:val="00BD2628"/>
    <w:rsid w:val="00BD2EAD"/>
    <w:rsid w:val="00BD33E2"/>
    <w:rsid w:val="00BD4505"/>
    <w:rsid w:val="00BD5147"/>
    <w:rsid w:val="00BE03FC"/>
    <w:rsid w:val="00BE6496"/>
    <w:rsid w:val="00BE762C"/>
    <w:rsid w:val="00BF049F"/>
    <w:rsid w:val="00BF0996"/>
    <w:rsid w:val="00BF0B8A"/>
    <w:rsid w:val="00BF15DF"/>
    <w:rsid w:val="00BF6AAC"/>
    <w:rsid w:val="00BF6C1C"/>
    <w:rsid w:val="00C00768"/>
    <w:rsid w:val="00C007EE"/>
    <w:rsid w:val="00C029A8"/>
    <w:rsid w:val="00C03CDC"/>
    <w:rsid w:val="00C05EBE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1DB"/>
    <w:rsid w:val="00C33E66"/>
    <w:rsid w:val="00C365FA"/>
    <w:rsid w:val="00C36A0F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51C6"/>
    <w:rsid w:val="00C57D9E"/>
    <w:rsid w:val="00C63835"/>
    <w:rsid w:val="00C6566A"/>
    <w:rsid w:val="00C663C5"/>
    <w:rsid w:val="00C67CB0"/>
    <w:rsid w:val="00C7040C"/>
    <w:rsid w:val="00C732D7"/>
    <w:rsid w:val="00C747E9"/>
    <w:rsid w:val="00C75D51"/>
    <w:rsid w:val="00C77ECF"/>
    <w:rsid w:val="00C81242"/>
    <w:rsid w:val="00C81310"/>
    <w:rsid w:val="00C81548"/>
    <w:rsid w:val="00C84DA4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0D35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5445"/>
    <w:rsid w:val="00D06262"/>
    <w:rsid w:val="00D07315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4E1E"/>
    <w:rsid w:val="00D9505E"/>
    <w:rsid w:val="00D96E0C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D7D21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5C43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33A5"/>
    <w:rsid w:val="00E158DF"/>
    <w:rsid w:val="00E1770C"/>
    <w:rsid w:val="00E207D0"/>
    <w:rsid w:val="00E20E34"/>
    <w:rsid w:val="00E21752"/>
    <w:rsid w:val="00E247D1"/>
    <w:rsid w:val="00E25321"/>
    <w:rsid w:val="00E25D82"/>
    <w:rsid w:val="00E26E80"/>
    <w:rsid w:val="00E277FE"/>
    <w:rsid w:val="00E27ED1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DF9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4619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0884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3B4C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0B5B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94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1302"/>
    <w:rsid w:val="00FA2435"/>
    <w:rsid w:val="00FA5557"/>
    <w:rsid w:val="00FA6D17"/>
    <w:rsid w:val="00FA759D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0F50"/>
    <w:rsid w:val="00FE106E"/>
    <w:rsid w:val="00FE1561"/>
    <w:rsid w:val="00FE1C95"/>
    <w:rsid w:val="00FE267E"/>
    <w:rsid w:val="00FE338A"/>
    <w:rsid w:val="00FE4A4B"/>
    <w:rsid w:val="00FE6FA5"/>
    <w:rsid w:val="00FF01BC"/>
    <w:rsid w:val="00FF17F5"/>
    <w:rsid w:val="00FF263E"/>
    <w:rsid w:val="00FF3D21"/>
    <w:rsid w:val="00FF3DC3"/>
    <w:rsid w:val="00FF4514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afc">
    <w:name w:val="Информация о версии"/>
    <w:basedOn w:val="a"/>
    <w:next w:val="a"/>
    <w:uiPriority w:val="99"/>
    <w:rsid w:val="00595D2C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i/>
      <w:i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9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Ирина Слепухова</cp:lastModifiedBy>
  <cp:revision>9</cp:revision>
  <cp:lastPrinted>2022-09-15T04:58:00Z</cp:lastPrinted>
  <dcterms:created xsi:type="dcterms:W3CDTF">2023-10-23T11:30:00Z</dcterms:created>
  <dcterms:modified xsi:type="dcterms:W3CDTF">2023-10-25T07:07:00Z</dcterms:modified>
</cp:coreProperties>
</file>