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F2" w:rsidRDefault="005116F2" w:rsidP="005116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16F2" w:rsidRDefault="00D47E98" w:rsidP="005116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E98">
        <w:rPr>
          <w:rFonts w:ascii="Times New Roman" w:hAnsi="Times New Roman" w:cs="Times New Roman"/>
          <w:b/>
          <w:sz w:val="28"/>
          <w:szCs w:val="28"/>
        </w:rPr>
        <w:t xml:space="preserve">Уважаемые руководители организаций </w:t>
      </w:r>
      <w:r w:rsidR="00E93B18">
        <w:rPr>
          <w:rFonts w:ascii="Times New Roman" w:hAnsi="Times New Roman" w:cs="Times New Roman"/>
          <w:b/>
          <w:sz w:val="28"/>
          <w:szCs w:val="28"/>
        </w:rPr>
        <w:t>и индивидуальные предприниматели</w:t>
      </w:r>
      <w:bookmarkStart w:id="0" w:name="_GoBack"/>
      <w:bookmarkEnd w:id="0"/>
      <w:r w:rsidRPr="00D47E98">
        <w:rPr>
          <w:rFonts w:ascii="Times New Roman" w:hAnsi="Times New Roman" w:cs="Times New Roman"/>
          <w:b/>
          <w:sz w:val="28"/>
          <w:szCs w:val="28"/>
        </w:rPr>
        <w:t>!</w:t>
      </w:r>
    </w:p>
    <w:p w:rsidR="00D47E98" w:rsidRPr="00D47E98" w:rsidRDefault="00D47E98" w:rsidP="005116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6F2" w:rsidRDefault="005116F2" w:rsidP="00511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6F2">
        <w:rPr>
          <w:rFonts w:ascii="Times New Roman" w:hAnsi="Times New Roman" w:cs="Times New Roman"/>
          <w:sz w:val="28"/>
          <w:szCs w:val="28"/>
        </w:rPr>
        <w:t>Дово</w:t>
      </w:r>
      <w:r w:rsidR="00D47E98">
        <w:rPr>
          <w:rFonts w:ascii="Times New Roman" w:hAnsi="Times New Roman" w:cs="Times New Roman"/>
          <w:sz w:val="28"/>
          <w:szCs w:val="28"/>
        </w:rPr>
        <w:t>дим</w:t>
      </w:r>
      <w:r w:rsidRPr="005116F2">
        <w:rPr>
          <w:rFonts w:ascii="Times New Roman" w:hAnsi="Times New Roman" w:cs="Times New Roman"/>
          <w:sz w:val="28"/>
          <w:szCs w:val="28"/>
        </w:rPr>
        <w:t xml:space="preserve"> до Вашего сведения, что в рамках исполнения п.4.1.2. Распоряжения Губернатора Ханты-Мансийского автономного округа - Югры от 30 апреля 2021 года № 123-рг «О внесении изменений в распоряжение Губернатора Ханты-Мансийского автономного округа – Югры от 1 августа 2019 года № 162-рг </w:t>
      </w:r>
      <w:r>
        <w:rPr>
          <w:rFonts w:ascii="Times New Roman" w:hAnsi="Times New Roman" w:cs="Times New Roman"/>
          <w:sz w:val="28"/>
          <w:szCs w:val="28"/>
        </w:rPr>
        <w:t>«О развитии конкуренции в Ханты-</w:t>
      </w:r>
      <w:r w:rsidRPr="005116F2">
        <w:rPr>
          <w:rFonts w:ascii="Times New Roman" w:hAnsi="Times New Roman" w:cs="Times New Roman"/>
          <w:sz w:val="28"/>
          <w:szCs w:val="28"/>
        </w:rPr>
        <w:t>Мансийском автономном округе – Югре» Ветслужба Югры является ответственным исполнителем «дорожной карты» в части развития конкуренции на товарном рынке лабораторных исследований для выдачи ветеринарных сопроводительных документов в Ханты-Манси</w:t>
      </w:r>
      <w:r>
        <w:rPr>
          <w:rFonts w:ascii="Times New Roman" w:hAnsi="Times New Roman" w:cs="Times New Roman"/>
          <w:sz w:val="28"/>
          <w:szCs w:val="28"/>
        </w:rPr>
        <w:t>йском автономном округе – Югре.</w:t>
      </w:r>
    </w:p>
    <w:p w:rsidR="00075EBF" w:rsidRPr="005116F2" w:rsidRDefault="005116F2" w:rsidP="00511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6F2">
        <w:rPr>
          <w:rFonts w:ascii="Times New Roman" w:hAnsi="Times New Roman" w:cs="Times New Roman"/>
          <w:sz w:val="28"/>
          <w:szCs w:val="28"/>
        </w:rPr>
        <w:t xml:space="preserve">На официальном сайте Ветслужбы Югры размещен график предоставления консультативной помощи организациям </w:t>
      </w:r>
      <w:r w:rsidRPr="005116F2">
        <w:rPr>
          <w:rFonts w:ascii="Times New Roman" w:hAnsi="Times New Roman" w:cs="Times New Roman"/>
          <w:sz w:val="28"/>
          <w:szCs w:val="28"/>
          <w:u w:val="single"/>
        </w:rPr>
        <w:t>частной формы собственности</w:t>
      </w:r>
      <w:r w:rsidRPr="005116F2">
        <w:rPr>
          <w:rFonts w:ascii="Times New Roman" w:hAnsi="Times New Roman" w:cs="Times New Roman"/>
          <w:sz w:val="28"/>
          <w:szCs w:val="28"/>
        </w:rPr>
        <w:t xml:space="preserve"> по критериям аккредитации в национальной системе аккредитации в целях проведения лабораторных исследований для выдачи ветеринарных сопроводительных документов, а также реестр хозяйствующих субъектов, оказывающих услуги на товарном рынке Главам городских округов, муниципальных районов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6F2">
        <w:rPr>
          <w:rFonts w:ascii="Times New Roman" w:hAnsi="Times New Roman" w:cs="Times New Roman"/>
          <w:sz w:val="28"/>
          <w:szCs w:val="28"/>
        </w:rPr>
        <w:t>лабораторных исследований для выдачи ветеринарных сопроводительных документов размещена на оф</w:t>
      </w:r>
      <w:r>
        <w:rPr>
          <w:rFonts w:ascii="Times New Roman" w:hAnsi="Times New Roman" w:cs="Times New Roman"/>
          <w:sz w:val="28"/>
          <w:szCs w:val="28"/>
        </w:rPr>
        <w:t xml:space="preserve">ициальном сайте Ветслужбы Югры </w:t>
      </w:r>
      <w:r w:rsidRPr="005116F2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6F2">
        <w:rPr>
          <w:rFonts w:ascii="Times New Roman" w:hAnsi="Times New Roman" w:cs="Times New Roman"/>
          <w:sz w:val="28"/>
          <w:szCs w:val="28"/>
          <w:u w:val="single"/>
        </w:rPr>
        <w:t>https://vetsl.admhmao.ru/tovarnyy-rynok-laboratornykh-issledovaniy-dlya-vydachi-veterinarnykh-soprovoditelnykh-dokumentov/</w:t>
      </w:r>
    </w:p>
    <w:sectPr w:rsidR="00075EBF" w:rsidRPr="0051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1B"/>
    <w:rsid w:val="00075EBF"/>
    <w:rsid w:val="00210FA0"/>
    <w:rsid w:val="005116F2"/>
    <w:rsid w:val="00C2651B"/>
    <w:rsid w:val="00D47E98"/>
    <w:rsid w:val="00DB0586"/>
    <w:rsid w:val="00E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A999-34CA-4EAE-B559-82B2E156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4</cp:revision>
  <dcterms:created xsi:type="dcterms:W3CDTF">2021-07-22T06:38:00Z</dcterms:created>
  <dcterms:modified xsi:type="dcterms:W3CDTF">2021-07-23T06:25:00Z</dcterms:modified>
</cp:coreProperties>
</file>