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«</w:t>
      </w:r>
      <w:r w:rsidR="003C5183" w:rsidRPr="00270807">
        <w:rPr>
          <w:rFonts w:ascii="Times New Roman" w:hAnsi="Times New Roman"/>
          <w:sz w:val="24"/>
          <w:szCs w:val="24"/>
        </w:rPr>
        <w:t>Об утверждении порядка расчета и предоставления субсидий на поддержку и развитие животноводства</w:t>
      </w:r>
      <w:r w:rsidRPr="00270807">
        <w:rPr>
          <w:rFonts w:ascii="Times New Roman" w:hAnsi="Times New Roman"/>
          <w:sz w:val="24"/>
          <w:szCs w:val="24"/>
        </w:rPr>
        <w:t>».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BB7502" w:rsidRPr="00270807" w:rsidRDefault="00BB7502" w:rsidP="00BB750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постановления подготовлен в целях определения порядка 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>расчета и предоставления субсидий на поддержку и развитие животноводства</w:t>
            </w:r>
            <w:r w:rsidR="00C23DC9" w:rsidRPr="00270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DC9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сельскохозяйственным товаропроизводителям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0C8C" w:rsidRPr="00270807" w:rsidRDefault="00BB7502" w:rsidP="00C23DC9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Принятие данного проекта постановления администрации города позволит реализовать цел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>ь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0756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возмещения затрат сельскохозяйственным товаропроизводителям</w:t>
            </w:r>
            <w:r w:rsidR="00C23DC9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3DC9" w:rsidRPr="00270807">
              <w:rPr>
                <w:rFonts w:ascii="Times New Roman" w:hAnsi="Times New Roman"/>
                <w:sz w:val="24"/>
                <w:szCs w:val="24"/>
              </w:rPr>
              <w:t>по установленным видам деятельности «Животноводства»</w:t>
            </w:r>
            <w:r w:rsidR="003E0756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осуществляющих свою деятельность на территории автономного округа</w:t>
            </w:r>
            <w:r w:rsidR="003E0756" w:rsidRPr="0027080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BB7502" w:rsidRPr="00270807" w:rsidRDefault="00AA2B6C" w:rsidP="00AA2B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сельскохозяйственные товаропроизводители: юридические лица независимо от организационно-правовых форм (за исключением государственных (муниципальных) учреждений) крестьянские (фермерские) хозяйства, индивидуальные предприниматели, граждане, ведущие личное подсобное хозяйство, осуществляющие деятельность на территории автономного округа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B7502" w:rsidRPr="00270807" w:rsidRDefault="00AA2B6C" w:rsidP="00AA2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>управление по экономик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>е администрации города Пыть-Яха.</w:t>
            </w:r>
          </w:p>
          <w:p w:rsidR="00620C8C" w:rsidRPr="00270807" w:rsidRDefault="00620C8C" w:rsidP="00BB75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4A6955" w:rsidRPr="00270807" w:rsidRDefault="004A6955" w:rsidP="004A6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Субсидия предоставляется при осуществлении следующих видов деятельности:</w:t>
            </w:r>
          </w:p>
          <w:p w:rsidR="004A6955" w:rsidRPr="00270807" w:rsidRDefault="004A6955" w:rsidP="004A6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реализация продукции животноводства собственного производства (за исключением </w:t>
            </w:r>
            <w:r w:rsidR="00AA6F61" w:rsidRPr="00270807">
              <w:rPr>
                <w:rFonts w:ascii="Times New Roman" w:hAnsi="Times New Roman"/>
                <w:sz w:val="24"/>
                <w:szCs w:val="24"/>
              </w:rPr>
              <w:t>ЛПХ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>)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кооперативах;</w:t>
            </w:r>
          </w:p>
          <w:p w:rsidR="004A6955" w:rsidRPr="00270807" w:rsidRDefault="004A6955" w:rsidP="004A6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-содержание маточного поголовья сельскохозяйственных животных (за исключением </w:t>
            </w:r>
            <w:r w:rsidR="00AA6F61" w:rsidRPr="00270807">
              <w:rPr>
                <w:rFonts w:ascii="Times New Roman" w:hAnsi="Times New Roman"/>
                <w:sz w:val="24"/>
                <w:szCs w:val="24"/>
              </w:rPr>
              <w:t>ЛПХ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), при наличии маточного поголовья сельскохозяйственных животных всех видов, за исключением птицы и пушных зверей, в количестве менее 100 условных голов. </w:t>
            </w:r>
            <w:r w:rsidRPr="00270807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маточного поголовья сельскохозяйственных животных.</w:t>
            </w:r>
          </w:p>
          <w:p w:rsidR="004A6955" w:rsidRPr="00270807" w:rsidRDefault="00AA6F61" w:rsidP="004A6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b/>
                <w:sz w:val="24"/>
                <w:szCs w:val="24"/>
              </w:rPr>
              <w:t>Требования, которым должны соответствовать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 Получатели на 15-е число: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1)Для юридических лиц, ИП и КФХ: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отсутствие просроченной задолженности по возврату в бюджет города Пыть-Яха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города Пыть-Яха; 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юридические лица не находятся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их не введена процедура банкротства, деятельность Получателя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 (на основании информации, содержащейся в Едином федеральном реестре сведений о банкротстве, размещенной в открытом доступе в сети интернет по адресу "https://bankrot.fedresurs.ru; 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 Ф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не должны получать средства из бюджета города Пыть-Яха на основании иных </w:t>
            </w:r>
            <w:r w:rsidRPr="00270807">
              <w:rPr>
                <w:rFonts w:ascii="Times New Roman" w:hAnsi="Times New Roman"/>
                <w:sz w:val="24"/>
                <w:szCs w:val="24"/>
              </w:rPr>
              <w:lastRenderedPageBreak/>
              <w:t>нормативных правовых актов или муниципальных правовых актов на цели, указанные в пункте 1.4. настоящего Порядка;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осуществлять деятельности в автономном округе;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зарегистрированные и (или) состоящие на налоговом учете на территории автономного округа;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наличие поголовья сельскохозяйственных животных (птицы) соответствующего вида на день подачи заявления на предоставление субсидии при осуществлении деятельности в сфере животноводства (птицеводства);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проведение ежегодных обязательных ветеринарных профилактических обработок (мероприятий) поголовья сельскохозяйственных животных 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2) Для Получателей, ведущих ЛПХ: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отсутствие просроченной задолженности по возврату в бюджет города Пыть-Яха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города Пыть-Яха;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осуществляют ведение личного подсобного хозяйства на территории автономного округа;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не находятся в состоянии банкротства (на основании информации, содержащейся в едином федеральном реестре сведений о банкротстве, размещенной в открытом доступе в сети интернет по адресу "https://bankrot.fedresurs.ru/";</w:t>
            </w:r>
          </w:p>
          <w:p w:rsidR="00620C8C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не должны получать в текущем финансовом году средства из бюджета города Пыть-Яха на основании иных нормативных правовых актов или муниципальных правовых актов на цели, указанные в пункте 1.4. настоящего Порядка.</w:t>
            </w:r>
          </w:p>
        </w:tc>
      </w:tr>
      <w:tr w:rsidR="00620C8C" w:rsidRPr="00270807" w:rsidTr="00851C29"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270807" w:rsidRDefault="00620C8C" w:rsidP="00FE30D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FE30D6" w:rsidRPr="00270807">
              <w:rPr>
                <w:rFonts w:ascii="Times New Roman" w:hAnsi="Times New Roman"/>
                <w:sz w:val="24"/>
                <w:szCs w:val="24"/>
              </w:rPr>
              <w:t>481,00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 xml:space="preserve"> рублей на одного заявителя (1</w:t>
            </w:r>
            <w:r w:rsidR="00FE30D6" w:rsidRPr="00270807">
              <w:rPr>
                <w:rFonts w:ascii="Times New Roman" w:hAnsi="Times New Roman"/>
                <w:sz w:val="24"/>
                <w:szCs w:val="24"/>
              </w:rPr>
              <w:t>1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 xml:space="preserve"> раз в </w:t>
            </w:r>
            <w:r w:rsidR="00FE30D6" w:rsidRPr="00270807">
              <w:rPr>
                <w:rFonts w:ascii="Times New Roman" w:hAnsi="Times New Roman"/>
                <w:sz w:val="24"/>
                <w:szCs w:val="24"/>
              </w:rPr>
              <w:t>год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620C8C" w:rsidRPr="00270807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Планируемый срок вступления в силу предлагаемого правового </w:t>
            </w: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270807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После его официального опубликования. </w:t>
            </w:r>
          </w:p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          Предложения принимаются по адресу: Ханты-Мансийский автономный округ – Югра, город Пыть-Ях, мкр.1, дом 18а, кабинет 3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>13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hyperlink r:id="rId7" w:history="1">
        <w:r w:rsidR="00F529DA" w:rsidRPr="00270807">
          <w:rPr>
            <w:rStyle w:val="ad"/>
            <w:rFonts w:ascii="Times New Roman" w:hAnsi="Times New Roman"/>
            <w:sz w:val="24"/>
            <w:szCs w:val="24"/>
            <w:lang w:val="en-US"/>
          </w:rPr>
          <w:t>BondarenkoLS</w:t>
        </w:r>
        <w:r w:rsidR="00F529DA" w:rsidRPr="00270807">
          <w:rPr>
            <w:rStyle w:val="ad"/>
            <w:rFonts w:ascii="Times New Roman" w:hAnsi="Times New Roman"/>
            <w:sz w:val="24"/>
            <w:szCs w:val="24"/>
          </w:rPr>
          <w:t>@gov86.org</w:t>
        </w:r>
      </w:hyperlink>
      <w:r w:rsidRPr="0027080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>Заместитель начальника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управления по экономике администрации города Пыть-Яха 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>Бондаренко Любовь Сергеевна, телефон: 8 (3463) 46-55-07</w:t>
      </w:r>
      <w:r w:rsidRPr="00270807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BB7502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70C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Сроки приема предложений: с «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>04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>февраля 2021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A514A8" w:rsidRPr="00270807">
        <w:rPr>
          <w:rFonts w:ascii="Times New Roman" w:hAnsi="Times New Roman"/>
          <w:color w:val="000000"/>
          <w:sz w:val="24"/>
          <w:szCs w:val="24"/>
        </w:rPr>
        <w:t xml:space="preserve"> по «0</w:t>
      </w:r>
      <w:r w:rsidR="00662587" w:rsidRPr="00270807">
        <w:rPr>
          <w:rFonts w:ascii="Times New Roman" w:hAnsi="Times New Roman"/>
          <w:color w:val="000000"/>
          <w:sz w:val="24"/>
          <w:szCs w:val="24"/>
        </w:rPr>
        <w:t>4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662587" w:rsidRPr="00270807">
        <w:rPr>
          <w:rFonts w:ascii="Times New Roman" w:hAnsi="Times New Roman"/>
          <w:color w:val="000000"/>
          <w:sz w:val="24"/>
          <w:szCs w:val="24"/>
        </w:rPr>
        <w:t>марта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662587" w:rsidRPr="00270807">
        <w:rPr>
          <w:rFonts w:ascii="Times New Roman" w:hAnsi="Times New Roman"/>
          <w:color w:val="000000"/>
          <w:sz w:val="24"/>
          <w:szCs w:val="24"/>
        </w:rPr>
        <w:t>1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  <w:r w:rsidRPr="00270807">
        <w:rPr>
          <w:rFonts w:ascii="Times New Roman" w:hAnsi="Times New Roman"/>
          <w:i/>
          <w:iCs/>
          <w:color w:val="0070C0"/>
          <w:sz w:val="24"/>
          <w:szCs w:val="24"/>
        </w:rPr>
        <w:t xml:space="preserve">                </w:t>
      </w:r>
    </w:p>
    <w:p w:rsidR="007F2737" w:rsidRDefault="007F2737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270807">
        <w:rPr>
          <w:rFonts w:ascii="Times New Roman" w:hAnsi="Times New Roman"/>
          <w:color w:val="000000"/>
          <w:sz w:val="24"/>
          <w:szCs w:val="24"/>
        </w:rPr>
        <w:t>Все поступившие предложения будут рассмотрены. Не позднее «</w:t>
      </w:r>
      <w:r w:rsidR="00662587" w:rsidRPr="00270807">
        <w:rPr>
          <w:rFonts w:ascii="Times New Roman" w:hAnsi="Times New Roman"/>
          <w:color w:val="000000"/>
          <w:sz w:val="24"/>
          <w:szCs w:val="24"/>
        </w:rPr>
        <w:t>0</w:t>
      </w:r>
      <w:r w:rsidR="00A514A8" w:rsidRPr="00270807">
        <w:rPr>
          <w:rFonts w:ascii="Times New Roman" w:hAnsi="Times New Roman"/>
          <w:color w:val="000000"/>
          <w:sz w:val="24"/>
          <w:szCs w:val="24"/>
        </w:rPr>
        <w:t xml:space="preserve">4» </w:t>
      </w:r>
      <w:r w:rsidR="00662587" w:rsidRPr="00270807">
        <w:rPr>
          <w:rFonts w:ascii="Times New Roman" w:hAnsi="Times New Roman"/>
          <w:color w:val="000000"/>
          <w:sz w:val="24"/>
          <w:szCs w:val="24"/>
        </w:rPr>
        <w:t>марта</w:t>
      </w:r>
      <w:r w:rsidR="00BB7502"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662587" w:rsidRPr="00270807">
        <w:rPr>
          <w:rFonts w:ascii="Times New Roman" w:hAnsi="Times New Roman"/>
          <w:color w:val="000000"/>
          <w:sz w:val="24"/>
          <w:szCs w:val="24"/>
        </w:rPr>
        <w:t>1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свод предложений будет размещен в специализированном разделе официального сайта,</w:t>
      </w:r>
      <w:r w:rsidRPr="0027080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620C8C" w:rsidRPr="00270807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Проект постановления администрации города </w:t>
      </w:r>
      <w:r w:rsidRPr="00270807">
        <w:rPr>
          <w:rFonts w:ascii="Times New Roman" w:hAnsi="Times New Roman"/>
          <w:bCs/>
          <w:color w:val="000000"/>
          <w:sz w:val="24"/>
          <w:szCs w:val="24"/>
        </w:rPr>
        <w:t>Пыть-Яха «</w:t>
      </w:r>
      <w:r w:rsidR="00A514A8" w:rsidRPr="00270807">
        <w:rPr>
          <w:rFonts w:ascii="Times New Roman" w:hAnsi="Times New Roman"/>
          <w:sz w:val="24"/>
          <w:szCs w:val="24"/>
        </w:rPr>
        <w:t>Об утверждении</w:t>
      </w:r>
      <w:r w:rsidR="00006EE5" w:rsidRPr="00270807">
        <w:rPr>
          <w:rFonts w:ascii="Times New Roman" w:hAnsi="Times New Roman"/>
          <w:sz w:val="24"/>
          <w:szCs w:val="24"/>
        </w:rPr>
        <w:t xml:space="preserve"> порядка расчета и предоставления субсидий на поддержку и развитие животноводства</w:t>
      </w:r>
      <w:r w:rsidRPr="00270807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620C8C" w:rsidRPr="00270807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270807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C4" w:rsidRDefault="00C773C4" w:rsidP="00617B40">
      <w:pPr>
        <w:spacing w:after="0" w:line="240" w:lineRule="auto"/>
      </w:pPr>
      <w:r>
        <w:separator/>
      </w:r>
    </w:p>
  </w:endnote>
  <w:endnote w:type="continuationSeparator" w:id="0">
    <w:p w:rsidR="00C773C4" w:rsidRDefault="00C773C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7F2737" w:rsidP="00036E82">
    <w:pPr>
      <w:pStyle w:val="a8"/>
      <w:ind w:right="360"/>
    </w:pPr>
  </w:p>
  <w:p w:rsidR="00CD2196" w:rsidRDefault="007F27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7F2737" w:rsidP="00036E82">
    <w:pPr>
      <w:pStyle w:val="a8"/>
      <w:ind w:right="360"/>
      <w:jc w:val="right"/>
    </w:pPr>
  </w:p>
  <w:p w:rsidR="00CD2196" w:rsidRDefault="007F2737">
    <w:pPr>
      <w:pStyle w:val="a8"/>
    </w:pPr>
  </w:p>
  <w:p w:rsidR="00CD2196" w:rsidRDefault="007F27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C4" w:rsidRDefault="00C773C4" w:rsidP="00617B40">
      <w:pPr>
        <w:spacing w:after="0" w:line="240" w:lineRule="auto"/>
      </w:pPr>
      <w:r>
        <w:separator/>
      </w:r>
    </w:p>
  </w:footnote>
  <w:footnote w:type="continuationSeparator" w:id="0">
    <w:p w:rsidR="00C773C4" w:rsidRDefault="00C773C4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7F273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7F2737">
      <w:rPr>
        <w:rStyle w:val="af6"/>
        <w:noProof/>
      </w:rPr>
      <w:t>3</w:t>
    </w:r>
    <w:r>
      <w:rPr>
        <w:rStyle w:val="af6"/>
      </w:rPr>
      <w:fldChar w:fldCharType="end"/>
    </w:r>
  </w:p>
  <w:p w:rsidR="00CD2196" w:rsidRDefault="007F27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6EE5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0807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183"/>
    <w:rsid w:val="003C5563"/>
    <w:rsid w:val="003D57A7"/>
    <w:rsid w:val="003E0756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A6955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3CC9"/>
    <w:rsid w:val="00624276"/>
    <w:rsid w:val="00624C56"/>
    <w:rsid w:val="00626321"/>
    <w:rsid w:val="00636F28"/>
    <w:rsid w:val="00650CE7"/>
    <w:rsid w:val="00655734"/>
    <w:rsid w:val="006615CF"/>
    <w:rsid w:val="00662038"/>
    <w:rsid w:val="00662587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2737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367A"/>
    <w:rsid w:val="009F6EC2"/>
    <w:rsid w:val="00A04343"/>
    <w:rsid w:val="00A06E92"/>
    <w:rsid w:val="00A14960"/>
    <w:rsid w:val="00A16D57"/>
    <w:rsid w:val="00A1735F"/>
    <w:rsid w:val="00A33D50"/>
    <w:rsid w:val="00A514A8"/>
    <w:rsid w:val="00A64C0D"/>
    <w:rsid w:val="00A66D14"/>
    <w:rsid w:val="00A719DD"/>
    <w:rsid w:val="00A73754"/>
    <w:rsid w:val="00A76A35"/>
    <w:rsid w:val="00A933D0"/>
    <w:rsid w:val="00A93CF0"/>
    <w:rsid w:val="00AA1649"/>
    <w:rsid w:val="00AA2B6C"/>
    <w:rsid w:val="00AA6F61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B7502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52242"/>
    <w:rsid w:val="00F529DA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ndarenkoLS@gov86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2021-02-04T09:27:00Z</dcterms:modified>
</cp:coreProperties>
</file>