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DE" w:rsidRDefault="00276ADE" w:rsidP="00065D25">
      <w:pPr>
        <w:shd w:val="clear" w:color="auto" w:fill="FFFFFF"/>
        <w:ind w:left="5387"/>
        <w:jc w:val="right"/>
        <w:rPr>
          <w:sz w:val="28"/>
          <w:szCs w:val="28"/>
        </w:rPr>
      </w:pPr>
    </w:p>
    <w:p w:rsidR="00F12200" w:rsidRPr="000D1F82" w:rsidRDefault="00F12200" w:rsidP="00065D25">
      <w:pPr>
        <w:shd w:val="clear" w:color="auto" w:fill="FFFFFF"/>
        <w:ind w:left="5387"/>
        <w:jc w:val="right"/>
        <w:rPr>
          <w:sz w:val="28"/>
          <w:szCs w:val="28"/>
        </w:rPr>
      </w:pPr>
      <w:r w:rsidRPr="000D1F82">
        <w:rPr>
          <w:sz w:val="28"/>
          <w:szCs w:val="28"/>
        </w:rPr>
        <w:t xml:space="preserve">Приложение № 1 </w:t>
      </w:r>
    </w:p>
    <w:p w:rsidR="00F12200" w:rsidRDefault="00F12200" w:rsidP="00065D25">
      <w:pPr>
        <w:shd w:val="clear" w:color="auto" w:fill="FFFFFF"/>
        <w:ind w:left="5387"/>
        <w:jc w:val="right"/>
        <w:rPr>
          <w:sz w:val="28"/>
          <w:szCs w:val="28"/>
        </w:rPr>
      </w:pPr>
      <w:r w:rsidRPr="000D1F82">
        <w:rPr>
          <w:sz w:val="28"/>
          <w:szCs w:val="28"/>
        </w:rPr>
        <w:t>к аукционной документации</w:t>
      </w:r>
    </w:p>
    <w:p w:rsidR="00065D25" w:rsidRPr="000D1F82" w:rsidRDefault="00065D25" w:rsidP="00065D25">
      <w:pPr>
        <w:shd w:val="clear" w:color="auto" w:fill="FFFFFF"/>
        <w:ind w:left="5387"/>
        <w:jc w:val="right"/>
        <w:rPr>
          <w:sz w:val="28"/>
          <w:szCs w:val="28"/>
        </w:rPr>
      </w:pPr>
    </w:p>
    <w:p w:rsidR="00F12200" w:rsidRDefault="00F12200" w:rsidP="00F12200">
      <w:pPr>
        <w:jc w:val="both"/>
        <w:rPr>
          <w:sz w:val="28"/>
          <w:szCs w:val="28"/>
        </w:rPr>
      </w:pPr>
    </w:p>
    <w:p w:rsidR="00F12200" w:rsidRDefault="00F12200" w:rsidP="00F12200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:rsidR="00F12200" w:rsidRDefault="00F12200" w:rsidP="00F12200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 о проведении электронного аукциона на право заключения договора </w:t>
      </w:r>
    </w:p>
    <w:p w:rsidR="00F12200" w:rsidRDefault="00F12200" w:rsidP="00F12200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на размещение </w:t>
      </w:r>
      <w:r w:rsidRPr="00F12200">
        <w:rPr>
          <w:sz w:val="28"/>
          <w:szCs w:val="28"/>
        </w:rPr>
        <w:t>нестационарного торгового объекта</w:t>
      </w:r>
    </w:p>
    <w:p w:rsidR="00F12200" w:rsidRDefault="00F12200" w:rsidP="00F12200">
      <w:pPr>
        <w:jc w:val="center"/>
        <w:rPr>
          <w:sz w:val="28"/>
          <w:szCs w:val="28"/>
        </w:rPr>
      </w:pPr>
      <w:r w:rsidRPr="00633272">
        <w:rPr>
          <w:sz w:val="28"/>
          <w:szCs w:val="28"/>
        </w:rPr>
        <w:t xml:space="preserve"> на территории города </w:t>
      </w:r>
      <w:r>
        <w:rPr>
          <w:sz w:val="28"/>
          <w:szCs w:val="28"/>
        </w:rPr>
        <w:t>Пыть-Ях</w:t>
      </w:r>
    </w:p>
    <w:p w:rsidR="00F12200" w:rsidRDefault="00F12200" w:rsidP="00F12200">
      <w:pPr>
        <w:jc w:val="center"/>
        <w:rPr>
          <w:sz w:val="28"/>
          <w:szCs w:val="28"/>
        </w:rPr>
      </w:pPr>
    </w:p>
    <w:p w:rsidR="00F12200" w:rsidRDefault="00F12200" w:rsidP="00F12200">
      <w:pPr>
        <w:ind w:firstLine="567"/>
        <w:jc w:val="both"/>
        <w:rPr>
          <w:sz w:val="28"/>
          <w:szCs w:val="28"/>
        </w:rPr>
      </w:pPr>
      <w:r w:rsidRPr="0005695C">
        <w:rPr>
          <w:b/>
          <w:color w:val="000000"/>
          <w:sz w:val="28"/>
          <w:szCs w:val="28"/>
        </w:rPr>
        <w:t xml:space="preserve">Управление по экономике администрации города Пыть-Ях сообщает о проведении аукциона в электронной форме, открытого по составу участников, на право заключения договора на размещение нестационарного торгового объекта на землях или земельных участках, расположенных на территории города </w:t>
      </w:r>
      <w:proofErr w:type="spellStart"/>
      <w:r w:rsidRPr="0005695C">
        <w:rPr>
          <w:b/>
          <w:color w:val="000000"/>
          <w:sz w:val="28"/>
          <w:szCs w:val="28"/>
        </w:rPr>
        <w:t>Пыть-Яха</w:t>
      </w:r>
      <w:proofErr w:type="spellEnd"/>
      <w:r>
        <w:rPr>
          <w:b/>
          <w:color w:val="000000"/>
          <w:sz w:val="28"/>
          <w:szCs w:val="28"/>
        </w:rPr>
        <w:t>.</w:t>
      </w:r>
      <w:r w:rsidRPr="0005695C">
        <w:rPr>
          <w:b/>
          <w:color w:val="000000"/>
          <w:sz w:val="28"/>
          <w:szCs w:val="28"/>
        </w:rPr>
        <w:t xml:space="preserve"> </w:t>
      </w:r>
    </w:p>
    <w:p w:rsidR="00F12200" w:rsidRPr="002C23C5" w:rsidRDefault="00F12200" w:rsidP="00F12200">
      <w:pPr>
        <w:rPr>
          <w:sz w:val="24"/>
          <w:szCs w:val="24"/>
        </w:rPr>
      </w:pPr>
    </w:p>
    <w:tbl>
      <w:tblPr>
        <w:tblW w:w="10636" w:type="dxa"/>
        <w:jc w:val="center"/>
        <w:tblLayout w:type="fixed"/>
        <w:tblLook w:val="00A0" w:firstRow="1" w:lastRow="0" w:firstColumn="1" w:lastColumn="0" w:noHBand="0" w:noVBand="0"/>
      </w:tblPr>
      <w:tblGrid>
        <w:gridCol w:w="4028"/>
        <w:gridCol w:w="6608"/>
      </w:tblGrid>
      <w:tr w:rsidR="00F12200" w:rsidRPr="002C23C5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C17F37" w:rsidRDefault="00F12200" w:rsidP="00CF1059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Организатор аукциона</w:t>
            </w:r>
          </w:p>
        </w:tc>
      </w:tr>
      <w:tr w:rsidR="00F12200" w:rsidRPr="002C23C5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  <w:r w:rsidRPr="0005695C">
              <w:rPr>
                <w:sz w:val="28"/>
                <w:szCs w:val="28"/>
              </w:rPr>
              <w:t xml:space="preserve">Управление по экономике администрации города </w:t>
            </w:r>
            <w:proofErr w:type="spellStart"/>
            <w:r w:rsidRPr="0005695C">
              <w:rPr>
                <w:sz w:val="28"/>
                <w:szCs w:val="28"/>
              </w:rPr>
              <w:t>Пыть-Яха</w:t>
            </w:r>
            <w:proofErr w:type="spellEnd"/>
            <w:r w:rsidRPr="0005695C">
              <w:rPr>
                <w:sz w:val="28"/>
                <w:szCs w:val="28"/>
              </w:rPr>
              <w:t xml:space="preserve">; 628380, Ханты-Мансийский автономный округ </w:t>
            </w:r>
            <w:proofErr w:type="spellStart"/>
            <w:r w:rsidRPr="0005695C">
              <w:rPr>
                <w:sz w:val="28"/>
                <w:szCs w:val="28"/>
              </w:rPr>
              <w:t>г.Пыть-Ях</w:t>
            </w:r>
            <w:proofErr w:type="spellEnd"/>
            <w:r w:rsidRPr="0005695C">
              <w:rPr>
                <w:sz w:val="28"/>
                <w:szCs w:val="28"/>
              </w:rPr>
              <w:t xml:space="preserve">, 1 </w:t>
            </w:r>
            <w:proofErr w:type="spellStart"/>
            <w:proofErr w:type="gramStart"/>
            <w:r w:rsidRPr="0005695C">
              <w:rPr>
                <w:sz w:val="28"/>
                <w:szCs w:val="28"/>
              </w:rPr>
              <w:t>мкр</w:t>
            </w:r>
            <w:proofErr w:type="spellEnd"/>
            <w:r w:rsidRPr="0005695C">
              <w:rPr>
                <w:sz w:val="28"/>
                <w:szCs w:val="28"/>
              </w:rPr>
              <w:t>.,</w:t>
            </w:r>
            <w:proofErr w:type="gramEnd"/>
            <w:r w:rsidRPr="0005695C">
              <w:rPr>
                <w:sz w:val="28"/>
                <w:szCs w:val="28"/>
              </w:rPr>
              <w:t xml:space="preserve"> дом 18 "а"; </w:t>
            </w:r>
          </w:p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05695C">
              <w:rPr>
                <w:sz w:val="28"/>
                <w:szCs w:val="28"/>
              </w:rPr>
              <w:t xml:space="preserve">лектронная почта: </w:t>
            </w:r>
            <w:hyperlink r:id="rId7" w:history="1">
              <w:r w:rsidRPr="00096E7F">
                <w:rPr>
                  <w:rStyle w:val="a3"/>
                  <w:sz w:val="28"/>
                  <w:szCs w:val="28"/>
                </w:rPr>
                <w:t>ekonom@gov86.org</w:t>
              </w:r>
            </w:hyperlink>
            <w:r w:rsidRPr="0005695C">
              <w:rPr>
                <w:sz w:val="28"/>
                <w:szCs w:val="28"/>
              </w:rPr>
              <w:t xml:space="preserve">; </w:t>
            </w:r>
          </w:p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5695C">
              <w:rPr>
                <w:sz w:val="28"/>
                <w:szCs w:val="28"/>
              </w:rPr>
              <w:t xml:space="preserve">онтактный </w:t>
            </w:r>
            <w:r>
              <w:rPr>
                <w:sz w:val="28"/>
                <w:szCs w:val="28"/>
              </w:rPr>
              <w:t>телефон: 8</w:t>
            </w:r>
            <w:r w:rsidRPr="0005695C">
              <w:rPr>
                <w:sz w:val="28"/>
                <w:szCs w:val="28"/>
              </w:rPr>
              <w:t>(3463</w:t>
            </w:r>
            <w:r>
              <w:rPr>
                <w:sz w:val="28"/>
                <w:szCs w:val="28"/>
              </w:rPr>
              <w:t>)</w:t>
            </w:r>
            <w:r w:rsidRPr="0005695C">
              <w:rPr>
                <w:sz w:val="28"/>
                <w:szCs w:val="28"/>
              </w:rPr>
              <w:t xml:space="preserve">46-55-15; </w:t>
            </w:r>
          </w:p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5695C">
              <w:rPr>
                <w:sz w:val="28"/>
                <w:szCs w:val="28"/>
              </w:rPr>
              <w:t>онтактное лицо: Маслак Сергей Васильевич</w:t>
            </w:r>
            <w:r>
              <w:rPr>
                <w:sz w:val="28"/>
                <w:szCs w:val="28"/>
              </w:rPr>
              <w:t xml:space="preserve"> – начальник управления по экономике администрации города Пыть-Ях.</w:t>
            </w:r>
          </w:p>
          <w:p w:rsidR="00F12200" w:rsidRPr="0005695C" w:rsidRDefault="00F12200" w:rsidP="00CF1059">
            <w:pPr>
              <w:ind w:firstLine="4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200" w:rsidRPr="002C23C5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C17F37" w:rsidRDefault="00F12200" w:rsidP="00CF1059">
            <w:pPr>
              <w:tabs>
                <w:tab w:val="right" w:pos="459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F12200" w:rsidRPr="002C23C5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Аукцион на право заключения договоров на размещение нестационарного торгового объекта на территории города </w:t>
            </w:r>
            <w:proofErr w:type="spellStart"/>
            <w:r w:rsidRPr="00C17F37">
              <w:rPr>
                <w:sz w:val="28"/>
                <w:szCs w:val="28"/>
              </w:rPr>
              <w:t>Пыть-Ях</w:t>
            </w:r>
            <w:r w:rsidR="00C31F75">
              <w:rPr>
                <w:sz w:val="28"/>
                <w:szCs w:val="28"/>
              </w:rPr>
              <w:t>а</w:t>
            </w:r>
            <w:proofErr w:type="spellEnd"/>
            <w:r w:rsidRPr="00C17F37">
              <w:rPr>
                <w:sz w:val="28"/>
                <w:szCs w:val="28"/>
              </w:rPr>
              <w:t xml:space="preserve">, является открытым по составу участников и проводится в форме электронного аукциона </w:t>
            </w:r>
            <w:r w:rsidRPr="00AD08CD">
              <w:rPr>
                <w:sz w:val="28"/>
                <w:szCs w:val="28"/>
              </w:rPr>
              <w:t>(далее – электронный аукцион, аукцион).</w:t>
            </w:r>
          </w:p>
          <w:p w:rsidR="00F12200" w:rsidRPr="008F40A7" w:rsidRDefault="00F12200" w:rsidP="00CF1059">
            <w:pPr>
              <w:ind w:firstLine="434"/>
              <w:jc w:val="both"/>
              <w:rPr>
                <w:sz w:val="24"/>
                <w:szCs w:val="24"/>
                <w:lang w:val="x-none"/>
              </w:rPr>
            </w:pPr>
          </w:p>
        </w:tc>
      </w:tr>
      <w:tr w:rsidR="00F12200" w:rsidRPr="002C23C5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C17F37" w:rsidRDefault="00F12200" w:rsidP="00CF1059">
            <w:pPr>
              <w:ind w:firstLine="434"/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Основания проведения электронного аукциона</w:t>
            </w:r>
          </w:p>
        </w:tc>
      </w:tr>
      <w:tr w:rsidR="00F12200" w:rsidRPr="002C23C5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Постановление администрации города </w:t>
            </w:r>
            <w:proofErr w:type="spellStart"/>
            <w:r w:rsidRPr="00C17F37">
              <w:rPr>
                <w:sz w:val="28"/>
                <w:szCs w:val="28"/>
              </w:rPr>
              <w:t>Пыть-Яха</w:t>
            </w:r>
            <w:proofErr w:type="spellEnd"/>
            <w:r w:rsidRPr="00C17F37">
              <w:rPr>
                <w:sz w:val="28"/>
                <w:szCs w:val="28"/>
              </w:rPr>
              <w:t xml:space="preserve">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      </w:r>
            <w:proofErr w:type="spellStart"/>
            <w:r w:rsidRPr="00C17F37">
              <w:rPr>
                <w:sz w:val="28"/>
                <w:szCs w:val="28"/>
              </w:rPr>
              <w:t>Пыть-Яха</w:t>
            </w:r>
            <w:proofErr w:type="spellEnd"/>
            <w:r w:rsidRPr="00C17F37">
              <w:rPr>
                <w:sz w:val="28"/>
                <w:szCs w:val="28"/>
              </w:rPr>
              <w:t xml:space="preserve">»; </w:t>
            </w:r>
            <w:r w:rsidRPr="00776FCD">
              <w:rPr>
                <w:sz w:val="28"/>
                <w:szCs w:val="28"/>
              </w:rPr>
              <w:t>Постановлением администрации города Пыть-Ях от 20.05.2017 № 117-па «Об утвержд</w:t>
            </w:r>
            <w:bookmarkStart w:id="0" w:name="_GoBack"/>
            <w:bookmarkEnd w:id="0"/>
            <w:r w:rsidRPr="00776FCD">
              <w:rPr>
                <w:sz w:val="28"/>
                <w:szCs w:val="28"/>
              </w:rPr>
              <w:t xml:space="preserve">ении схемы размещения нестационарных торговых объектов на земельных участках, находящихся в государственной собственности или муниципальной собственности на территории города </w:t>
            </w:r>
            <w:proofErr w:type="spellStart"/>
            <w:r w:rsidRPr="00776FCD">
              <w:rPr>
                <w:sz w:val="28"/>
                <w:szCs w:val="28"/>
              </w:rPr>
              <w:t>Пыть-Яха</w:t>
            </w:r>
            <w:proofErr w:type="spellEnd"/>
            <w:r w:rsidRPr="00776FC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 Р</w:t>
            </w:r>
            <w:r w:rsidRPr="00C17F37">
              <w:rPr>
                <w:sz w:val="28"/>
                <w:szCs w:val="28"/>
              </w:rPr>
              <w:t xml:space="preserve">аспоряжение администрации города </w:t>
            </w:r>
            <w:proofErr w:type="spellStart"/>
            <w:r w:rsidRPr="00C17F37">
              <w:rPr>
                <w:sz w:val="28"/>
                <w:szCs w:val="28"/>
              </w:rPr>
              <w:t>Пыть-</w:t>
            </w:r>
            <w:r w:rsidR="00932960">
              <w:rPr>
                <w:sz w:val="28"/>
                <w:szCs w:val="28"/>
              </w:rPr>
              <w:t>Яха</w:t>
            </w:r>
            <w:proofErr w:type="spellEnd"/>
            <w:r w:rsidR="00932960">
              <w:rPr>
                <w:sz w:val="28"/>
                <w:szCs w:val="28"/>
              </w:rPr>
              <w:t xml:space="preserve">  от </w:t>
            </w:r>
            <w:r w:rsidR="00932960" w:rsidRPr="00932960">
              <w:rPr>
                <w:sz w:val="28"/>
                <w:szCs w:val="28"/>
              </w:rPr>
              <w:t>04.07.2022 №1183-ра</w:t>
            </w:r>
            <w:r w:rsidRPr="00F1223E">
              <w:rPr>
                <w:sz w:val="28"/>
                <w:szCs w:val="28"/>
              </w:rPr>
              <w:t xml:space="preserve"> </w:t>
            </w:r>
            <w:r w:rsidRPr="004F67E8">
              <w:rPr>
                <w:sz w:val="28"/>
                <w:szCs w:val="28"/>
              </w:rPr>
              <w:t>«О проведении аукционов в электронной форме на право заключения договора на размещение нестационарного торгового объекта на территории города Пыть-Ях»</w:t>
            </w:r>
            <w:r>
              <w:rPr>
                <w:sz w:val="28"/>
                <w:szCs w:val="28"/>
              </w:rPr>
              <w:t xml:space="preserve"> </w:t>
            </w:r>
          </w:p>
          <w:p w:rsidR="00F12200" w:rsidRPr="00C17F37" w:rsidRDefault="00F12200" w:rsidP="00CF1059">
            <w:pPr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F12200" w:rsidRPr="00C17F37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C17F37" w:rsidRDefault="00F12200" w:rsidP="00CF1059">
            <w:pPr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Дата и время проведения аукциона</w:t>
            </w:r>
          </w:p>
        </w:tc>
      </w:tr>
      <w:tr w:rsidR="00F12200" w:rsidRPr="00C17F37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200" w:rsidRDefault="00F12200" w:rsidP="00CF1059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F12200" w:rsidRDefault="00CD084B" w:rsidP="00CF1059">
            <w:pPr>
              <w:ind w:firstLine="5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4F67E8" w:rsidRPr="004F67E8">
              <w:rPr>
                <w:sz w:val="28"/>
                <w:szCs w:val="28"/>
              </w:rPr>
              <w:t>.08</w:t>
            </w:r>
            <w:r w:rsidR="00F12200" w:rsidRPr="004F67E8">
              <w:rPr>
                <w:sz w:val="28"/>
                <w:szCs w:val="28"/>
              </w:rPr>
              <w:t>.2022 года в 1</w:t>
            </w:r>
            <w:r w:rsidR="004F67E8" w:rsidRPr="004F67E8">
              <w:rPr>
                <w:sz w:val="28"/>
                <w:szCs w:val="28"/>
              </w:rPr>
              <w:t>0</w:t>
            </w:r>
            <w:r w:rsidR="00F12200" w:rsidRPr="004F67E8">
              <w:rPr>
                <w:sz w:val="28"/>
                <w:szCs w:val="28"/>
              </w:rPr>
              <w:t>:00 по</w:t>
            </w:r>
            <w:r w:rsidR="00F12200" w:rsidRPr="00C17F37">
              <w:rPr>
                <w:sz w:val="28"/>
                <w:szCs w:val="28"/>
              </w:rPr>
              <w:t xml:space="preserve"> местному времени (</w:t>
            </w:r>
            <w:r w:rsidR="004F67E8">
              <w:rPr>
                <w:sz w:val="28"/>
                <w:szCs w:val="28"/>
              </w:rPr>
              <w:t>08</w:t>
            </w:r>
            <w:r w:rsidR="00F12200" w:rsidRPr="00C17F37">
              <w:rPr>
                <w:sz w:val="28"/>
                <w:szCs w:val="28"/>
              </w:rPr>
              <w:t>:00 – время московское) на электронной площадке АО «Сбербанк - АСТ»</w:t>
            </w:r>
            <w:r w:rsidR="00F12200">
              <w:rPr>
                <w:sz w:val="28"/>
                <w:szCs w:val="28"/>
              </w:rPr>
              <w:t>.</w:t>
            </w:r>
          </w:p>
          <w:p w:rsidR="00F12200" w:rsidRPr="00C17F37" w:rsidRDefault="00F12200" w:rsidP="00CF1059">
            <w:pPr>
              <w:jc w:val="both"/>
              <w:rPr>
                <w:sz w:val="28"/>
                <w:szCs w:val="28"/>
              </w:rPr>
            </w:pPr>
          </w:p>
        </w:tc>
      </w:tr>
      <w:tr w:rsidR="00F12200" w:rsidRPr="00A84548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lastRenderedPageBreak/>
              <w:t xml:space="preserve">Оператор электронной площадки и </w:t>
            </w:r>
          </w:p>
          <w:p w:rsidR="00F12200" w:rsidRPr="00C17F37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адрес электронной площадки в сети интернет</w:t>
            </w:r>
          </w:p>
        </w:tc>
      </w:tr>
      <w:tr w:rsidR="00F12200" w:rsidRPr="002C23C5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200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F12200" w:rsidRPr="00C17F37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AD2C9A">
              <w:rPr>
                <w:sz w:val="28"/>
                <w:szCs w:val="28"/>
              </w:rPr>
              <w:t xml:space="preserve">Акционерное общество «Сбербанк-автоматизированная система торгов» </w:t>
            </w:r>
            <w:r w:rsidRPr="00C17F37">
              <w:rPr>
                <w:sz w:val="28"/>
                <w:szCs w:val="28"/>
              </w:rPr>
              <w:t>(далее - АО «Сбербанк – АСТ)</w:t>
            </w:r>
          </w:p>
          <w:p w:rsidR="00F12200" w:rsidRPr="00AD2C9A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Адрес электронной площадки: </w:t>
            </w:r>
            <w:hyperlink r:id="rId8" w:history="1">
              <w:r w:rsidRPr="00C17F37">
                <w:rPr>
                  <w:sz w:val="28"/>
                  <w:szCs w:val="28"/>
                </w:rPr>
                <w:t>https://www.sberbank-ast.ru/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C17F37">
              <w:rPr>
                <w:sz w:val="28"/>
                <w:szCs w:val="28"/>
              </w:rPr>
              <w:t>(далее – Электронная площадка)</w:t>
            </w:r>
            <w:r>
              <w:rPr>
                <w:sz w:val="28"/>
                <w:szCs w:val="28"/>
              </w:rPr>
              <w:t xml:space="preserve"> - т</w:t>
            </w:r>
            <w:r w:rsidRPr="00C17F37">
              <w:rPr>
                <w:sz w:val="28"/>
                <w:szCs w:val="28"/>
              </w:rPr>
              <w:t>орговая секция «Приватизация, аренда и продажа прав»</w:t>
            </w:r>
            <w:r>
              <w:rPr>
                <w:sz w:val="28"/>
                <w:szCs w:val="28"/>
              </w:rPr>
              <w:t>.</w:t>
            </w:r>
          </w:p>
          <w:p w:rsidR="00F12200" w:rsidRPr="00AD2C9A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AD2C9A">
              <w:rPr>
                <w:sz w:val="28"/>
                <w:szCs w:val="28"/>
              </w:rPr>
              <w:t xml:space="preserve">Адрес электронной почты: property@sberbank-ast.ru; </w:t>
            </w:r>
            <w:hyperlink r:id="rId9" w:history="1">
              <w:r w:rsidRPr="00C17F37">
                <w:rPr>
                  <w:sz w:val="28"/>
                  <w:szCs w:val="28"/>
                </w:rPr>
                <w:t>info@sberbank-ast.ru</w:t>
              </w:r>
            </w:hyperlink>
            <w:r w:rsidRPr="00C17F37">
              <w:rPr>
                <w:sz w:val="28"/>
                <w:szCs w:val="28"/>
              </w:rPr>
              <w:t>;</w:t>
            </w:r>
            <w:r w:rsidRPr="00AD2C9A">
              <w:rPr>
                <w:sz w:val="28"/>
                <w:szCs w:val="28"/>
              </w:rPr>
              <w:t xml:space="preserve"> </w:t>
            </w:r>
            <w:r w:rsidRPr="00C17F37">
              <w:rPr>
                <w:sz w:val="28"/>
                <w:szCs w:val="28"/>
              </w:rPr>
              <w:t>utp.sberbank-ast.ru; company@sberbank-ast.ru;</w:t>
            </w:r>
          </w:p>
          <w:p w:rsidR="00F12200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>Тел.: 8 (800) 302-29-99; +7 (495) 787-29-97/99; +7 (495) 539-59-23.</w:t>
            </w:r>
          </w:p>
          <w:p w:rsidR="00F12200" w:rsidRPr="00C17F37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F12200" w:rsidRPr="00C17F37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C17F37" w:rsidRDefault="00F12200" w:rsidP="00CF1059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 w:rsidRPr="00C17F37">
              <w:rPr>
                <w:b/>
                <w:sz w:val="28"/>
                <w:szCs w:val="28"/>
              </w:rPr>
              <w:t>Участники аукциона</w:t>
            </w:r>
          </w:p>
        </w:tc>
      </w:tr>
      <w:tr w:rsidR="00F12200" w:rsidRPr="00C17F37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2200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C17F37">
              <w:rPr>
                <w:sz w:val="28"/>
                <w:szCs w:val="28"/>
              </w:rPr>
              <w:t xml:space="preserve">Участниками (заявителями) аукциона </w:t>
            </w:r>
            <w:r>
              <w:rPr>
                <w:sz w:val="28"/>
                <w:szCs w:val="28"/>
              </w:rPr>
              <w:t>-</w:t>
            </w:r>
            <w:r w:rsidRPr="00C17F37">
              <w:rPr>
                <w:sz w:val="28"/>
                <w:szCs w:val="28"/>
              </w:rPr>
              <w:t xml:space="preserve"> субъекты малого и среднего предпринимательства</w:t>
            </w:r>
            <w:r>
              <w:rPr>
                <w:sz w:val="28"/>
                <w:szCs w:val="28"/>
              </w:rPr>
              <w:t xml:space="preserve"> (далее - хозяйствующий субъект)</w:t>
            </w:r>
            <w:r w:rsidRPr="00C17F37">
              <w:rPr>
                <w:sz w:val="28"/>
                <w:szCs w:val="28"/>
              </w:rPr>
              <w:t>.</w:t>
            </w:r>
          </w:p>
          <w:p w:rsidR="00F12200" w:rsidRPr="009C7684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Требования к участникам аукциона:</w:t>
            </w:r>
          </w:p>
          <w:p w:rsidR="00F12200" w:rsidRPr="009C7684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- отсутствие в отношении участника аукциона - юридического лица процедуры ликвидации и/или отсутствие решения арбитражного суда о признании участника аукциона - юридического лица, индивидуального предпринимателя банкротом и об открытии конкурсного производства;</w:t>
            </w:r>
          </w:p>
          <w:p w:rsidR="00F12200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9C7684">
              <w:rPr>
                <w:sz w:val="28"/>
                <w:szCs w:val="28"/>
              </w:rPr>
      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правонарушениях.</w:t>
            </w:r>
          </w:p>
          <w:p w:rsidR="00F12200" w:rsidRPr="00C17F37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F12200" w:rsidRPr="00A84548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AD08CD" w:rsidRDefault="00F12200" w:rsidP="00CF1059">
            <w:pPr>
              <w:autoSpaceDE w:val="0"/>
              <w:autoSpaceDN w:val="0"/>
              <w:adjustRightInd w:val="0"/>
              <w:ind w:firstLine="434"/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Предмер аукциона</w:t>
            </w:r>
          </w:p>
        </w:tc>
      </w:tr>
      <w:tr w:rsidR="00F12200" w:rsidRPr="00A84548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0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Предметом электронного аукциона является право заключения договора на размещение нестационарного торгового объекта на территории муниципального образования города Пыть-Ях – торгово-остановочный комплекс (павильон), с площадью места размещения 25 кв.м.</w:t>
            </w:r>
          </w:p>
          <w:p w:rsidR="00F12200" w:rsidRPr="00AD08CD" w:rsidRDefault="00F12200" w:rsidP="00CF1059">
            <w:pPr>
              <w:autoSpaceDE w:val="0"/>
              <w:autoSpaceDN w:val="0"/>
              <w:adjustRightInd w:val="0"/>
              <w:ind w:firstLine="434"/>
              <w:jc w:val="both"/>
              <w:rPr>
                <w:sz w:val="28"/>
                <w:szCs w:val="28"/>
              </w:rPr>
            </w:pP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Тип (вид) нестационарного торгового объекта 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(целевое (функциональное) назначение)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Торгово-остановочный комплекс (продовольственные/непродовольственные товары)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AD08CD" w:rsidRDefault="00F12200" w:rsidP="00CF1059">
            <w:pPr>
              <w:tabs>
                <w:tab w:val="right" w:pos="459"/>
              </w:tabs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Площадь размещения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0" w:rsidRPr="00AD08CD" w:rsidRDefault="003A2143" w:rsidP="00C12141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3A2143">
              <w:rPr>
                <w:sz w:val="28"/>
                <w:szCs w:val="28"/>
              </w:rPr>
              <w:t>48</w:t>
            </w:r>
            <w:r w:rsidR="00C12141" w:rsidRPr="003A2143">
              <w:rPr>
                <w:sz w:val="28"/>
                <w:szCs w:val="28"/>
              </w:rPr>
              <w:t xml:space="preserve"> м</w:t>
            </w:r>
            <w:r w:rsidR="00C12141" w:rsidRPr="003A2143">
              <w:rPr>
                <w:sz w:val="28"/>
                <w:szCs w:val="28"/>
                <w:vertAlign w:val="superscript"/>
              </w:rPr>
              <w:t>2</w:t>
            </w:r>
            <w:r w:rsidR="00F12200" w:rsidRPr="003A2143">
              <w:rPr>
                <w:sz w:val="28"/>
                <w:szCs w:val="28"/>
              </w:rPr>
              <w:t xml:space="preserve"> </w:t>
            </w:r>
            <w:r w:rsidRPr="003A2143">
              <w:rPr>
                <w:sz w:val="28"/>
                <w:szCs w:val="28"/>
              </w:rPr>
              <w:t>(торговая площадь – 36</w:t>
            </w:r>
            <w:r w:rsidR="00C12141" w:rsidRPr="003A2143">
              <w:rPr>
                <w:sz w:val="28"/>
                <w:szCs w:val="28"/>
              </w:rPr>
              <w:t xml:space="preserve"> м</w:t>
            </w:r>
            <w:r w:rsidR="00C12141" w:rsidRPr="003A2143">
              <w:rPr>
                <w:sz w:val="28"/>
                <w:szCs w:val="28"/>
                <w:vertAlign w:val="superscript"/>
              </w:rPr>
              <w:t>2</w:t>
            </w:r>
            <w:r w:rsidRPr="003A2143">
              <w:rPr>
                <w:sz w:val="28"/>
                <w:szCs w:val="28"/>
              </w:rPr>
              <w:t>, остановочный тамбур – 12</w:t>
            </w:r>
            <w:r w:rsidR="00C12141" w:rsidRPr="003A2143">
              <w:rPr>
                <w:sz w:val="28"/>
                <w:szCs w:val="28"/>
              </w:rPr>
              <w:t xml:space="preserve"> м</w:t>
            </w:r>
            <w:proofErr w:type="gramStart"/>
            <w:r w:rsidR="00C12141" w:rsidRPr="003A2143">
              <w:rPr>
                <w:sz w:val="28"/>
                <w:szCs w:val="28"/>
                <w:vertAlign w:val="superscript"/>
              </w:rPr>
              <w:t xml:space="preserve">2 </w:t>
            </w:r>
            <w:r w:rsidR="00C12141" w:rsidRPr="003A2143">
              <w:rPr>
                <w:sz w:val="28"/>
                <w:szCs w:val="28"/>
              </w:rPr>
              <w:t>)</w:t>
            </w:r>
            <w:proofErr w:type="gramEnd"/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AD08CD" w:rsidRDefault="00F12200" w:rsidP="00CF1059">
            <w:pPr>
              <w:tabs>
                <w:tab w:val="right" w:pos="459"/>
              </w:tabs>
              <w:jc w:val="both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Период функционирования, срок действия договора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00" w:rsidRPr="00AD08CD" w:rsidRDefault="00F12200" w:rsidP="00880F38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5 (пять) лет с даты заключения договора 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3E" w:rsidRDefault="00F1223E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Место расположения </w:t>
            </w:r>
          </w:p>
          <w:p w:rsidR="00F12200" w:rsidRPr="00AD08CD" w:rsidRDefault="00F12200" w:rsidP="00F1223E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(адресные ориентиры, территориальная зона (район), 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Ханты – Мансийский автономный округ – Югра, город Пыть-Ях, 4-й микрорайон «Молодежный»</w:t>
            </w:r>
            <w:r w:rsidR="00C51EA7">
              <w:rPr>
                <w:sz w:val="28"/>
                <w:szCs w:val="28"/>
              </w:rPr>
              <w:t>, ул. Св. Федорова</w:t>
            </w:r>
            <w:r w:rsidRPr="00AD08CD">
              <w:rPr>
                <w:sz w:val="28"/>
                <w:szCs w:val="28"/>
              </w:rPr>
              <w:t xml:space="preserve"> (</w:t>
            </w:r>
            <w:r w:rsidR="00C51EA7">
              <w:rPr>
                <w:sz w:val="28"/>
                <w:szCs w:val="28"/>
              </w:rPr>
              <w:t xml:space="preserve">территория под остановку общественного транспорта в </w:t>
            </w:r>
            <w:r w:rsidR="00C51EA7" w:rsidRPr="00D4766F">
              <w:rPr>
                <w:sz w:val="28"/>
                <w:szCs w:val="28"/>
              </w:rPr>
              <w:t>район</w:t>
            </w:r>
            <w:r w:rsidR="00C51EA7">
              <w:rPr>
                <w:sz w:val="28"/>
                <w:szCs w:val="28"/>
              </w:rPr>
              <w:t>е</w:t>
            </w:r>
            <w:r w:rsidR="00C51EA7" w:rsidRPr="00D4766F">
              <w:rPr>
                <w:sz w:val="28"/>
                <w:szCs w:val="28"/>
              </w:rPr>
              <w:t xml:space="preserve"> сквера «Вдохновение</w:t>
            </w:r>
            <w:r w:rsidRPr="00AD08CD">
              <w:rPr>
                <w:sz w:val="28"/>
                <w:szCs w:val="28"/>
              </w:rPr>
              <w:t xml:space="preserve">). 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Ситуационная схема размещения объекта представлена в </w:t>
            </w:r>
            <w:r w:rsidRPr="00276ADE">
              <w:rPr>
                <w:b/>
                <w:sz w:val="28"/>
                <w:szCs w:val="28"/>
              </w:rPr>
              <w:t xml:space="preserve">Приложение № </w:t>
            </w:r>
            <w:r w:rsidR="00CC1D4E" w:rsidRPr="00276ADE">
              <w:rPr>
                <w:b/>
                <w:sz w:val="28"/>
                <w:szCs w:val="28"/>
              </w:rPr>
              <w:t>5</w:t>
            </w:r>
            <w:r w:rsidRPr="00276ADE">
              <w:rPr>
                <w:b/>
                <w:sz w:val="28"/>
                <w:szCs w:val="28"/>
              </w:rPr>
              <w:t xml:space="preserve"> к Аукционной документации.</w:t>
            </w:r>
            <w:r w:rsidRPr="00AD08CD">
              <w:rPr>
                <w:sz w:val="28"/>
                <w:szCs w:val="28"/>
              </w:rPr>
              <w:t xml:space="preserve"> 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AD08CD" w:rsidRDefault="00586F79" w:rsidP="00586F7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Рекомендуемые т</w:t>
            </w:r>
            <w:r w:rsidR="00F12200" w:rsidRPr="00AD08CD">
              <w:rPr>
                <w:b/>
                <w:sz w:val="28"/>
                <w:szCs w:val="28"/>
              </w:rPr>
              <w:t>ребования к внешнему виду нестационарного торгового объекта (параметры и характеристики)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3F" w:rsidRDefault="0043213F" w:rsidP="00265D35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Default="00265D35" w:rsidP="00265D35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265D35">
              <w:rPr>
                <w:sz w:val="28"/>
                <w:szCs w:val="28"/>
              </w:rPr>
              <w:t xml:space="preserve">Рекомендуемые </w:t>
            </w:r>
            <w:r w:rsidR="00586F79">
              <w:rPr>
                <w:sz w:val="28"/>
                <w:szCs w:val="28"/>
              </w:rPr>
              <w:t>требования к</w:t>
            </w:r>
            <w:r w:rsidR="008D5397">
              <w:rPr>
                <w:sz w:val="28"/>
                <w:szCs w:val="28"/>
              </w:rPr>
              <w:t xml:space="preserve"> внешнему</w:t>
            </w:r>
            <w:r w:rsidR="003A2143">
              <w:rPr>
                <w:sz w:val="28"/>
                <w:szCs w:val="28"/>
              </w:rPr>
              <w:t xml:space="preserve"> </w:t>
            </w:r>
            <w:r w:rsidR="0043213F">
              <w:rPr>
                <w:sz w:val="28"/>
                <w:szCs w:val="28"/>
              </w:rPr>
              <w:t xml:space="preserve">виду </w:t>
            </w:r>
            <w:r w:rsidRPr="00265D35">
              <w:rPr>
                <w:sz w:val="28"/>
                <w:szCs w:val="28"/>
              </w:rPr>
              <w:t>нестационарного торгового объекта</w:t>
            </w:r>
            <w:r w:rsidR="005F67AE">
              <w:rPr>
                <w:sz w:val="28"/>
                <w:szCs w:val="28"/>
              </w:rPr>
              <w:t xml:space="preserve"> </w:t>
            </w:r>
            <w:r w:rsidR="005F67AE" w:rsidRPr="005F67AE">
              <w:rPr>
                <w:sz w:val="28"/>
                <w:szCs w:val="28"/>
              </w:rPr>
              <w:t>(параметры и характеристики)</w:t>
            </w:r>
            <w:r w:rsidRPr="00265D35">
              <w:rPr>
                <w:sz w:val="28"/>
                <w:szCs w:val="28"/>
              </w:rPr>
              <w:t xml:space="preserve"> представлены в Приложением № 3 к аукционной документации.</w:t>
            </w:r>
          </w:p>
          <w:p w:rsidR="00265D35" w:rsidRPr="00AD08CD" w:rsidRDefault="00265D35" w:rsidP="00265D35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Начальная цена предмета аукциона 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(начальный размер годовой платы за право размещения нестационарного торгового объекта).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Начальная цена предмета аукциона (лота) на право заключения договора на размещение нестационарного торгового объекта определяется в соответствии с Приложением № 2 к Порядку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      </w:r>
            <w:proofErr w:type="spellStart"/>
            <w:r w:rsidRPr="00AD08CD">
              <w:rPr>
                <w:sz w:val="28"/>
                <w:szCs w:val="28"/>
              </w:rPr>
              <w:t>Пыть-Яха</w:t>
            </w:r>
            <w:proofErr w:type="spellEnd"/>
            <w:r w:rsidRPr="00AD08CD">
              <w:rPr>
                <w:sz w:val="28"/>
                <w:szCs w:val="28"/>
              </w:rPr>
              <w:t xml:space="preserve">, утвержденному постановлением администрацию города Пыть-Ях от 16.11.2021 № 505-па «Об утверждении порядка организации и проведения аукциона на право заключения договора на размещение нестационарного торгового объекта и (или) объекта оказания услуг на территории города </w:t>
            </w:r>
            <w:proofErr w:type="spellStart"/>
            <w:r w:rsidRPr="00AD08CD">
              <w:rPr>
                <w:sz w:val="28"/>
                <w:szCs w:val="28"/>
              </w:rPr>
              <w:t>Пыть-Яха</w:t>
            </w:r>
            <w:proofErr w:type="spellEnd"/>
            <w:r w:rsidRPr="00AD08CD">
              <w:rPr>
                <w:sz w:val="28"/>
                <w:szCs w:val="28"/>
              </w:rPr>
              <w:t xml:space="preserve">» 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Начальная (минимальная) цена на размещение нестационарного торгового объекта (цена лота) (начальная цена аукциона) - начальная (минимальная) цена за размещение нестационарного торгового объекта в год (12 месяцев).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 xml:space="preserve">Начальная </w:t>
            </w:r>
            <w:r w:rsidR="00276ADE">
              <w:rPr>
                <w:b/>
                <w:sz w:val="28"/>
                <w:szCs w:val="28"/>
              </w:rPr>
              <w:t xml:space="preserve">(минимальная) </w:t>
            </w:r>
            <w:r w:rsidRPr="00AD08CD">
              <w:rPr>
                <w:b/>
                <w:sz w:val="28"/>
                <w:szCs w:val="28"/>
              </w:rPr>
              <w:t xml:space="preserve">цена предмета аукциона, руб./ за 12 месяцев – </w:t>
            </w:r>
            <w:r w:rsidR="004E033D">
              <w:rPr>
                <w:b/>
                <w:sz w:val="28"/>
                <w:szCs w:val="28"/>
              </w:rPr>
              <w:t>60 813,70</w:t>
            </w:r>
            <w:r w:rsidR="00263316" w:rsidRPr="00263316">
              <w:rPr>
                <w:b/>
                <w:sz w:val="28"/>
                <w:szCs w:val="28"/>
              </w:rPr>
              <w:t xml:space="preserve"> (</w:t>
            </w:r>
            <w:r w:rsidR="004E033D">
              <w:rPr>
                <w:b/>
                <w:sz w:val="28"/>
                <w:szCs w:val="28"/>
              </w:rPr>
              <w:t>шестьдесят тысяч восемьсот тринадцать</w:t>
            </w:r>
            <w:r w:rsidR="00263316" w:rsidRPr="00263316">
              <w:rPr>
                <w:b/>
                <w:sz w:val="28"/>
                <w:szCs w:val="28"/>
              </w:rPr>
              <w:t>)</w:t>
            </w:r>
            <w:r w:rsidRPr="00263316">
              <w:rPr>
                <w:b/>
                <w:sz w:val="28"/>
                <w:szCs w:val="28"/>
              </w:rPr>
              <w:t xml:space="preserve"> рублей </w:t>
            </w:r>
            <w:r w:rsidR="004E033D">
              <w:rPr>
                <w:b/>
                <w:sz w:val="28"/>
                <w:szCs w:val="28"/>
              </w:rPr>
              <w:t>70</w:t>
            </w:r>
            <w:r w:rsidR="00263316" w:rsidRPr="00263316">
              <w:rPr>
                <w:b/>
                <w:sz w:val="28"/>
                <w:szCs w:val="28"/>
              </w:rPr>
              <w:t xml:space="preserve"> копеек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sz w:val="28"/>
                <w:szCs w:val="28"/>
              </w:rPr>
            </w:pPr>
            <w:r w:rsidRPr="00AD08CD">
              <w:rPr>
                <w:b/>
                <w:sz w:val="28"/>
                <w:szCs w:val="28"/>
              </w:rPr>
              <w:t>Шаг аукциона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Шаг аукци</w:t>
            </w:r>
            <w:r w:rsidR="00B637F7">
              <w:rPr>
                <w:sz w:val="28"/>
                <w:szCs w:val="28"/>
              </w:rPr>
              <w:t>она устанавливается в размере</w:t>
            </w:r>
            <w:r w:rsidRPr="00AD08CD">
              <w:rPr>
                <w:sz w:val="28"/>
                <w:szCs w:val="28"/>
              </w:rPr>
              <w:t xml:space="preserve"> 5% процентов от начальной цены предмета аукциона. </w:t>
            </w:r>
          </w:p>
          <w:p w:rsidR="00F12200" w:rsidRPr="00263316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263316">
              <w:rPr>
                <w:b/>
                <w:sz w:val="28"/>
                <w:szCs w:val="28"/>
              </w:rPr>
              <w:t xml:space="preserve">Шаг аукциона </w:t>
            </w:r>
            <w:r w:rsidR="004E033D">
              <w:rPr>
                <w:b/>
                <w:sz w:val="28"/>
                <w:szCs w:val="28"/>
              </w:rPr>
              <w:t>–</w:t>
            </w:r>
            <w:r w:rsidRPr="00263316">
              <w:rPr>
                <w:b/>
                <w:sz w:val="28"/>
                <w:szCs w:val="28"/>
              </w:rPr>
              <w:t xml:space="preserve"> </w:t>
            </w:r>
            <w:r w:rsidR="004E033D">
              <w:rPr>
                <w:b/>
                <w:sz w:val="28"/>
                <w:szCs w:val="28"/>
              </w:rPr>
              <w:t>3 040,69</w:t>
            </w:r>
            <w:r w:rsidRPr="00263316">
              <w:rPr>
                <w:b/>
                <w:sz w:val="28"/>
                <w:szCs w:val="28"/>
              </w:rPr>
              <w:t xml:space="preserve"> (</w:t>
            </w:r>
            <w:r w:rsidR="004E033D">
              <w:rPr>
                <w:b/>
                <w:sz w:val="28"/>
                <w:szCs w:val="28"/>
              </w:rPr>
              <w:t>три тысячи сорок</w:t>
            </w:r>
            <w:r w:rsidR="00263316" w:rsidRPr="00263316">
              <w:rPr>
                <w:b/>
                <w:sz w:val="28"/>
                <w:szCs w:val="28"/>
              </w:rPr>
              <w:t>) рублей</w:t>
            </w:r>
            <w:r w:rsidRPr="00263316">
              <w:rPr>
                <w:b/>
                <w:sz w:val="28"/>
                <w:szCs w:val="28"/>
              </w:rPr>
              <w:t xml:space="preserve"> </w:t>
            </w:r>
            <w:r w:rsidR="004E033D">
              <w:rPr>
                <w:b/>
                <w:sz w:val="28"/>
                <w:szCs w:val="28"/>
              </w:rPr>
              <w:t>69</w:t>
            </w:r>
            <w:r w:rsidRPr="00263316">
              <w:rPr>
                <w:b/>
                <w:sz w:val="28"/>
                <w:szCs w:val="28"/>
              </w:rPr>
              <w:t xml:space="preserve"> копеек.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Размер задатка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Сумма задатка для участия в аукционе составляет 10 000 </w:t>
            </w:r>
            <w:r w:rsidR="00CC1D4E">
              <w:rPr>
                <w:sz w:val="28"/>
                <w:szCs w:val="28"/>
              </w:rPr>
              <w:t xml:space="preserve">(десять тысяч) рублей 00 копеек. </w:t>
            </w:r>
            <w:r w:rsidRPr="00AD08CD">
              <w:rPr>
                <w:sz w:val="28"/>
                <w:szCs w:val="28"/>
              </w:rPr>
              <w:t xml:space="preserve"> 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Порядок внесения и возврата задатков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Для участия в аукционе хозяйствующий субъект вносит задаток на банковские реквизиты оператора электронной площадки, размещенные в открытой части электронной площадки </w:t>
            </w:r>
            <w:hyperlink r:id="rId10" w:history="1">
              <w:r w:rsidRPr="00AD08CD">
                <w:rPr>
                  <w:sz w:val="28"/>
                  <w:szCs w:val="28"/>
                </w:rPr>
                <w:t>https://utp.sberbank-ast.ru/AP/Notice/653/Requisites</w:t>
              </w:r>
            </w:hyperlink>
            <w:r w:rsidRPr="00AD08CD">
              <w:rPr>
                <w:sz w:val="28"/>
                <w:szCs w:val="28"/>
              </w:rPr>
              <w:t>, до подачи заявки на участие в аукционе.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Реквизиты банковского счета: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ПОЛУЧАТЕЛЬ: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Наименование: АО "Сбербанк-АСТ"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ИНН: 7707308480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КПП: 770401001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Расчетный счет: 40702810300020038047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БАНК ПОЛУЧАТЕЛЯ: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Наименование банка: ПАО "СБЕРБАНК РОССИИ" Г. МОСКВА</w:t>
            </w:r>
          </w:p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БИК: 044525225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816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Корреспондентский счет: 30101810400000000225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Срок зачисления денежных средств на лицевой счет хозяйствующего субъекта – от 1 до 3 рабочих дней. 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При зачислении денежных средств на лицевой счет пользователя, информация о сумме зачи</w:t>
            </w:r>
            <w:r>
              <w:rPr>
                <w:sz w:val="28"/>
                <w:szCs w:val="28"/>
              </w:rPr>
              <w:t>сленных средств отображается в л</w:t>
            </w:r>
            <w:r w:rsidRPr="00AD08CD">
              <w:rPr>
                <w:sz w:val="28"/>
                <w:szCs w:val="28"/>
              </w:rPr>
              <w:t>ичном кабинете хозяйствующего субъекта.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 случае, если перечисленные денежные средства не зачислены в вышеуказанный срок, необходимо проинформировать об этом оператора электронной площадки, направив обращение на адрес электронной почты </w:t>
            </w:r>
            <w:hyperlink r:id="rId11" w:history="1">
              <w:r w:rsidRPr="00AD08CD">
                <w:rPr>
                  <w:sz w:val="28"/>
                  <w:szCs w:val="28"/>
                </w:rPr>
                <w:t>property@sberbank-ast.ru</w:t>
              </w:r>
            </w:hyperlink>
            <w:r w:rsidRPr="00AD08CD">
              <w:rPr>
                <w:sz w:val="28"/>
                <w:szCs w:val="28"/>
              </w:rPr>
              <w:t xml:space="preserve"> с приложением документов, подтверждающих перечисление денежных средств (скан-копия платежного поручения или чек-ордер и т.п.).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Исполнение обязанности по внесению суммы задатка третьими лицами не допускается.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Задаток для участия в аукционе служит обеспечением исполнения обязательства победителя аукциона по заключению договора на размещение и вносится на счет хозяйствующего субъекта, открытый при регистрации на электронной площадке.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момент подачи заявки на участие в аукционе оператор электронной площадки программными средствами проверяет наличие денежной суммы в размере задатка на лицевом счете хозяйствующего субъекта на электронной площадке и осуществляет блокирование необходимой суммы денежных средств.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отзыва хозяйствующим субъектом заявки на участие в аукционе до окончания срока приема заявок оператором электронной площадки осуществляется прекращение блокировки операций по счету для проведения операций по обеспечению участия в аукционе в отношении денежных средств хозяйствующего субъекта в размере суммы задатка на участие в аукционе в день регистрации отзыва заявки.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хозяйствующий субъект не будет допущен к участию в аукционе,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срок не позднее одного рабочего дня, следующего за днем подписания протокола рассмотрения заявок на участие в аукционе.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В случае если участник аукциона участвовал в аукционе, но не выиграл его, прекращение блокировки операций по счету для проведения операций по обеспечению </w:t>
            </w:r>
            <w:r w:rsidRPr="00AD08CD">
              <w:rPr>
                <w:sz w:val="28"/>
                <w:szCs w:val="28"/>
              </w:rPr>
              <w:lastRenderedPageBreak/>
              <w:t>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 если в аукционе участвовал только один участник или при проведении аукциона не принял участие ни один из участников аукциона либо в случае если по окончании аукциона не поступило ни одного предложения о цене предмета аукциона, которое предусматривало бы более высокую цену предмета аукциона, прекращение блокировки операций по счету для проведения операций по обеспечению участия в аукционе в отношении денежных средств в размере суммы задатка на участие в аукционе осуществляется в течение одного рабочего дня со дня размещения на электронной площадке протокола о результатах аукциона.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Задаток, внесенный лицом, признанным победителем аукциона засчитывается в счет оплаты права заключить договор на размещение в размере права заключить договор на размещение, установленном по результатам аукциона, и подлежит перечислению в бюджет города Пыть-Ях. 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05BCC">
              <w:rPr>
                <w:sz w:val="28"/>
                <w:szCs w:val="28"/>
              </w:rPr>
              <w:t>Задатки, внесенные лицами, уклонившимися от заключения договоров на размещение, не возвращаются</w:t>
            </w:r>
            <w:r>
              <w:rPr>
                <w:sz w:val="28"/>
                <w:szCs w:val="28"/>
              </w:rPr>
              <w:t>.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Вывод денежных средств с лицевого счета пользователя на электронной площадке осуществляется на основании заявления на вывод денежных средств, сформированного пользователем в своем Личном кабинете на электронной площадке (в подразделе «Мои заявления на вывод средств» раздела «Счета»). Необходимо оформить заявление на вывод денежных средств, в котором указывается сумма денежных средств для вывода, и подписать его электронной подписью. Комиссия за вывод денежных средств с электронной площадки не взимается. Ориентировочный срок поступления денежных средств на счет в Банке с момента вывода денежных средств с электронной площадки – до 3 рабочих дней.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A05BCC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lastRenderedPageBreak/>
              <w:t>Форма заявки, порядок приема</w:t>
            </w:r>
            <w:r>
              <w:rPr>
                <w:b/>
                <w:sz w:val="28"/>
                <w:szCs w:val="28"/>
              </w:rPr>
              <w:t xml:space="preserve"> и отзыва заявок 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Для обеспечения доступа к участию в аукционе хозяйствующим субъектам необходимо пройти процедуру регистрации в соответствии с регламентом оператора электронной площадки, который размещен по адресу: </w:t>
            </w:r>
            <w:hyperlink r:id="rId12" w:history="1">
              <w:r w:rsidRPr="00096E7F">
                <w:rPr>
                  <w:rStyle w:val="a3"/>
                  <w:sz w:val="28"/>
                  <w:szCs w:val="28"/>
                </w:rPr>
                <w:t>http://utp.sberbank-ast.ru/Main/Notice/988/Reglament</w:t>
              </w:r>
            </w:hyperlink>
            <w:r w:rsidRPr="00AD08CD">
              <w:rPr>
                <w:sz w:val="28"/>
                <w:szCs w:val="28"/>
              </w:rPr>
              <w:t>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Регистрации на электронной площадке подлежат хозяйствующие субъекты, ранее незарегистрированные на электронной площадке, или регистрация которых на электронной площадке была прекращена.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Инструкция по регистрации пользователя в торговой секции «Приватизация, аренда и продажа прав» электронной площадки АО «Сбербанк-АСТ» размещена по адресу: </w:t>
            </w:r>
            <w:hyperlink r:id="rId13" w:history="1">
              <w:r w:rsidRPr="00096E7F">
                <w:rPr>
                  <w:rStyle w:val="a3"/>
                  <w:sz w:val="28"/>
                  <w:szCs w:val="28"/>
                </w:rPr>
                <w:t>http://utp.sberbank-ast.ru/AP/Notice/652/Instructions</w:t>
              </w:r>
            </w:hyperlink>
            <w:r w:rsidRPr="00AD08CD">
              <w:rPr>
                <w:sz w:val="28"/>
                <w:szCs w:val="28"/>
              </w:rPr>
              <w:t>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Pr="00CC1D4E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Для участия в аукционе хозяйствующий субъект, зарегистрированный на электронной площадке в установленном порядке, подает в электронной форме: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C15A2C">
              <w:rPr>
                <w:b/>
                <w:sz w:val="28"/>
                <w:szCs w:val="28"/>
              </w:rPr>
              <w:t xml:space="preserve"> заявку на участие в аукционе по форме согласно </w:t>
            </w:r>
            <w:r w:rsidR="00CC1D4E">
              <w:rPr>
                <w:b/>
                <w:sz w:val="28"/>
                <w:szCs w:val="28"/>
              </w:rPr>
              <w:t>Приложению</w:t>
            </w:r>
            <w:r w:rsidRPr="00CC1D4E">
              <w:rPr>
                <w:b/>
                <w:sz w:val="28"/>
                <w:szCs w:val="28"/>
              </w:rPr>
              <w:t xml:space="preserve"> № </w:t>
            </w:r>
            <w:r w:rsidR="00CC1D4E" w:rsidRPr="00CC1D4E">
              <w:rPr>
                <w:b/>
                <w:sz w:val="28"/>
                <w:szCs w:val="28"/>
              </w:rPr>
              <w:t>4</w:t>
            </w:r>
            <w:r w:rsidRPr="00CC1D4E">
              <w:rPr>
                <w:b/>
                <w:sz w:val="28"/>
                <w:szCs w:val="28"/>
              </w:rPr>
              <w:t xml:space="preserve"> к Аукционной документации;</w:t>
            </w:r>
          </w:p>
          <w:p w:rsidR="00F12200" w:rsidRPr="00CC1D4E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копия документа, удостоверяющего личность заявителя - индивидуального предпринимателя или его представителя, представителя юридического лица;</w:t>
            </w:r>
          </w:p>
          <w:p w:rsidR="00F12200" w:rsidRPr="00CC1D4E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lastRenderedPageBreak/>
              <w:t>- копия документа, удостоверяющий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      </w:r>
          </w:p>
          <w:p w:rsidR="00F12200" w:rsidRPr="00CC1D4E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CC1D4E">
              <w:rPr>
                <w:sz w:val="28"/>
                <w:szCs w:val="28"/>
              </w:rPr>
              <w:t>- нотариально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  <w:r w:rsidRPr="00C15A2C">
              <w:rPr>
                <w:b/>
                <w:sz w:val="28"/>
                <w:szCs w:val="28"/>
              </w:rPr>
              <w:t>Заявка на участие в аукционе направляется хозяйствующим субъектом оператору электронной площадки в виде электронного документа, подписанного электронной подписью хозяйствующего субъекта.</w:t>
            </w:r>
          </w:p>
          <w:p w:rsidR="00F12200" w:rsidRPr="00142216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142216">
              <w:rPr>
                <w:sz w:val="28"/>
                <w:szCs w:val="28"/>
              </w:rPr>
              <w:t>В случае если электронная площадка не принимает заявку на участие в аукционе, оператор электронной площадки уведомляет хозяйствующего субъекта соответствующим системным сообщением о причине непринятия заявки.</w:t>
            </w:r>
          </w:p>
          <w:p w:rsidR="00F12200" w:rsidRPr="00C15A2C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Один хозяйствующий субъект вправе подать только одну заявку на участие в аукционе в отношении одного предмета аукциона (лота). 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Прием заявок на участие в аукционе прекращается не ранее чем за 3 дней до дня проведения аукциона. 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  <w:p w:rsidR="00F12200" w:rsidRPr="00C15A2C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Заявка на участие в аукционе оператором электронной площадки не принимается в следующих случаях:</w:t>
            </w:r>
          </w:p>
          <w:p w:rsidR="00F12200" w:rsidRPr="00C15A2C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1) при поступлении заявки по истечении установленного в извещении о проведении аукциона срока приема заявок;</w:t>
            </w:r>
          </w:p>
          <w:p w:rsidR="00F12200" w:rsidRPr="00C15A2C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2)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аукционе;</w:t>
            </w:r>
          </w:p>
          <w:p w:rsidR="00F12200" w:rsidRPr="00C15A2C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 xml:space="preserve">3) подачи одним заявителем двух и более заявок на участие в открытом аукционе при условии, что поданные ранее заявки заявителем не отозваны. 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В этом случае заявителю возвращаются все поданные заявки на участие в аукционе</w:t>
            </w:r>
          </w:p>
          <w:p w:rsidR="00F12200" w:rsidRPr="00C15A2C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306442">
              <w:rPr>
                <w:b/>
                <w:sz w:val="28"/>
                <w:szCs w:val="28"/>
              </w:rPr>
              <w:t>До дня окончания срока подачи заявок</w:t>
            </w:r>
            <w:r w:rsidRPr="00C15A2C">
              <w:rPr>
                <w:sz w:val="28"/>
                <w:szCs w:val="28"/>
              </w:rPr>
              <w:t xml:space="preserve"> заявитель, подавший заявку, вправе изменить или отозвать её. </w:t>
            </w:r>
          </w:p>
          <w:p w:rsidR="00F12200" w:rsidRPr="00C15A2C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Изменение заявки осуществляется путем отзыва ранее поданной и подачи новой заявки.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391"/>
              <w:jc w:val="both"/>
              <w:rPr>
                <w:sz w:val="28"/>
                <w:szCs w:val="28"/>
              </w:rPr>
            </w:pPr>
            <w:r w:rsidRPr="00C15A2C">
              <w:rPr>
                <w:sz w:val="28"/>
                <w:szCs w:val="28"/>
              </w:rPr>
              <w:t>В случае отзыва заявки до окончания срока подачи заявок, оператор электронной площадки в течение одного часа прекращает блокирование денежных средств, заблокированных на лицевом счете в размере задатка.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jc w:val="both"/>
              <w:rPr>
                <w:sz w:val="28"/>
                <w:szCs w:val="28"/>
              </w:rPr>
            </w:pPr>
          </w:p>
        </w:tc>
      </w:tr>
      <w:tr w:rsidR="00F12200" w:rsidRPr="0006021E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</w:t>
            </w:r>
            <w:r w:rsidRPr="00A05BCC">
              <w:rPr>
                <w:b/>
                <w:sz w:val="28"/>
                <w:szCs w:val="28"/>
              </w:rPr>
              <w:t>ата и временя</w:t>
            </w:r>
            <w:r>
              <w:rPr>
                <w:b/>
                <w:sz w:val="28"/>
                <w:szCs w:val="28"/>
              </w:rPr>
              <w:t xml:space="preserve"> начала/</w:t>
            </w:r>
            <w:r w:rsidRPr="00A05BCC">
              <w:rPr>
                <w:b/>
                <w:sz w:val="28"/>
                <w:szCs w:val="28"/>
              </w:rPr>
              <w:t xml:space="preserve">окончания приема заявок на участие в аукционе, </w:t>
            </w:r>
          </w:p>
          <w:p w:rsidR="00F12200" w:rsidRPr="0006021E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A05BCC">
              <w:rPr>
                <w:b/>
                <w:sz w:val="28"/>
                <w:szCs w:val="28"/>
              </w:rPr>
              <w:t>дата окончания срока рассмотрения заявок на участие в аукционе.</w:t>
            </w:r>
          </w:p>
        </w:tc>
      </w:tr>
      <w:tr w:rsidR="00F12200" w:rsidRPr="0006021E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Pr="00BC05AF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BC05AF">
              <w:rPr>
                <w:sz w:val="28"/>
                <w:szCs w:val="28"/>
              </w:rPr>
              <w:t>Заявки на участие в аукционе подаются на электронную площадку, начиная с времени и даты начала приема заявок на участие в аукционе до времени и даты окончания приема заявок на участие в аукц</w:t>
            </w:r>
            <w:r>
              <w:rPr>
                <w:sz w:val="28"/>
                <w:szCs w:val="28"/>
              </w:rPr>
              <w:t>ионе.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06021E">
              <w:rPr>
                <w:b/>
                <w:sz w:val="28"/>
                <w:szCs w:val="28"/>
              </w:rPr>
              <w:t>Начало приема заявок на участие в открытом аукционе</w:t>
            </w:r>
            <w:r w:rsidRPr="00AD08CD">
              <w:rPr>
                <w:sz w:val="28"/>
                <w:szCs w:val="28"/>
              </w:rPr>
              <w:t xml:space="preserve"> – с 08:00 по местному времени (06:00 – время московское) </w:t>
            </w:r>
            <w:r w:rsidR="00586F79">
              <w:rPr>
                <w:sz w:val="28"/>
                <w:szCs w:val="28"/>
              </w:rPr>
              <w:t>06.07.</w:t>
            </w:r>
            <w:r w:rsidRPr="00F1223E">
              <w:rPr>
                <w:sz w:val="28"/>
                <w:szCs w:val="28"/>
              </w:rPr>
              <w:t>2022г</w:t>
            </w:r>
            <w:r>
              <w:rPr>
                <w:sz w:val="28"/>
                <w:szCs w:val="28"/>
              </w:rPr>
              <w:t>.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06021E">
              <w:rPr>
                <w:b/>
                <w:sz w:val="28"/>
                <w:szCs w:val="28"/>
              </w:rPr>
              <w:lastRenderedPageBreak/>
              <w:t>Окончание приема заявок на участие в открытом аукционе</w:t>
            </w:r>
            <w:r w:rsidRPr="00AD08CD">
              <w:rPr>
                <w:sz w:val="28"/>
                <w:szCs w:val="28"/>
              </w:rPr>
              <w:t xml:space="preserve"> – до </w:t>
            </w:r>
            <w:r w:rsidR="00F1223E">
              <w:rPr>
                <w:sz w:val="28"/>
                <w:szCs w:val="28"/>
              </w:rPr>
              <w:t>23:59</w:t>
            </w:r>
            <w:r w:rsidRPr="00AD08CD">
              <w:rPr>
                <w:sz w:val="28"/>
                <w:szCs w:val="28"/>
              </w:rPr>
              <w:t xml:space="preserve"> по местному времени (</w:t>
            </w:r>
            <w:r w:rsidR="00F1223E">
              <w:rPr>
                <w:sz w:val="28"/>
                <w:szCs w:val="28"/>
              </w:rPr>
              <w:t>21:59</w:t>
            </w:r>
            <w:r w:rsidRPr="00AD08CD">
              <w:rPr>
                <w:sz w:val="28"/>
                <w:szCs w:val="28"/>
              </w:rPr>
              <w:t xml:space="preserve"> – время московское) </w:t>
            </w:r>
            <w:r w:rsidR="00586F79">
              <w:rPr>
                <w:sz w:val="28"/>
                <w:szCs w:val="28"/>
              </w:rPr>
              <w:t>04.08.</w:t>
            </w:r>
            <w:r w:rsidRPr="00F1223E">
              <w:rPr>
                <w:sz w:val="28"/>
                <w:szCs w:val="28"/>
              </w:rPr>
              <w:t>2022г.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06021E">
              <w:rPr>
                <w:b/>
                <w:sz w:val="28"/>
                <w:szCs w:val="28"/>
              </w:rPr>
              <w:t>Рассмотрение заявок и документов заявителей, допуск их к участию в аукционе</w:t>
            </w:r>
            <w:r w:rsidRPr="00AD08CD">
              <w:rPr>
                <w:sz w:val="28"/>
                <w:szCs w:val="28"/>
              </w:rPr>
              <w:t xml:space="preserve"> </w:t>
            </w:r>
            <w:r w:rsidR="00586F79">
              <w:rPr>
                <w:sz w:val="28"/>
                <w:szCs w:val="28"/>
              </w:rPr>
              <w:t>–</w:t>
            </w:r>
            <w:r w:rsidRPr="00AD08CD">
              <w:rPr>
                <w:sz w:val="28"/>
                <w:szCs w:val="28"/>
              </w:rPr>
              <w:t xml:space="preserve"> </w:t>
            </w:r>
            <w:r w:rsidR="00586F79">
              <w:rPr>
                <w:sz w:val="28"/>
                <w:szCs w:val="28"/>
              </w:rPr>
              <w:t>05.08</w:t>
            </w:r>
            <w:r w:rsidRPr="00F1223E">
              <w:rPr>
                <w:sz w:val="28"/>
                <w:szCs w:val="28"/>
              </w:rPr>
              <w:t>.2022г.</w:t>
            </w:r>
          </w:p>
          <w:p w:rsidR="00CC1D4E" w:rsidRPr="0006021E" w:rsidRDefault="00CC1D4E" w:rsidP="00CC1D4E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b/>
                <w:sz w:val="28"/>
                <w:szCs w:val="28"/>
              </w:rPr>
            </w:pPr>
          </w:p>
        </w:tc>
      </w:tr>
      <w:tr w:rsidR="00F12200" w:rsidRPr="0006021E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12200" w:rsidRPr="0006021E" w:rsidRDefault="00F12200" w:rsidP="00CF1059">
            <w:pPr>
              <w:tabs>
                <w:tab w:val="left" w:pos="649"/>
                <w:tab w:val="left" w:pos="10065"/>
              </w:tabs>
              <w:jc w:val="center"/>
              <w:rPr>
                <w:b/>
                <w:sz w:val="28"/>
                <w:szCs w:val="28"/>
              </w:rPr>
            </w:pPr>
            <w:r w:rsidRPr="0006021E">
              <w:rPr>
                <w:b/>
                <w:sz w:val="28"/>
                <w:szCs w:val="28"/>
              </w:rPr>
              <w:lastRenderedPageBreak/>
              <w:t>Порядок заключения Договора</w:t>
            </w:r>
          </w:p>
        </w:tc>
      </w:tr>
      <w:tr w:rsidR="00F12200" w:rsidRPr="00AD08CD" w:rsidTr="00CF1059">
        <w:trPr>
          <w:trHeight w:val="20"/>
          <w:jc w:val="center"/>
        </w:trPr>
        <w:tc>
          <w:tcPr>
            <w:tcW w:w="10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Организатор аукциона в течение 5 рабочих дней со дня размещения на электронной площадке протокола о результатах аукциона, направляет (вручает в случае личного обращения) победителю аукциона два экземпляра подписанного проекта договора на размещение нестационарного торгового объекта. При этом размер платы по договору на размещение нестационарного торгового объекта определяется в размере, предложенном победителем аукциона, за исключением суммы задатка, внесенного для участия в аукционе.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случае, если в течение 5 рабочих дней со дня размещения протокола о результатах аукциона на официальном сайте победитель аукциона не представил подписанный им проект договора, организатор аукциона заключает указанный договор с участником аукциона, который сделал предпоследнее предложение о цене предмета аукциона (лота), при этом срок направления (вручения) проекта договора для подписания участнику аукциона, который сделал предпоследнее предложение о цене предмета аукциона (лота), составляет 5 рабочих дней со дня истечения срока, установленного настоящим пунктом для представления подписанного договора победителем аукциона.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 xml:space="preserve"> Победитель аукциона не представивший в установленный срок проект подписанного им договора, признается уклонившимся от заключения договора, денежные средства, внесенные им в качестве задатка, не возвращаются, а подлежат перечислению в доход бюджета города Пыть-Ях оператором электронной площадки.</w:t>
            </w:r>
          </w:p>
          <w:p w:rsidR="00F12200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 w:rsidRPr="00AD08CD">
              <w:rPr>
                <w:sz w:val="28"/>
                <w:szCs w:val="28"/>
              </w:rPr>
              <w:t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Пыть-Ях оператором электронной площадки.</w:t>
            </w:r>
          </w:p>
          <w:p w:rsidR="00C95AB7" w:rsidRDefault="00C95AB7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  <w:p w:rsidR="00CC1D4E" w:rsidRDefault="00CC1D4E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Проект</w:t>
            </w:r>
            <w:r w:rsidRPr="00EB17E8">
              <w:rPr>
                <w:b/>
                <w:sz w:val="28"/>
                <w:szCs w:val="28"/>
              </w:rPr>
              <w:t xml:space="preserve"> договора на размещение нестационарного торгового объекта - Приложение № 2 к аукционной документации</w:t>
            </w:r>
          </w:p>
          <w:p w:rsidR="00F12200" w:rsidRPr="00AD08CD" w:rsidRDefault="00F12200" w:rsidP="00CF1059">
            <w:pPr>
              <w:tabs>
                <w:tab w:val="left" w:pos="649"/>
                <w:tab w:val="left" w:pos="10065"/>
              </w:tabs>
              <w:ind w:firstLine="533"/>
              <w:jc w:val="both"/>
              <w:rPr>
                <w:sz w:val="28"/>
                <w:szCs w:val="28"/>
              </w:rPr>
            </w:pPr>
          </w:p>
        </w:tc>
      </w:tr>
    </w:tbl>
    <w:p w:rsidR="005960F5" w:rsidRDefault="005960F5" w:rsidP="00F12200"/>
    <w:sectPr w:rsidR="005960F5" w:rsidSect="00276ADE">
      <w:footerReference w:type="default" r:id="rId14"/>
      <w:pgSz w:w="11906" w:h="16838"/>
      <w:pgMar w:top="567" w:right="850" w:bottom="1134" w:left="851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14C" w:rsidRDefault="0081314C" w:rsidP="0081314C">
      <w:r>
        <w:separator/>
      </w:r>
    </w:p>
  </w:endnote>
  <w:endnote w:type="continuationSeparator" w:id="0">
    <w:p w:rsidR="0081314C" w:rsidRDefault="0081314C" w:rsidP="0081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639264"/>
      <w:docPartObj>
        <w:docPartGallery w:val="Page Numbers (Bottom of Page)"/>
        <w:docPartUnique/>
      </w:docPartObj>
    </w:sdtPr>
    <w:sdtEndPr/>
    <w:sdtContent>
      <w:p w:rsidR="0081314C" w:rsidRDefault="008131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960">
          <w:rPr>
            <w:noProof/>
          </w:rPr>
          <w:t>21</w:t>
        </w:r>
        <w:r>
          <w:fldChar w:fldCharType="end"/>
        </w:r>
      </w:p>
    </w:sdtContent>
  </w:sdt>
  <w:p w:rsidR="0081314C" w:rsidRDefault="008131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14C" w:rsidRDefault="0081314C" w:rsidP="0081314C">
      <w:r>
        <w:separator/>
      </w:r>
    </w:p>
  </w:footnote>
  <w:footnote w:type="continuationSeparator" w:id="0">
    <w:p w:rsidR="0081314C" w:rsidRDefault="0081314C" w:rsidP="00813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00"/>
    <w:rsid w:val="00065D25"/>
    <w:rsid w:val="00263316"/>
    <w:rsid w:val="00265D35"/>
    <w:rsid w:val="00276ADE"/>
    <w:rsid w:val="00297190"/>
    <w:rsid w:val="003A2143"/>
    <w:rsid w:val="0043213F"/>
    <w:rsid w:val="004E033D"/>
    <w:rsid w:val="004F67E8"/>
    <w:rsid w:val="00586F79"/>
    <w:rsid w:val="005960F5"/>
    <w:rsid w:val="005B316F"/>
    <w:rsid w:val="005F67AE"/>
    <w:rsid w:val="0081314C"/>
    <w:rsid w:val="00857C4C"/>
    <w:rsid w:val="00880F38"/>
    <w:rsid w:val="008D5397"/>
    <w:rsid w:val="00932960"/>
    <w:rsid w:val="00B637F7"/>
    <w:rsid w:val="00C00687"/>
    <w:rsid w:val="00C12141"/>
    <w:rsid w:val="00C31F75"/>
    <w:rsid w:val="00C51EA7"/>
    <w:rsid w:val="00C95AB7"/>
    <w:rsid w:val="00CB5336"/>
    <w:rsid w:val="00CC1D4E"/>
    <w:rsid w:val="00CD084B"/>
    <w:rsid w:val="00E248CF"/>
    <w:rsid w:val="00F12200"/>
    <w:rsid w:val="00F1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7E51E-DE83-4DC3-B05B-C28F8650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12200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8131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31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131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31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22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22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-ast.ru/" TargetMode="External"/><Relationship Id="rId13" Type="http://schemas.openxmlformats.org/officeDocument/2006/relationships/hyperlink" Target="http://utp.sberbank-ast.ru/AP/Notice/652/Instruction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nom@gov86.org" TargetMode="External"/><Relationship Id="rId12" Type="http://schemas.openxmlformats.org/officeDocument/2006/relationships/hyperlink" Target="http://utp.sberbank-ast.ru/Main/Notice/988/Reglame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operty@sberbank-ast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tp.sberbank-ast.ru/AP/Notice/653/Requisi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berbank-as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DCDE-F523-4AE2-8965-B1508ED5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Маслак</dc:creator>
  <cp:keywords/>
  <dc:description/>
  <cp:lastModifiedBy>Сергей Маслак</cp:lastModifiedBy>
  <cp:revision>18</cp:revision>
  <cp:lastPrinted>2022-07-01T09:39:00Z</cp:lastPrinted>
  <dcterms:created xsi:type="dcterms:W3CDTF">2022-06-10T04:14:00Z</dcterms:created>
  <dcterms:modified xsi:type="dcterms:W3CDTF">2022-07-04T09:52:00Z</dcterms:modified>
</cp:coreProperties>
</file>