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07A" w:rsidRDefault="002A207A">
      <w:pPr>
        <w:pStyle w:val="ConsPlusTitlePage"/>
      </w:pPr>
      <w:bookmarkStart w:id="0" w:name="_GoBack"/>
      <w:r>
        <w:t xml:space="preserve">Документ предоставлен </w:t>
      </w:r>
      <w:hyperlink r:id="rId4">
        <w:proofErr w:type="spellStart"/>
        <w:r>
          <w:rPr>
            <w:color w:val="0000FF"/>
          </w:rPr>
          <w:t>КонсультантПлюс</w:t>
        </w:r>
        <w:proofErr w:type="spellEnd"/>
      </w:hyperlink>
      <w:r>
        <w:br/>
      </w:r>
    </w:p>
    <w:p w:rsidR="002A207A" w:rsidRDefault="002A207A">
      <w:pPr>
        <w:pStyle w:val="ConsPlusNormal"/>
        <w:jc w:val="both"/>
        <w:outlineLvl w:val="0"/>
      </w:pPr>
    </w:p>
    <w:p w:rsidR="002A207A" w:rsidRDefault="002A207A">
      <w:pPr>
        <w:pStyle w:val="ConsPlusTitle"/>
        <w:jc w:val="center"/>
        <w:outlineLvl w:val="0"/>
      </w:pPr>
      <w:r>
        <w:t>ПРАВИТЕЛЬСТВО РОССИЙСКОЙ ФЕДЕРАЦИИ</w:t>
      </w:r>
    </w:p>
    <w:p w:rsidR="002A207A" w:rsidRDefault="002A207A">
      <w:pPr>
        <w:pStyle w:val="ConsPlusTitle"/>
        <w:jc w:val="both"/>
      </w:pPr>
    </w:p>
    <w:p w:rsidR="002A207A" w:rsidRDefault="002A207A">
      <w:pPr>
        <w:pStyle w:val="ConsPlusTitle"/>
        <w:jc w:val="center"/>
      </w:pPr>
      <w:r>
        <w:t>ПОСТАНОВЛЕНИЕ</w:t>
      </w:r>
    </w:p>
    <w:p w:rsidR="002A207A" w:rsidRDefault="002A207A">
      <w:pPr>
        <w:pStyle w:val="ConsPlusTitle"/>
        <w:jc w:val="center"/>
      </w:pPr>
      <w:r>
        <w:t>от 24 декабря 2021 г. N 2439</w:t>
      </w:r>
    </w:p>
    <w:p w:rsidR="002A207A" w:rsidRDefault="002A207A">
      <w:pPr>
        <w:pStyle w:val="ConsPlusTitle"/>
        <w:jc w:val="both"/>
      </w:pPr>
    </w:p>
    <w:p w:rsidR="002A207A" w:rsidRDefault="002A207A">
      <w:pPr>
        <w:pStyle w:val="ConsPlusTitle"/>
        <w:jc w:val="center"/>
      </w:pPr>
      <w:r>
        <w:t>ОБ УТВЕРЖДЕНИИ ГОСУДАРСТВЕННОЙ ПРОГРАММЫ</w:t>
      </w:r>
    </w:p>
    <w:p w:rsidR="002A207A" w:rsidRDefault="002A207A">
      <w:pPr>
        <w:pStyle w:val="ConsPlusTitle"/>
        <w:jc w:val="center"/>
      </w:pPr>
      <w:r>
        <w:t>РОССИЙСКОЙ ФЕДЕРАЦИИ "РАЗВИТИЕ ТУРИЗМА"</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 ред. Постановлений Правительства РФ от 19.02.2022 </w:t>
            </w:r>
            <w:hyperlink r:id="rId5">
              <w:r>
                <w:rPr>
                  <w:color w:val="0000FF"/>
                </w:rPr>
                <w:t>N 218</w:t>
              </w:r>
            </w:hyperlink>
            <w:r>
              <w:rPr>
                <w:color w:val="392C69"/>
              </w:rPr>
              <w:t>,</w:t>
            </w:r>
          </w:p>
          <w:p w:rsidR="002A207A" w:rsidRDefault="002A207A">
            <w:pPr>
              <w:pStyle w:val="ConsPlusNormal"/>
              <w:jc w:val="center"/>
            </w:pPr>
            <w:r>
              <w:rPr>
                <w:color w:val="392C69"/>
              </w:rPr>
              <w:t xml:space="preserve">от 08.04.2022 </w:t>
            </w:r>
            <w:hyperlink r:id="rId6">
              <w:r>
                <w:rPr>
                  <w:color w:val="0000FF"/>
                </w:rPr>
                <w:t>N 618</w:t>
              </w:r>
            </w:hyperlink>
            <w:r>
              <w:rPr>
                <w:color w:val="392C69"/>
              </w:rPr>
              <w:t xml:space="preserve">, от 21.04.2022 </w:t>
            </w:r>
            <w:hyperlink r:id="rId7">
              <w:r>
                <w:rPr>
                  <w:color w:val="0000FF"/>
                </w:rPr>
                <w:t>N 724</w:t>
              </w:r>
            </w:hyperlink>
            <w:r>
              <w:rPr>
                <w:color w:val="392C69"/>
              </w:rPr>
              <w:t xml:space="preserve">, от 18.05.2022 </w:t>
            </w:r>
            <w:hyperlink r:id="rId8">
              <w:r>
                <w:rPr>
                  <w:color w:val="0000FF"/>
                </w:rPr>
                <w:t>N 896</w:t>
              </w:r>
            </w:hyperlink>
            <w:r>
              <w:rPr>
                <w:color w:val="392C69"/>
              </w:rPr>
              <w:t>,</w:t>
            </w:r>
          </w:p>
          <w:p w:rsidR="002A207A" w:rsidRDefault="002A207A">
            <w:pPr>
              <w:pStyle w:val="ConsPlusNormal"/>
              <w:jc w:val="center"/>
            </w:pPr>
            <w:r>
              <w:rPr>
                <w:color w:val="392C69"/>
              </w:rPr>
              <w:t xml:space="preserve">от 17.06.2022 </w:t>
            </w:r>
            <w:hyperlink r:id="rId9">
              <w:r>
                <w:rPr>
                  <w:color w:val="0000FF"/>
                </w:rPr>
                <w:t>N 1098</w:t>
              </w:r>
            </w:hyperlink>
            <w:r>
              <w:rPr>
                <w:color w:val="392C69"/>
              </w:rPr>
              <w:t xml:space="preserve">, от 07.10.2022 </w:t>
            </w:r>
            <w:hyperlink r:id="rId10">
              <w:r>
                <w:rPr>
                  <w:color w:val="0000FF"/>
                </w:rPr>
                <w:t>N 1785</w:t>
              </w:r>
            </w:hyperlink>
            <w:r>
              <w:rPr>
                <w:color w:val="392C69"/>
              </w:rPr>
              <w:t xml:space="preserve">, от 19.11.2022 </w:t>
            </w:r>
            <w:hyperlink r:id="rId11">
              <w:r>
                <w:rPr>
                  <w:color w:val="0000FF"/>
                </w:rPr>
                <w:t>N 2099</w:t>
              </w:r>
            </w:hyperlink>
            <w:r>
              <w:rPr>
                <w:color w:val="392C69"/>
              </w:rPr>
              <w:t>,</w:t>
            </w:r>
          </w:p>
          <w:p w:rsidR="002A207A" w:rsidRDefault="002A207A">
            <w:pPr>
              <w:pStyle w:val="ConsPlusNormal"/>
              <w:jc w:val="center"/>
            </w:pPr>
            <w:r>
              <w:rPr>
                <w:color w:val="392C69"/>
              </w:rPr>
              <w:t xml:space="preserve">от 26.12.2022 </w:t>
            </w:r>
            <w:hyperlink r:id="rId12">
              <w:r>
                <w:rPr>
                  <w:color w:val="0000FF"/>
                </w:rPr>
                <w:t>N 2425</w:t>
              </w:r>
            </w:hyperlink>
            <w:r>
              <w:rPr>
                <w:color w:val="392C69"/>
              </w:rPr>
              <w:t xml:space="preserve">, от 15.04.2023 </w:t>
            </w:r>
            <w:hyperlink r:id="rId13">
              <w:r>
                <w:rPr>
                  <w:color w:val="0000FF"/>
                </w:rPr>
                <w:t>N 605</w:t>
              </w:r>
            </w:hyperlink>
            <w:r>
              <w:rPr>
                <w:color w:val="392C69"/>
              </w:rPr>
              <w:t xml:space="preserve">, от 29.05.2023 </w:t>
            </w:r>
            <w:hyperlink r:id="rId14">
              <w:r>
                <w:rPr>
                  <w:color w:val="0000FF"/>
                </w:rPr>
                <w:t>N 846</w:t>
              </w:r>
            </w:hyperlink>
            <w:r>
              <w:rPr>
                <w:color w:val="392C69"/>
              </w:rPr>
              <w:t>,</w:t>
            </w:r>
          </w:p>
          <w:p w:rsidR="002A207A" w:rsidRDefault="002A207A">
            <w:pPr>
              <w:pStyle w:val="ConsPlusNormal"/>
              <w:jc w:val="center"/>
            </w:pPr>
            <w:r>
              <w:rPr>
                <w:color w:val="392C69"/>
              </w:rPr>
              <w:t xml:space="preserve">от 14.07.2023 </w:t>
            </w:r>
            <w:hyperlink r:id="rId15">
              <w:r>
                <w:rPr>
                  <w:color w:val="0000FF"/>
                </w:rPr>
                <w:t>N 1151</w:t>
              </w:r>
            </w:hyperlink>
            <w:r>
              <w:rPr>
                <w:color w:val="392C69"/>
              </w:rPr>
              <w:t xml:space="preserve">, от 21.12.2023 </w:t>
            </w:r>
            <w:hyperlink r:id="rId16">
              <w:r>
                <w:rPr>
                  <w:color w:val="0000FF"/>
                </w:rPr>
                <w:t>N 2234</w:t>
              </w:r>
            </w:hyperlink>
            <w:r>
              <w:rPr>
                <w:color w:val="392C69"/>
              </w:rPr>
              <w:t xml:space="preserve">, от 13.02.2024 </w:t>
            </w:r>
            <w:hyperlink r:id="rId17">
              <w:r>
                <w:rPr>
                  <w:color w:val="0000FF"/>
                </w:rPr>
                <w:t>N 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r>
        <w:t>Правительство Российской Федерации постановляет:</w:t>
      </w:r>
    </w:p>
    <w:p w:rsidR="002A207A" w:rsidRDefault="002A207A">
      <w:pPr>
        <w:pStyle w:val="ConsPlusNormal"/>
        <w:spacing w:before="220"/>
        <w:ind w:firstLine="540"/>
        <w:jc w:val="both"/>
      </w:pPr>
      <w:r>
        <w:t xml:space="preserve">1. Утвердить прилагаемую государственную </w:t>
      </w:r>
      <w:hyperlink w:anchor="P41">
        <w:r>
          <w:rPr>
            <w:color w:val="0000FF"/>
          </w:rPr>
          <w:t>программу</w:t>
        </w:r>
      </w:hyperlink>
      <w:r>
        <w:t xml:space="preserve"> Российской Федерации "Развитие туризма".</w:t>
      </w:r>
    </w:p>
    <w:p w:rsidR="002A207A" w:rsidRDefault="002A207A">
      <w:pPr>
        <w:pStyle w:val="ConsPlusNormal"/>
        <w:spacing w:before="220"/>
        <w:ind w:firstLine="540"/>
        <w:jc w:val="both"/>
      </w:pPr>
      <w:r>
        <w:t>1(1). Установить, что Министерство строительства и жилищно-коммунального хозяйства Российской Федерации вправе в порядке, установленном законодательством Российской Федерации, привлекать федеральное бюджетное учреждение "Федеральный центр строительного контроля" в целях подготовки предложений, разрабатываемых при реализации государственной программы Российской Федерации "Развитие туризма":</w:t>
      </w:r>
    </w:p>
    <w:p w:rsidR="002A207A" w:rsidRDefault="002A207A">
      <w:pPr>
        <w:pStyle w:val="ConsPlusNormal"/>
        <w:spacing w:before="220"/>
        <w:ind w:firstLine="540"/>
        <w:jc w:val="both"/>
      </w:pPr>
      <w:r>
        <w:t>по корректировке паспорта указанной государственной программы;</w:t>
      </w:r>
    </w:p>
    <w:p w:rsidR="002A207A" w:rsidRDefault="002A207A">
      <w:pPr>
        <w:pStyle w:val="ConsPlusNormal"/>
        <w:spacing w:before="220"/>
        <w:ind w:firstLine="540"/>
        <w:jc w:val="both"/>
      </w:pPr>
      <w:r>
        <w:t>по проектам планов и отчетов;</w:t>
      </w:r>
    </w:p>
    <w:p w:rsidR="002A207A" w:rsidRDefault="002A207A">
      <w:pPr>
        <w:pStyle w:val="ConsPlusNormal"/>
        <w:spacing w:before="220"/>
        <w:ind w:firstLine="540"/>
        <w:jc w:val="both"/>
      </w:pPr>
      <w:r>
        <w:t>по осуществлению мониторинга, анализа и оценки эффективности реализации указанной государственной программы;</w:t>
      </w:r>
    </w:p>
    <w:p w:rsidR="002A207A" w:rsidRDefault="002A207A">
      <w:pPr>
        <w:pStyle w:val="ConsPlusNormal"/>
        <w:spacing w:before="220"/>
        <w:ind w:firstLine="540"/>
        <w:jc w:val="both"/>
      </w:pPr>
      <w:r>
        <w:t>по иным документам и информации.</w:t>
      </w:r>
    </w:p>
    <w:p w:rsidR="002A207A" w:rsidRDefault="002A207A">
      <w:pPr>
        <w:pStyle w:val="ConsPlusNormal"/>
        <w:jc w:val="both"/>
      </w:pPr>
      <w:r>
        <w:t xml:space="preserve">(п. 1(1) введен </w:t>
      </w:r>
      <w:hyperlink r:id="rId18">
        <w:r>
          <w:rPr>
            <w:color w:val="0000FF"/>
          </w:rPr>
          <w:t>Постановлением</w:t>
        </w:r>
      </w:hyperlink>
      <w:r>
        <w:t xml:space="preserve"> Правительства РФ от 07.10.2022 N 1785)</w:t>
      </w:r>
    </w:p>
    <w:p w:rsidR="002A207A" w:rsidRDefault="002A207A">
      <w:pPr>
        <w:pStyle w:val="ConsPlusNormal"/>
        <w:spacing w:before="220"/>
        <w:ind w:firstLine="540"/>
        <w:jc w:val="both"/>
      </w:pPr>
      <w:bookmarkStart w:id="1" w:name="P23"/>
      <w:bookmarkEnd w:id="1"/>
      <w:r>
        <w:t xml:space="preserve">2. Министерству строительства и жилищно-коммунального хозяйства Российской Федерации разместить государственную </w:t>
      </w:r>
      <w:hyperlink w:anchor="P41">
        <w:r>
          <w:rPr>
            <w:color w:val="0000FF"/>
          </w:rPr>
          <w:t>программу</w:t>
        </w:r>
      </w:hyperlink>
      <w:r>
        <w:t xml:space="preserve"> "Развитие туризма"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2A207A" w:rsidRDefault="002A207A">
      <w:pPr>
        <w:pStyle w:val="ConsPlusNormal"/>
        <w:spacing w:before="220"/>
        <w:ind w:firstLine="540"/>
        <w:jc w:val="both"/>
      </w:pPr>
      <w:r>
        <w:t xml:space="preserve">3. Настоящее постановление вступает в силу с 1 января 2022 г., за исключением </w:t>
      </w:r>
      <w:hyperlink w:anchor="P23">
        <w:r>
          <w:rPr>
            <w:color w:val="0000FF"/>
          </w:rPr>
          <w:t>пункта 2</w:t>
        </w:r>
      </w:hyperlink>
      <w:r>
        <w:t xml:space="preserve"> настоящего постановления, который вступает в силу со дня официального опубликования настоящего постановления.</w:t>
      </w:r>
    </w:p>
    <w:p w:rsidR="002A207A" w:rsidRDefault="002A207A">
      <w:pPr>
        <w:pStyle w:val="ConsPlusNormal"/>
        <w:spacing w:before="220"/>
        <w:ind w:firstLine="540"/>
        <w:jc w:val="both"/>
      </w:pPr>
      <w:r>
        <w:t xml:space="preserve">4. Установить, что </w:t>
      </w:r>
      <w:hyperlink w:anchor="P567">
        <w:r>
          <w:rPr>
            <w:color w:val="0000FF"/>
          </w:rPr>
          <w:t>пункты 5</w:t>
        </w:r>
      </w:hyperlink>
      <w:r>
        <w:t xml:space="preserve"> и </w:t>
      </w:r>
      <w:hyperlink w:anchor="P567">
        <w:r>
          <w:rPr>
            <w:color w:val="0000FF"/>
          </w:rPr>
          <w:t>9</w:t>
        </w:r>
      </w:hyperlink>
      <w:r>
        <w:t xml:space="preserve"> - </w:t>
      </w:r>
      <w:hyperlink w:anchor="P567">
        <w:r>
          <w:rPr>
            <w:color w:val="0000FF"/>
          </w:rPr>
          <w:t>13</w:t>
        </w:r>
      </w:hyperlink>
      <w:r>
        <w:t xml:space="preserve"> приложения N 6 к государственной программе Российской Федерации "Развитие туризма", утвержденной настоящим постановлением, не применяются при выделении бюджетных ассигнований из резервного фонда Правительства Российской Федерации в 2022 году на цели, предусмотренные </w:t>
      </w:r>
      <w:hyperlink w:anchor="P567">
        <w:r>
          <w:rPr>
            <w:color w:val="0000FF"/>
          </w:rPr>
          <w:t>пунктом 2</w:t>
        </w:r>
      </w:hyperlink>
      <w:r>
        <w:t xml:space="preserve"> указанного приложения в части создания модульных некапитальных средств размещения. Размер субсидии бюджету субъекта Российской Федерации определяется в соответствии с актом Правительства Российской Федерации о </w:t>
      </w:r>
      <w:r>
        <w:lastRenderedPageBreak/>
        <w:t>выделении бюджетных ассигнований из резервного фонда Правительства Российской Федерации.</w:t>
      </w:r>
    </w:p>
    <w:p w:rsidR="002A207A" w:rsidRDefault="002A207A">
      <w:pPr>
        <w:pStyle w:val="ConsPlusNormal"/>
        <w:jc w:val="both"/>
      </w:pPr>
      <w:r>
        <w:t xml:space="preserve">(п. 4 введен </w:t>
      </w:r>
      <w:hyperlink r:id="rId19">
        <w:r>
          <w:rPr>
            <w:color w:val="0000FF"/>
          </w:rPr>
          <w:t>Постановлением</w:t>
        </w:r>
      </w:hyperlink>
      <w:r>
        <w:t xml:space="preserve"> Правительства РФ от 21.04.2022 N 724)</w:t>
      </w:r>
    </w:p>
    <w:p w:rsidR="002A207A" w:rsidRDefault="002A207A">
      <w:pPr>
        <w:pStyle w:val="ConsPlusNormal"/>
        <w:jc w:val="both"/>
      </w:pPr>
    </w:p>
    <w:p w:rsidR="002A207A" w:rsidRDefault="002A207A">
      <w:pPr>
        <w:pStyle w:val="ConsPlusNormal"/>
        <w:jc w:val="right"/>
      </w:pPr>
      <w:r>
        <w:t>Председатель Правительства</w:t>
      </w:r>
    </w:p>
    <w:p w:rsidR="002A207A" w:rsidRDefault="002A207A">
      <w:pPr>
        <w:pStyle w:val="ConsPlusNormal"/>
        <w:jc w:val="right"/>
      </w:pPr>
      <w:r>
        <w:t>Российской Федерации</w:t>
      </w:r>
    </w:p>
    <w:p w:rsidR="002A207A" w:rsidRDefault="002A207A">
      <w:pPr>
        <w:pStyle w:val="ConsPlusNormal"/>
        <w:jc w:val="right"/>
      </w:pPr>
      <w:r>
        <w:t>М.МИШУСТИН</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0"/>
      </w:pPr>
      <w:r>
        <w:t>Утверждена</w:t>
      </w:r>
    </w:p>
    <w:p w:rsidR="002A207A" w:rsidRDefault="002A207A">
      <w:pPr>
        <w:pStyle w:val="ConsPlusNormal"/>
        <w:jc w:val="right"/>
      </w:pPr>
      <w:r>
        <w:t>постановлением Правительства</w:t>
      </w:r>
    </w:p>
    <w:p w:rsidR="002A207A" w:rsidRDefault="002A207A">
      <w:pPr>
        <w:pStyle w:val="ConsPlusNormal"/>
        <w:jc w:val="right"/>
      </w:pPr>
      <w:r>
        <w:t>Российской Федерации</w:t>
      </w:r>
    </w:p>
    <w:p w:rsidR="002A207A" w:rsidRDefault="002A207A">
      <w:pPr>
        <w:pStyle w:val="ConsPlusNormal"/>
        <w:jc w:val="right"/>
      </w:pPr>
      <w:r>
        <w:t>от 24 декабря 2021 г. N 2439</w:t>
      </w:r>
    </w:p>
    <w:p w:rsidR="002A207A" w:rsidRDefault="002A207A">
      <w:pPr>
        <w:pStyle w:val="ConsPlusNormal"/>
        <w:jc w:val="both"/>
      </w:pPr>
    </w:p>
    <w:p w:rsidR="002A207A" w:rsidRDefault="002A207A">
      <w:pPr>
        <w:pStyle w:val="ConsPlusTitle"/>
        <w:jc w:val="center"/>
      </w:pPr>
      <w:bookmarkStart w:id="2" w:name="P41"/>
      <w:bookmarkEnd w:id="2"/>
      <w:r>
        <w:t>ГОСУДАРСТВЕННАЯ ПРОГРАММА РОССИЙСКОЙ ФЕДЕРАЦИИ</w:t>
      </w:r>
    </w:p>
    <w:p w:rsidR="002A207A" w:rsidRDefault="002A207A">
      <w:pPr>
        <w:pStyle w:val="ConsPlusTitle"/>
        <w:jc w:val="center"/>
      </w:pPr>
      <w:r>
        <w:t>"РАЗВИТИЕ ТУРИЗМА"</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 ред. Постановлений Правительства РФ от 19.02.2022 </w:t>
            </w:r>
            <w:hyperlink r:id="rId20">
              <w:r>
                <w:rPr>
                  <w:color w:val="0000FF"/>
                </w:rPr>
                <w:t>N 218</w:t>
              </w:r>
            </w:hyperlink>
            <w:r>
              <w:rPr>
                <w:color w:val="392C69"/>
              </w:rPr>
              <w:t>,</w:t>
            </w:r>
          </w:p>
          <w:p w:rsidR="002A207A" w:rsidRDefault="002A207A">
            <w:pPr>
              <w:pStyle w:val="ConsPlusNormal"/>
              <w:jc w:val="center"/>
            </w:pPr>
            <w:r>
              <w:rPr>
                <w:color w:val="392C69"/>
              </w:rPr>
              <w:t xml:space="preserve">от 08.04.2022 </w:t>
            </w:r>
            <w:hyperlink r:id="rId21">
              <w:r>
                <w:rPr>
                  <w:color w:val="0000FF"/>
                </w:rPr>
                <w:t>N 618</w:t>
              </w:r>
            </w:hyperlink>
            <w:r>
              <w:rPr>
                <w:color w:val="392C69"/>
              </w:rPr>
              <w:t xml:space="preserve">, от 18.05.2022 </w:t>
            </w:r>
            <w:hyperlink r:id="rId22">
              <w:r>
                <w:rPr>
                  <w:color w:val="0000FF"/>
                </w:rPr>
                <w:t>N 896</w:t>
              </w:r>
            </w:hyperlink>
            <w:r>
              <w:rPr>
                <w:color w:val="392C69"/>
              </w:rPr>
              <w:t xml:space="preserve">, от 17.06.2022 </w:t>
            </w:r>
            <w:hyperlink r:id="rId23">
              <w:r>
                <w:rPr>
                  <w:color w:val="0000FF"/>
                </w:rPr>
                <w:t>N 1098</w:t>
              </w:r>
            </w:hyperlink>
            <w:r>
              <w:rPr>
                <w:color w:val="392C69"/>
              </w:rPr>
              <w:t>,</w:t>
            </w:r>
          </w:p>
          <w:p w:rsidR="002A207A" w:rsidRDefault="002A207A">
            <w:pPr>
              <w:pStyle w:val="ConsPlusNormal"/>
              <w:jc w:val="center"/>
            </w:pPr>
            <w:r>
              <w:rPr>
                <w:color w:val="392C69"/>
              </w:rPr>
              <w:t xml:space="preserve">от 19.11.2022 </w:t>
            </w:r>
            <w:hyperlink r:id="rId24">
              <w:r>
                <w:rPr>
                  <w:color w:val="0000FF"/>
                </w:rPr>
                <w:t>N 2099</w:t>
              </w:r>
            </w:hyperlink>
            <w:r>
              <w:rPr>
                <w:color w:val="392C69"/>
              </w:rPr>
              <w:t xml:space="preserve">, от 26.12.2022 </w:t>
            </w:r>
            <w:hyperlink r:id="rId25">
              <w:r>
                <w:rPr>
                  <w:color w:val="0000FF"/>
                </w:rPr>
                <w:t>N 2425</w:t>
              </w:r>
            </w:hyperlink>
            <w:r>
              <w:rPr>
                <w:color w:val="392C69"/>
              </w:rPr>
              <w:t xml:space="preserve">, от 15.04.2023 </w:t>
            </w:r>
            <w:hyperlink r:id="rId26">
              <w:r>
                <w:rPr>
                  <w:color w:val="0000FF"/>
                </w:rPr>
                <w:t>N 605</w:t>
              </w:r>
            </w:hyperlink>
            <w:r>
              <w:rPr>
                <w:color w:val="392C69"/>
              </w:rPr>
              <w:t>,</w:t>
            </w:r>
          </w:p>
          <w:p w:rsidR="002A207A" w:rsidRDefault="002A207A">
            <w:pPr>
              <w:pStyle w:val="ConsPlusNormal"/>
              <w:jc w:val="center"/>
            </w:pPr>
            <w:r>
              <w:rPr>
                <w:color w:val="392C69"/>
              </w:rPr>
              <w:t xml:space="preserve">от 29.05.2023 </w:t>
            </w:r>
            <w:hyperlink r:id="rId27">
              <w:r>
                <w:rPr>
                  <w:color w:val="0000FF"/>
                </w:rPr>
                <w:t>N 846</w:t>
              </w:r>
            </w:hyperlink>
            <w:r>
              <w:rPr>
                <w:color w:val="392C69"/>
              </w:rPr>
              <w:t xml:space="preserve">, от 14.07.2023 </w:t>
            </w:r>
            <w:hyperlink r:id="rId28">
              <w:r>
                <w:rPr>
                  <w:color w:val="0000FF"/>
                </w:rPr>
                <w:t>N 1151</w:t>
              </w:r>
            </w:hyperlink>
            <w:r>
              <w:rPr>
                <w:color w:val="392C69"/>
              </w:rPr>
              <w:t xml:space="preserve">, от 21.12.2023 </w:t>
            </w:r>
            <w:hyperlink r:id="rId29">
              <w:r>
                <w:rPr>
                  <w:color w:val="0000FF"/>
                </w:rPr>
                <w:t>N 2234</w:t>
              </w:r>
            </w:hyperlink>
            <w:r>
              <w:rPr>
                <w:color w:val="392C69"/>
              </w:rPr>
              <w:t>,</w:t>
            </w:r>
          </w:p>
          <w:p w:rsidR="002A207A" w:rsidRDefault="002A207A">
            <w:pPr>
              <w:pStyle w:val="ConsPlusNormal"/>
              <w:jc w:val="center"/>
            </w:pPr>
            <w:r>
              <w:rPr>
                <w:color w:val="392C69"/>
              </w:rPr>
              <w:t xml:space="preserve">от 13.02.2024 </w:t>
            </w:r>
            <w:hyperlink r:id="rId30">
              <w:r>
                <w:rPr>
                  <w:color w:val="0000FF"/>
                </w:rPr>
                <w:t>N 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Title"/>
        <w:jc w:val="center"/>
        <w:outlineLvl w:val="1"/>
      </w:pPr>
      <w:r>
        <w:t>I. Стратегические приоритеты государственной программы</w:t>
      </w:r>
    </w:p>
    <w:p w:rsidR="002A207A" w:rsidRDefault="002A207A">
      <w:pPr>
        <w:pStyle w:val="ConsPlusTitle"/>
        <w:jc w:val="center"/>
      </w:pPr>
      <w:r>
        <w:t>Российской Федерации "Развитие туризма"</w:t>
      </w:r>
    </w:p>
    <w:p w:rsidR="002A207A" w:rsidRDefault="002A207A">
      <w:pPr>
        <w:pStyle w:val="ConsPlusNormal"/>
        <w:jc w:val="both"/>
      </w:pPr>
    </w:p>
    <w:p w:rsidR="002A207A" w:rsidRDefault="002A207A">
      <w:pPr>
        <w:pStyle w:val="ConsPlusTitle"/>
        <w:jc w:val="center"/>
        <w:outlineLvl w:val="2"/>
      </w:pPr>
      <w:r>
        <w:t>1. Оценка текущего состояния сферы туризма</w:t>
      </w:r>
    </w:p>
    <w:p w:rsidR="002A207A" w:rsidRDefault="002A207A">
      <w:pPr>
        <w:pStyle w:val="ConsPlusTitle"/>
        <w:jc w:val="center"/>
      </w:pPr>
      <w:r>
        <w:t>в Российской Федерации</w:t>
      </w:r>
    </w:p>
    <w:p w:rsidR="002A207A" w:rsidRDefault="002A207A">
      <w:pPr>
        <w:pStyle w:val="ConsPlusNormal"/>
        <w:jc w:val="both"/>
      </w:pPr>
    </w:p>
    <w:p w:rsidR="002A207A" w:rsidRDefault="002A207A">
      <w:pPr>
        <w:pStyle w:val="ConsPlusNormal"/>
        <w:ind w:firstLine="540"/>
        <w:jc w:val="both"/>
      </w:pPr>
      <w:r>
        <w:t>История любой страны наложила отпечаток на все процессы прошлого и настоящего, проходившие и проходящие на ее территории. И этот отпечаток тем глубже и интереснее для туристов, чем древнее культура страны, чем она более "многослойна". Туристу всегда интереснее за одну поездку увидеть следы культуры нескольких исторических эпох, и в этом смысле Российская Федерация обладает развитыми историко-культурными традициями, истоки которых лежат в разных исторических эпохах.</w:t>
      </w:r>
    </w:p>
    <w:p w:rsidR="002A207A" w:rsidRDefault="002A207A">
      <w:pPr>
        <w:pStyle w:val="ConsPlusNormal"/>
        <w:spacing w:before="220"/>
        <w:ind w:firstLine="540"/>
        <w:jc w:val="both"/>
      </w:pPr>
      <w:r>
        <w:t>Формирование российского туристского рынка началось с 1990 года. На первом этапе развития рынка разрабатывались в основном выездные туры. Многолетний дефицит выездного туризма в СССР сформировал повышенный спрос на внешний туристский продукт. Некоторые страны ввели ряд мер по привлечению российских туристов - безвизовый въезд в страны бывшего социалистического содружества (Китай, Чехия, Венгрия, Болгария и другие), упрощение визовых формальностей в Германии, Италии, Испании, экономические туры для российских туристов в некоторые страны (Франция, Испания).</w:t>
      </w:r>
    </w:p>
    <w:p w:rsidR="002A207A" w:rsidRDefault="002A207A">
      <w:pPr>
        <w:pStyle w:val="ConsPlusNormal"/>
        <w:spacing w:before="220"/>
        <w:ind w:firstLine="540"/>
        <w:jc w:val="both"/>
      </w:pPr>
      <w:r>
        <w:t>Динамика развития отрасли в последние годы характеризуется ростом большинства показателей. По данным Федеральной службы государственной статистики, площадь номерного фонда коллективных средств размещения по сравнению с 2011 годом выросла почти в 1,9 раза. В 2020 году был достигнут уровень 21954,6 тыс. кв. метров. Вместе с тем количество койко-мест в коллективных средствах размещения увеличилось с 1294 тыс. единиц в 2011 году до 2473 тыс. единиц в 2020 году (в 1,9 раза больше).</w:t>
      </w:r>
    </w:p>
    <w:p w:rsidR="002A207A" w:rsidRDefault="002A207A">
      <w:pPr>
        <w:pStyle w:val="ConsPlusNormal"/>
        <w:spacing w:before="220"/>
        <w:ind w:firstLine="540"/>
        <w:jc w:val="both"/>
      </w:pPr>
      <w:r>
        <w:lastRenderedPageBreak/>
        <w:t>Туристский сектор России сохраняет значительный потенциал для ускорения темпов роста и усиления роли в развитии экономики. По данным Комитета по туризму Организации экономического сотрудничества и развития, в последние годы отрасль формирует 3,9 процента валового внутреннего продукта страны и 0,7 процента общей численности занятых, что значительно ниже, чем в ряде развитых стран мира. При этом валовая добавленная стоимость в сфере туризма в России в 2017 году составила около 0,9 тыс. долларов США на одного жителя, что в 1,4 раза меньше, чем в США, в 2,1 раза меньше, чем в Германии, в 4,5 раза меньше, чем в Испании.</w:t>
      </w:r>
    </w:p>
    <w:p w:rsidR="002A207A" w:rsidRDefault="002A207A">
      <w:pPr>
        <w:pStyle w:val="ConsPlusNormal"/>
        <w:spacing w:before="220"/>
        <w:ind w:firstLine="540"/>
        <w:jc w:val="both"/>
      </w:pPr>
      <w:r>
        <w:t>Экономическая отдача от созданных в последние годы туристских организаций стабильна. По данным Федеральной службы государственной статистики, объем платных туристских услуг, реализованных в стране туристскими фирмами, увеличился со 112,8 млрд. рублей в 2011 году до 179,8 млрд. рублей в 2019 году (в 1,6 раза).</w:t>
      </w:r>
    </w:p>
    <w:p w:rsidR="002A207A" w:rsidRDefault="002A207A">
      <w:pPr>
        <w:pStyle w:val="ConsPlusNormal"/>
        <w:spacing w:before="220"/>
        <w:ind w:firstLine="540"/>
        <w:jc w:val="both"/>
      </w:pPr>
      <w:r>
        <w:t>Субъекты малого и среднего предпринимательства играют важную роль в развитии российской туристской отрасли. Благодаря усилиям органов власти, общероссийских некоммерческих организаций, выражающих интересы предпринимателей, а также институтов развития по внедрению мер поддержки создаются благоприятные условия для развития субъектов малого и среднего предпринимательства в сфере туризма.</w:t>
      </w:r>
    </w:p>
    <w:p w:rsidR="002A207A" w:rsidRDefault="002A207A">
      <w:pPr>
        <w:pStyle w:val="ConsPlusNormal"/>
        <w:spacing w:before="220"/>
        <w:ind w:firstLine="540"/>
        <w:jc w:val="both"/>
      </w:pPr>
      <w:r>
        <w:t xml:space="preserve">Повышению вклада малых и средних предприятий в развитие туристского сектора будет способствовать и реализация мероприятий государственной программы Российской Федерации "Развитие туризма" (далее - Программа), обеспечивающих достижение стратегических целей государственной политики в этой сфере, предусмотренных </w:t>
      </w:r>
      <w:hyperlink r:id="rId31">
        <w:r>
          <w:rPr>
            <w:color w:val="0000FF"/>
          </w:rPr>
          <w:t>Стратегией</w:t>
        </w:r>
      </w:hyperlink>
      <w: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 (далее - Стратегия развития туризма). Стратегией развития туризма предусматриваются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усиление социальной роли туризма и увеличение доступности услуг туризма, отдыха и оздоровления для всех жителей Российской Федерации.</w:t>
      </w:r>
    </w:p>
    <w:p w:rsidR="002A207A" w:rsidRDefault="002A207A">
      <w:pPr>
        <w:pStyle w:val="ConsPlusNormal"/>
        <w:spacing w:before="220"/>
        <w:ind w:firstLine="540"/>
        <w:jc w:val="both"/>
      </w:pPr>
      <w:r>
        <w:t>Сохраняется значительный потенциал роста роли туризма в социально-экономическом развитии субъектов Российской Федерации. За последние годы отмечается рост внутреннего туризма (45,22 млн. российских граждан, размещенных в коллективных средствах размещения в 2020 году, по сравнению с 29,3 млн. граждан в 2011 году). Места размещения, имеющиеся в регионах, по данным Федеральной службы государственной статистики, заполняются в среднем не более чем на 35 процентов. Средняя численность работающих по собирательной классификационной группировке видов экономической деятельности "Туризм" составила 1,19 млн. человек в 2017 году по сравнению с 1,04 млн. человек в 2014 году. По данным Федеральной налоговой службы, более 50 процентов налогов, собранных от коллективных средств размещения и учреждений общественного питания, аккумулируются в столичных центрах - гг. Москве и Санкт-Петербурге.</w:t>
      </w:r>
    </w:p>
    <w:p w:rsidR="002A207A" w:rsidRDefault="002A207A">
      <w:pPr>
        <w:pStyle w:val="ConsPlusNormal"/>
        <w:spacing w:before="220"/>
        <w:ind w:firstLine="540"/>
        <w:jc w:val="both"/>
      </w:pPr>
      <w:r>
        <w:t>Въездной поток туристов в последние годы стабилен (по данным Федеральной службы государственной статистики, в 2018 году приток иностранных туристов вырос на 0,7 процента (после сокращения в 2017 году) по сравнению с 2016 годом). Если рассматривать въездной поток без учета государств - участников Содружества Независимых Государств и Украины (значительная часть въезжающих из этих стран туристами фактически не являются), тенденции более позитивные - в 2018 году туристский поток на 11,2 процента превысил уровень туристского потока 2017 года и на 10 процентов - уровень 2012 года, в том числе из-за притока участников и гостей чемпионата мира по футболу FIFA 2018 года. По данным Всемирной туристской организации, расходы въездного туриста в России ниже, чем в среднем по миру, и составляют менее 900 долларов США на одного туриста (во Франции, Австрии, Испании - более 1100 долларов США на одного туриста). По данным Федеральной службы государственной статистики, около 70 процентов размещений всех въезжающих в Россию туристов приходится всего на 2 туристские территории - гг. Москву и Санкт-</w:t>
      </w:r>
      <w:r>
        <w:lastRenderedPageBreak/>
        <w:t>Петербург.</w:t>
      </w:r>
    </w:p>
    <w:p w:rsidR="002A207A" w:rsidRDefault="002A207A">
      <w:pPr>
        <w:pStyle w:val="ConsPlusNormal"/>
        <w:spacing w:before="220"/>
        <w:ind w:firstLine="540"/>
        <w:jc w:val="both"/>
      </w:pPr>
      <w:r>
        <w:t>Несмотря на некоторое снижение покупательской способности, россияне по-прежнему ежегодно совершают около 30 - 40 млн. туристских поездок за рубеж (42 млн. поездок в 2018 году, что на 14 процентов меньше по сравнению с 2012 годом), тратя, по оценкам Всемирной туристской организации, в иностранных государствах до 35 - 40 млрд. долларов США в год.</w:t>
      </w:r>
    </w:p>
    <w:p w:rsidR="002A207A" w:rsidRDefault="002A207A">
      <w:pPr>
        <w:pStyle w:val="ConsPlusNormal"/>
        <w:spacing w:before="220"/>
        <w:ind w:firstLine="540"/>
        <w:jc w:val="both"/>
      </w:pPr>
      <w:r>
        <w:t>По данным Федеральной службы государственной статистики, около 60 процентов туристских пакетов, реализуемых российскими туристскими фирмами, предусматривают поездки в иностранные государства, составляя конкуренцию отечественным туристским направлениям. Тем не менее это свидетельствует о платежеспособном спросе, который может быть переориентирован на внутренний рынок при условии формировании конкурентного предложения.</w:t>
      </w:r>
    </w:p>
    <w:p w:rsidR="002A207A" w:rsidRDefault="002A207A">
      <w:pPr>
        <w:pStyle w:val="ConsPlusNormal"/>
        <w:spacing w:before="220"/>
        <w:ind w:firstLine="540"/>
        <w:jc w:val="both"/>
      </w:pPr>
      <w:r>
        <w:t>Российская Федерация сохраняет потенциал роста своей доли в мировом рынке по количеству въездных туристов. По данным Всемирной туристской организации, в 2017 году на 100 жителей Россия приняла 17 въездных туристов, Соединенные Штаты Америки - 54, Испания - 261, Франция - 309.</w:t>
      </w:r>
    </w:p>
    <w:p w:rsidR="002A207A" w:rsidRDefault="002A207A">
      <w:pPr>
        <w:pStyle w:val="ConsPlusNormal"/>
        <w:spacing w:before="220"/>
        <w:ind w:firstLine="540"/>
        <w:jc w:val="both"/>
      </w:pPr>
      <w:r>
        <w:t>Реализация потенциала роста отрасли во многом будет зависеть от качества инфраструктуры, ее доступности и безопасности, что требует постоянного развития и совершенствования. С 2012 по 2017 год эффективность использования туристской инфраструктуры не выросла, а по отдельным показателям - снизилась. По данным Федеральной службы государственной статистики, количество ночевок на одно место в коллективных средствах размещения снизилось со 128,4 в 2011 году до 77,3 в 2020 году, коэффициент использования номерного фонда в 2014 - 2016 годах в среднем составлял только 32 процента. Негативное влияние на общую эффективность использования инфраструктуры оказывает ярко выраженная сезонность спроса. Для сравнения, по данным Всемирной туристской организации, в 2016 году загрузка одного места в России составляла 35 процентов, в Германии - 44 процента, в Испании - 60 процентов. Несмотря на большой объем незагруженного номерного фонда, наблюдается дефицит туристской инфраструктуры, отвечающей потребительским ожиданиям туристов, ориентированных на международный уровень сервиса.</w:t>
      </w:r>
    </w:p>
    <w:p w:rsidR="002A207A" w:rsidRDefault="002A207A">
      <w:pPr>
        <w:pStyle w:val="ConsPlusNormal"/>
        <w:spacing w:before="220"/>
        <w:ind w:firstLine="540"/>
        <w:jc w:val="both"/>
      </w:pPr>
      <w:r>
        <w:t>Туризм, как и любая сфера экономики, сталкивается с определенными проблемами, которые отрицательным образом сказываются на его развитии. Среди основных проблем развития туризма можно выделить следующие:</w:t>
      </w:r>
    </w:p>
    <w:p w:rsidR="002A207A" w:rsidRDefault="002A207A">
      <w:pPr>
        <w:pStyle w:val="ConsPlusNormal"/>
        <w:spacing w:before="220"/>
        <w:ind w:firstLine="540"/>
        <w:jc w:val="both"/>
      </w:pPr>
      <w:proofErr w:type="spellStart"/>
      <w:r>
        <w:t>санкционное</w:t>
      </w:r>
      <w:proofErr w:type="spellEnd"/>
      <w:r>
        <w:t xml:space="preserve"> давление и социально-политическая изоляция Российской Федерации снижает положительный эффект от продвижения туристского продукта на международном рынке;</w:t>
      </w:r>
    </w:p>
    <w:p w:rsidR="002A207A" w:rsidRDefault="002A207A">
      <w:pPr>
        <w:pStyle w:val="ConsPlusNormal"/>
        <w:spacing w:before="220"/>
        <w:ind w:firstLine="540"/>
        <w:jc w:val="both"/>
      </w:pPr>
      <w:r>
        <w:t>опережающее развитие туризма в зарубежных странах негативно отражается на динамике въездного туристского потока;</w:t>
      </w:r>
    </w:p>
    <w:p w:rsidR="002A207A" w:rsidRDefault="002A207A">
      <w:pPr>
        <w:pStyle w:val="ConsPlusNormal"/>
        <w:spacing w:before="220"/>
        <w:ind w:firstLine="540"/>
        <w:jc w:val="both"/>
      </w:pPr>
      <w:r>
        <w:t>снижение уровня доходов российских граждан сокращает спрос на внутренние туристские поездки;</w:t>
      </w:r>
    </w:p>
    <w:p w:rsidR="002A207A" w:rsidRDefault="002A207A">
      <w:pPr>
        <w:pStyle w:val="ConsPlusNormal"/>
        <w:spacing w:before="220"/>
        <w:ind w:firstLine="540"/>
        <w:jc w:val="both"/>
      </w:pPr>
      <w:r>
        <w:t>усиление налоговой нагрузки на предприятия туристской индустрии сказывается на уровне и качестве предоставляемых услуг в сфере туризма.</w:t>
      </w:r>
    </w:p>
    <w:p w:rsidR="002A207A" w:rsidRDefault="002A207A">
      <w:pPr>
        <w:pStyle w:val="ConsPlusNormal"/>
        <w:spacing w:before="220"/>
        <w:ind w:firstLine="540"/>
        <w:jc w:val="both"/>
      </w:pPr>
      <w:r>
        <w:t>Однако последние несколько лет туризм в России рос в среднем на 3 - 7 процентных пунктов быстрее, чем валовой внутренний продукт страны. К 2025 году темп роста валовой добавленной стоимости туризма сравняется с уровнем роста экономики России в целом. Валовая добавленная стоимость туристской индустрии за этот период вырастет с 3158 млрд. рублей в 2017 году до 8764 млрд. рублей к 2035 году. Количество мест в коллективных средствах размещения за тот же период увеличится с 2,2 до 3,1 млн. мест, при этом эффективность их использования останется на текущем уровне. Количество размещенных в коллективных средствах размещения за тот же период вырастет с 63 до 88 млн. человек в год. Количество юридических лиц, оказывающих услуги в области гостиничной деятельности и общественного питания, вырастет с 78 тыс. до 109 тыс. единиц.</w:t>
      </w:r>
    </w:p>
    <w:p w:rsidR="002A207A" w:rsidRDefault="002A207A">
      <w:pPr>
        <w:pStyle w:val="ConsPlusNormal"/>
        <w:jc w:val="both"/>
      </w:pPr>
    </w:p>
    <w:p w:rsidR="002A207A" w:rsidRDefault="002A207A">
      <w:pPr>
        <w:pStyle w:val="ConsPlusTitle"/>
        <w:jc w:val="center"/>
        <w:outlineLvl w:val="2"/>
      </w:pPr>
      <w:r>
        <w:t>2. Описание приоритетов и целей государственной политики</w:t>
      </w:r>
    </w:p>
    <w:p w:rsidR="002A207A" w:rsidRDefault="002A207A">
      <w:pPr>
        <w:pStyle w:val="ConsPlusTitle"/>
        <w:jc w:val="center"/>
      </w:pPr>
      <w:r>
        <w:t>в сфере реализации Программы</w:t>
      </w:r>
    </w:p>
    <w:p w:rsidR="002A207A" w:rsidRDefault="002A207A">
      <w:pPr>
        <w:pStyle w:val="ConsPlusNormal"/>
        <w:jc w:val="both"/>
      </w:pPr>
    </w:p>
    <w:p w:rsidR="002A207A" w:rsidRDefault="002A207A">
      <w:pPr>
        <w:pStyle w:val="ConsPlusNormal"/>
        <w:ind w:firstLine="540"/>
        <w:jc w:val="both"/>
      </w:pPr>
      <w:r>
        <w:t xml:space="preserve">Согласно </w:t>
      </w:r>
      <w:hyperlink r:id="rId32">
        <w:r>
          <w:rPr>
            <w:color w:val="0000FF"/>
          </w:rPr>
          <w:t>Стратегии</w:t>
        </w:r>
      </w:hyperlink>
      <w:r>
        <w:t xml:space="preserve"> развития туризма ключевым конкурентным преимуществом развития туризма в Российской Федерации является наличие множества точек притяжения для внутренних и въездных туристов, имеющих в том числе общемировое значение для развития разнообразных видов туризма, ориентированных практически на любые группы потребителей. Так, количество объектов всемирного наследия ЮНЕСКО в России составляет 18, количество объектов всемирного природного наследия ЮНЕСКО - 11. По этим показателям Российская Федерация занимает в общемировом рейтинге 10-е и 4-е места соответственно.</w:t>
      </w:r>
    </w:p>
    <w:p w:rsidR="002A207A" w:rsidRDefault="002A207A">
      <w:pPr>
        <w:pStyle w:val="ConsPlusNormal"/>
        <w:spacing w:before="220"/>
        <w:ind w:firstLine="540"/>
        <w:jc w:val="both"/>
      </w:pPr>
      <w:r>
        <w:t>Росту конкурентоспособности и раскрытию потенциала туристского продукта Российской Федерации будут способствовать:</w:t>
      </w:r>
    </w:p>
    <w:p w:rsidR="002A207A" w:rsidRDefault="002A207A">
      <w:pPr>
        <w:pStyle w:val="ConsPlusNormal"/>
        <w:spacing w:before="220"/>
        <w:ind w:firstLine="540"/>
        <w:jc w:val="both"/>
      </w:pPr>
      <w:r>
        <w:t>повышение уровня качества и безопасности туристской и магистральной инфраструктуры, развитие транспортной доступности;</w:t>
      </w:r>
    </w:p>
    <w:p w:rsidR="002A207A" w:rsidRDefault="002A207A">
      <w:pPr>
        <w:pStyle w:val="ConsPlusNormal"/>
        <w:spacing w:before="220"/>
        <w:ind w:firstLine="540"/>
        <w:jc w:val="both"/>
      </w:pPr>
      <w:r>
        <w:t>увеличение уровня загрузки и снижение влияния фактора сезонности в использовании туристской инфраструктуры;</w:t>
      </w:r>
    </w:p>
    <w:p w:rsidR="002A207A" w:rsidRDefault="002A207A">
      <w:pPr>
        <w:pStyle w:val="ConsPlusNormal"/>
        <w:spacing w:before="220"/>
        <w:ind w:firstLine="540"/>
        <w:jc w:val="both"/>
      </w:pPr>
      <w:r>
        <w:t>повышение доступности актуальной статистической информации в условиях возрастающей потребности в объемах и детализации отраслевых данных со стороны участников туристского рынка и органов власти;</w:t>
      </w:r>
    </w:p>
    <w:p w:rsidR="002A207A" w:rsidRDefault="002A207A">
      <w:pPr>
        <w:pStyle w:val="ConsPlusNormal"/>
        <w:spacing w:before="220"/>
        <w:ind w:firstLine="540"/>
        <w:jc w:val="both"/>
      </w:pPr>
      <w:r>
        <w:t>увеличение инвестиционной привлекательности туристской отрасли, снижение сроков окупаемости, что, в свою очередь, снимет ограничения темпов развития и модернизации туристской инфраструктуры;</w:t>
      </w:r>
    </w:p>
    <w:p w:rsidR="002A207A" w:rsidRDefault="002A207A">
      <w:pPr>
        <w:pStyle w:val="ConsPlusNormal"/>
        <w:spacing w:before="220"/>
        <w:ind w:firstLine="540"/>
        <w:jc w:val="both"/>
      </w:pPr>
      <w:r>
        <w:t>продолжение работы по снятию административных барьеров и совершенствование отраслевого законодательства Российской Федерации;</w:t>
      </w:r>
    </w:p>
    <w:p w:rsidR="002A207A" w:rsidRDefault="002A207A">
      <w:pPr>
        <w:pStyle w:val="ConsPlusNormal"/>
        <w:spacing w:before="220"/>
        <w:ind w:firstLine="540"/>
        <w:jc w:val="both"/>
      </w:pPr>
      <w:r>
        <w:t>повышение уровня сервиса и кадрового обеспечения развития туризма, развитие языковой подготовки работников в сфере туризма, активное вовлечение бизнеса в формирование образовательных программ для туристской отрасли;</w:t>
      </w:r>
    </w:p>
    <w:p w:rsidR="002A207A" w:rsidRDefault="002A207A">
      <w:pPr>
        <w:pStyle w:val="ConsPlusNormal"/>
        <w:spacing w:before="220"/>
        <w:ind w:firstLine="540"/>
        <w:jc w:val="both"/>
      </w:pPr>
      <w:r>
        <w:t>достижение уровня мировых лидеров в развитии цифровой инфраструктуры и бесконтактных сервисов, развитие цифровых платформ продвижения туристских продуктов и брендов, цифровых средств навигации и формирования туристского продукта;</w:t>
      </w:r>
    </w:p>
    <w:p w:rsidR="002A207A" w:rsidRDefault="002A207A">
      <w:pPr>
        <w:pStyle w:val="ConsPlusNormal"/>
        <w:spacing w:before="220"/>
        <w:ind w:firstLine="540"/>
        <w:jc w:val="both"/>
      </w:pPr>
      <w:r>
        <w:t>преодоление ограничений безопасности туристской деятельности, связанных с недостаточной информированностью туристов о рисках, а также с устаревшими требованиями к безопасности отдельных видов туризма, состоянию окружающей среды туристских территорий.</w:t>
      </w:r>
    </w:p>
    <w:p w:rsidR="002A207A" w:rsidRDefault="002A207A">
      <w:pPr>
        <w:pStyle w:val="ConsPlusNormal"/>
        <w:spacing w:before="220"/>
        <w:ind w:firstLine="540"/>
        <w:jc w:val="both"/>
      </w:pPr>
      <w:r>
        <w:t xml:space="preserve">В соответствии со </w:t>
      </w:r>
      <w:hyperlink r:id="rId33">
        <w:r>
          <w:rPr>
            <w:color w:val="0000FF"/>
          </w:rPr>
          <w:t>Стратегией</w:t>
        </w:r>
      </w:hyperlink>
      <w:r>
        <w:t xml:space="preserve"> развития туризма реализация указанных инициатив создаст существенные возможности для ускорения развития туризма и увеличения его роли в социально-экономическом развитии страны. Прежде всего, к таким возможностям относятся:</w:t>
      </w:r>
    </w:p>
    <w:p w:rsidR="002A207A" w:rsidRDefault="002A207A">
      <w:pPr>
        <w:pStyle w:val="ConsPlusNormal"/>
        <w:spacing w:before="220"/>
        <w:ind w:firstLine="540"/>
        <w:jc w:val="both"/>
      </w:pPr>
      <w:r>
        <w:t>создание конкурентоспособного туристского продукта Российской Федерации;</w:t>
      </w:r>
    </w:p>
    <w:p w:rsidR="002A207A" w:rsidRDefault="002A207A">
      <w:pPr>
        <w:pStyle w:val="ConsPlusNormal"/>
        <w:spacing w:before="220"/>
        <w:ind w:firstLine="540"/>
        <w:jc w:val="both"/>
      </w:pPr>
      <w:r>
        <w:t>стимулирование спроса и повышение доступности туристского продукта Российской Федерации на внутреннем и внешнем рынках;</w:t>
      </w:r>
    </w:p>
    <w:p w:rsidR="002A207A" w:rsidRDefault="002A207A">
      <w:pPr>
        <w:pStyle w:val="ConsPlusNormal"/>
        <w:spacing w:before="220"/>
        <w:ind w:firstLine="540"/>
        <w:jc w:val="both"/>
      </w:pPr>
      <w:r>
        <w:t>обеспечение необходимого разнообразия через формирование туристского продукта с учетом половозрастных, этнических, религиозных и иных особенностей населения;</w:t>
      </w:r>
    </w:p>
    <w:p w:rsidR="002A207A" w:rsidRDefault="002A207A">
      <w:pPr>
        <w:pStyle w:val="ConsPlusNormal"/>
        <w:spacing w:before="220"/>
        <w:ind w:firstLine="540"/>
        <w:jc w:val="both"/>
      </w:pPr>
      <w:r>
        <w:lastRenderedPageBreak/>
        <w:t>совершенствование нормативно-правового регулирования в сфере туризма с учетом тенденций развития туристской отрасли;</w:t>
      </w:r>
    </w:p>
    <w:p w:rsidR="002A207A" w:rsidRDefault="002A207A">
      <w:pPr>
        <w:pStyle w:val="ConsPlusNormal"/>
        <w:spacing w:before="220"/>
        <w:ind w:firstLine="540"/>
        <w:jc w:val="both"/>
      </w:pPr>
      <w:r>
        <w:t>совершенствование системы управления туризмом в Российской Федерации, в том числе системы сбора, обработки и анализа статистических данных о развитии туризма.</w:t>
      </w:r>
    </w:p>
    <w:p w:rsidR="002A207A" w:rsidRDefault="002A207A">
      <w:pPr>
        <w:pStyle w:val="ConsPlusNormal"/>
        <w:spacing w:before="220"/>
        <w:ind w:firstLine="540"/>
        <w:jc w:val="both"/>
      </w:pPr>
      <w:r>
        <w:t xml:space="preserve">Помимо роста конкурентоспособности и раскрытия потенциала туристского продукта Программа также оказывает влияние на достижение национальных целей развития Российской Федерации, которые определены </w:t>
      </w:r>
      <w:hyperlink r:id="rId34">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2A207A" w:rsidRDefault="002A207A">
      <w:pPr>
        <w:pStyle w:val="ConsPlusNormal"/>
        <w:spacing w:before="220"/>
        <w:ind w:firstLine="540"/>
        <w:jc w:val="both"/>
      </w:pPr>
      <w:r>
        <w:t>Так, наибольшее влияние Программа оказывает на национальную цель - сохранение населения, здоровья и благополучие людей, которая достигается путем предоставления гражданам качественных предоставляемых услуг в сфере туризма, которые обладают рекреационными свойствами и влияют на здоровье людей.</w:t>
      </w:r>
    </w:p>
    <w:p w:rsidR="002A207A" w:rsidRDefault="002A207A">
      <w:pPr>
        <w:pStyle w:val="ConsPlusNormal"/>
        <w:spacing w:before="220"/>
        <w:ind w:firstLine="540"/>
        <w:jc w:val="both"/>
      </w:pPr>
      <w:r>
        <w:t>Предоставление качественных услуг в сфере туризма приведет к достижению таких целевых показателей в рамках национальной цели - сохранение населения, здоровья и благополучие людей как обеспечение устойчивого роста численности населения Российской Федерации, повышение ожидаемой продолжительности жизни до 78 лет. Учитывая тот факт, что Программа включает в себя мероприятия по развитию спортивной туристской инфраструктуры, также будет достигнут такой целевой показатель, как увеличение доли граждан, систематически занимающихся физической культурой и спортом, до 70 процентов.</w:t>
      </w:r>
    </w:p>
    <w:p w:rsidR="002A207A" w:rsidRDefault="002A207A">
      <w:pPr>
        <w:pStyle w:val="ConsPlusNormal"/>
        <w:spacing w:before="220"/>
        <w:ind w:firstLine="540"/>
        <w:jc w:val="both"/>
      </w:pPr>
      <w:r>
        <w:t>Рост сегментации туристских продуктов и популяризация самостоятельно организованного туризма способствуют усилению разнообразия видов туризма на территории Российской Федерации. Значительное развитие получают туристские продукты, основанные на сочетании нескольких видов туризма. Эти факторы определяют необходимость гибкого подхода к выделению видов туризма. К таким видам туризма относятся детский, культурно-познавательный, горнолыжный, круизный, экологический, деловой и сельский.</w:t>
      </w:r>
    </w:p>
    <w:p w:rsidR="002A207A" w:rsidRDefault="002A207A">
      <w:pPr>
        <w:pStyle w:val="ConsPlusNormal"/>
        <w:spacing w:before="220"/>
        <w:ind w:firstLine="540"/>
        <w:jc w:val="both"/>
      </w:pPr>
      <w:r>
        <w:t>В соответствии с требованиями Бюджетного кодекса Российской Федерации и законодательства Российской Федерации в сфере стратегического планирования основными приоритетами политики субъектов Российской Федерации в рамках реализации Программы являются разработка и реализация государственных программ субъектов Российской Федерации по обеспечению развития инфраструктуры туризма, поддержки предпринимательства, стимулирования создания рабочих мест.</w:t>
      </w:r>
    </w:p>
    <w:p w:rsidR="002A207A" w:rsidRDefault="002A207A">
      <w:pPr>
        <w:pStyle w:val="ConsPlusNormal"/>
        <w:spacing w:before="220"/>
        <w:ind w:firstLine="540"/>
        <w:jc w:val="both"/>
      </w:pPr>
      <w:r>
        <w:t>В целях реализации государственной политики в сфере туризма субъекты Российской Федерации разрабатывают региональные государственные программы в сфере туризма. Кроме того, органы государственной власти субъектов Российской Федерации участвуют в осуществлении государственной политики Российской Федерации в отношении стимулирования внутреннего и въездного (экспортного) туристского потока посредством разработки в субъектах Российской Федерации соответствующих региональных программ.</w:t>
      </w:r>
    </w:p>
    <w:p w:rsidR="002A207A" w:rsidRDefault="002A207A">
      <w:pPr>
        <w:pStyle w:val="ConsPlusNormal"/>
        <w:spacing w:before="220"/>
        <w:ind w:firstLine="540"/>
        <w:jc w:val="both"/>
      </w:pPr>
      <w:r>
        <w:t>В основе Программы лежат задачи обеспечения достижения роста социально-экономического развития субъектов, что включает:</w:t>
      </w:r>
    </w:p>
    <w:p w:rsidR="002A207A" w:rsidRDefault="002A207A">
      <w:pPr>
        <w:pStyle w:val="ConsPlusNormal"/>
        <w:spacing w:before="220"/>
        <w:ind w:firstLine="540"/>
        <w:jc w:val="both"/>
      </w:pPr>
      <w:r>
        <w:t xml:space="preserve">с одной стороны, необходимость сфокусировать ресурсы и меры поддержки государства на федеральном и региональном уровнях на развитии туристских </w:t>
      </w:r>
      <w:proofErr w:type="spellStart"/>
      <w:r>
        <w:t>макротерриторий</w:t>
      </w:r>
      <w:proofErr w:type="spellEnd"/>
      <w:r>
        <w:t>, повышая их инвестиционную привлекательность и улучшая условия для вложения в туристический бизнес;</w:t>
      </w:r>
    </w:p>
    <w:p w:rsidR="002A207A" w:rsidRDefault="002A207A">
      <w:pPr>
        <w:pStyle w:val="ConsPlusNormal"/>
        <w:spacing w:before="220"/>
        <w:ind w:firstLine="540"/>
        <w:jc w:val="both"/>
      </w:pPr>
      <w:r>
        <w:t xml:space="preserve">с другой стороны, внедрение комплексного подхода к развитию туристских </w:t>
      </w:r>
      <w:proofErr w:type="spellStart"/>
      <w:r>
        <w:t>макротерриторий</w:t>
      </w:r>
      <w:proofErr w:type="spellEnd"/>
      <w:r>
        <w:t xml:space="preserve"> через концепцию территориального планирования, включая зонирование, архитектурный и дизайн-код, расчет турпотоков, нагрузку на инфраструктуру, экосистемы и многое другое, в том числе последующие целевое и фокусное применение комплексных механизмов поддержки </w:t>
      </w:r>
      <w:r>
        <w:lastRenderedPageBreak/>
        <w:t>развития туризма, предусмотренных в Программе.</w:t>
      </w:r>
    </w:p>
    <w:p w:rsidR="002A207A" w:rsidRDefault="002A207A">
      <w:pPr>
        <w:pStyle w:val="ConsPlusNormal"/>
        <w:spacing w:before="220"/>
        <w:ind w:firstLine="540"/>
        <w:jc w:val="both"/>
      </w:pPr>
      <w:r>
        <w:t xml:space="preserve">Такой подход позволит стимулировать развитие туристских </w:t>
      </w:r>
      <w:proofErr w:type="spellStart"/>
      <w:r>
        <w:t>макротерриторий</w:t>
      </w:r>
      <w:proofErr w:type="spellEnd"/>
      <w:r>
        <w:t xml:space="preserve"> путем выделения и применения тех или иных мер не только с учетом потребности соответствующего региона, но и с учетом приоритетности туристской </w:t>
      </w:r>
      <w:proofErr w:type="spellStart"/>
      <w:r>
        <w:t>макротерритории</w:t>
      </w:r>
      <w:proofErr w:type="spellEnd"/>
      <w:r>
        <w:t xml:space="preserve"> в целом и вклада каждого субъекта в развитие туризма страны и влияния на рост показателей, предусмотренных в </w:t>
      </w:r>
      <w:hyperlink r:id="rId35">
        <w:r>
          <w:rPr>
            <w:color w:val="0000FF"/>
          </w:rPr>
          <w:t>Стратегии</w:t>
        </w:r>
      </w:hyperlink>
      <w:r>
        <w:t xml:space="preserve"> развития туризма.</w:t>
      </w:r>
    </w:p>
    <w:p w:rsidR="002A207A" w:rsidRDefault="002A207A">
      <w:pPr>
        <w:pStyle w:val="ConsPlusNormal"/>
        <w:spacing w:before="220"/>
        <w:ind w:firstLine="540"/>
        <w:jc w:val="both"/>
      </w:pPr>
      <w:r>
        <w:t xml:space="preserve">Повышение инвестиционной привлекательности туристских </w:t>
      </w:r>
      <w:proofErr w:type="spellStart"/>
      <w:r>
        <w:t>макротерриторий</w:t>
      </w:r>
      <w:proofErr w:type="spellEnd"/>
      <w:r>
        <w:t xml:space="preserve"> планируется за счет реализации следующих мер государственной поддержки:</w:t>
      </w:r>
    </w:p>
    <w:p w:rsidR="002A207A" w:rsidRDefault="002A207A">
      <w:pPr>
        <w:pStyle w:val="ConsPlusNormal"/>
        <w:spacing w:before="220"/>
        <w:ind w:firstLine="540"/>
        <w:jc w:val="both"/>
      </w:pPr>
      <w:r>
        <w:t>льготное кредитование строительства и модернизации коллективных средств размещения и иных объектов туристской инфраструктуры;</w:t>
      </w:r>
    </w:p>
    <w:p w:rsidR="002A207A" w:rsidRDefault="002A207A">
      <w:pPr>
        <w:pStyle w:val="ConsPlusNormal"/>
        <w:spacing w:before="220"/>
        <w:ind w:firstLine="540"/>
        <w:jc w:val="both"/>
      </w:pPr>
      <w:r>
        <w:t>продвижение туристских продуктов;</w:t>
      </w:r>
    </w:p>
    <w:p w:rsidR="002A207A" w:rsidRDefault="002A207A">
      <w:pPr>
        <w:pStyle w:val="ConsPlusNormal"/>
        <w:spacing w:before="220"/>
        <w:ind w:firstLine="540"/>
        <w:jc w:val="both"/>
      </w:pPr>
      <w:r>
        <w:t xml:space="preserve">совершенствование законодательства Российской Федерации в части норм, регулирующих турагентскую деятельность (определение правового статуса </w:t>
      </w:r>
      <w:proofErr w:type="spellStart"/>
      <w:r>
        <w:t>турагента</w:t>
      </w:r>
      <w:proofErr w:type="spellEnd"/>
      <w:r>
        <w:t>, повышение уровня защиты интересов потребителей туристских услуг, создание прозрачного и контролируемого рынка турагентской деятельности);</w:t>
      </w:r>
    </w:p>
    <w:p w:rsidR="002A207A" w:rsidRDefault="002A207A">
      <w:pPr>
        <w:pStyle w:val="ConsPlusNormal"/>
        <w:spacing w:before="220"/>
        <w:ind w:firstLine="540"/>
        <w:jc w:val="both"/>
      </w:pPr>
      <w:proofErr w:type="spellStart"/>
      <w:r>
        <w:t>софинансирование</w:t>
      </w:r>
      <w:proofErr w:type="spellEnd"/>
      <w:r>
        <w:t xml:space="preserve"> строительства (реконструкции) объектов обеспечивающей инфраструктуры с длительным сроком окупаемости.</w:t>
      </w:r>
    </w:p>
    <w:p w:rsidR="002A207A" w:rsidRDefault="002A207A">
      <w:pPr>
        <w:pStyle w:val="ConsPlusNormal"/>
        <w:spacing w:before="220"/>
        <w:ind w:firstLine="540"/>
        <w:jc w:val="both"/>
      </w:pPr>
      <w:r>
        <w:t xml:space="preserve">В основе определения туристских </w:t>
      </w:r>
      <w:proofErr w:type="spellStart"/>
      <w:r>
        <w:t>макротерриторий</w:t>
      </w:r>
      <w:proofErr w:type="spellEnd"/>
      <w:r>
        <w:t xml:space="preserve"> лежит объединение субъектов Российской Федерации и входящих в их состав муниципальных образований, являющихся </w:t>
      </w:r>
      <w:proofErr w:type="spellStart"/>
      <w:r>
        <w:t>туристически</w:t>
      </w:r>
      <w:proofErr w:type="spellEnd"/>
      <w:r>
        <w:t xml:space="preserve"> привлекательными как для российского, так и для международного туриста (объединение точек притяжения туристов в единый туристский маршрут), в том числе создание единого туристского бренда, увеличение объема въездного туристского потока и количества объектов ЮНЕСКО, объема туристских услуг, а также темпа прироста числа размещенных туристов в коллективных средствах размещения, отражающего динамику развития туризма и социально-экономического развития туристской отрасли для субъектов Российской Федерации.</w:t>
      </w:r>
    </w:p>
    <w:p w:rsidR="002A207A" w:rsidRDefault="002A207A">
      <w:pPr>
        <w:pStyle w:val="ConsPlusNormal"/>
        <w:spacing w:before="220"/>
        <w:ind w:firstLine="540"/>
        <w:jc w:val="both"/>
      </w:pPr>
      <w:r>
        <w:t xml:space="preserve">С учетом примененной классификации сформирован перечень туристских </w:t>
      </w:r>
      <w:proofErr w:type="spellStart"/>
      <w:r>
        <w:t>макротерриторий</w:t>
      </w:r>
      <w:proofErr w:type="spellEnd"/>
      <w:r>
        <w:t xml:space="preserve"> и входящих в них субъектов с учетом потенциала развития туризма в Российской Федерации и приведен в </w:t>
      </w:r>
      <w:hyperlink w:anchor="P221">
        <w:r>
          <w:rPr>
            <w:color w:val="0000FF"/>
          </w:rPr>
          <w:t>приложении N 1</w:t>
        </w:r>
      </w:hyperlink>
      <w:r>
        <w:t>.</w:t>
      </w:r>
    </w:p>
    <w:p w:rsidR="002A207A" w:rsidRDefault="002A207A">
      <w:pPr>
        <w:pStyle w:val="ConsPlusNormal"/>
        <w:spacing w:before="220"/>
        <w:ind w:firstLine="540"/>
        <w:jc w:val="both"/>
      </w:pPr>
      <w:r>
        <w:t>При разработке Программы особое внимание уделяется требованиям к политике субъектов Российской Федерации в сфере туризма, которые содержатся в следующих документах:</w:t>
      </w:r>
    </w:p>
    <w:p w:rsidR="002A207A" w:rsidRDefault="002A207A">
      <w:pPr>
        <w:pStyle w:val="ConsPlusNormal"/>
        <w:spacing w:before="220"/>
        <w:ind w:firstLine="540"/>
        <w:jc w:val="both"/>
      </w:pPr>
      <w:r>
        <w:t xml:space="preserve">Федеральный </w:t>
      </w:r>
      <w:hyperlink r:id="rId36">
        <w:r>
          <w:rPr>
            <w:color w:val="0000FF"/>
          </w:rPr>
          <w:t>закон</w:t>
        </w:r>
      </w:hyperlink>
      <w:r>
        <w:t xml:space="preserve"> "Об основах туристской деятельности в Российской Федерации";</w:t>
      </w:r>
    </w:p>
    <w:p w:rsidR="002A207A" w:rsidRDefault="002A207A">
      <w:pPr>
        <w:pStyle w:val="ConsPlusNormal"/>
        <w:spacing w:before="220"/>
        <w:ind w:firstLine="540"/>
        <w:jc w:val="both"/>
      </w:pPr>
      <w:hyperlink r:id="rId37">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2A207A" w:rsidRDefault="002A207A">
      <w:pPr>
        <w:pStyle w:val="ConsPlusNormal"/>
        <w:spacing w:before="220"/>
        <w:ind w:firstLine="540"/>
        <w:jc w:val="both"/>
      </w:pPr>
      <w:hyperlink r:id="rId38">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w:t>
      </w:r>
    </w:p>
    <w:p w:rsidR="002A207A" w:rsidRDefault="002A207A">
      <w:pPr>
        <w:pStyle w:val="ConsPlusNormal"/>
        <w:spacing w:before="220"/>
        <w:ind w:firstLine="540"/>
        <w:jc w:val="both"/>
      </w:pPr>
      <w:hyperlink r:id="rId39">
        <w:r>
          <w:rPr>
            <w:color w:val="0000FF"/>
          </w:rPr>
          <w:t>распоряжение</w:t>
        </w:r>
      </w:hyperlink>
      <w:r>
        <w:t xml:space="preserve"> Правительства Российской Федерации от 20 сентября 2019 г. N 2129-р.</w:t>
      </w:r>
    </w:p>
    <w:p w:rsidR="002A207A" w:rsidRDefault="002A207A">
      <w:pPr>
        <w:pStyle w:val="ConsPlusNormal"/>
        <w:jc w:val="both"/>
      </w:pPr>
    </w:p>
    <w:p w:rsidR="002A207A" w:rsidRDefault="002A207A">
      <w:pPr>
        <w:pStyle w:val="ConsPlusTitle"/>
        <w:jc w:val="center"/>
        <w:outlineLvl w:val="2"/>
      </w:pPr>
      <w:r>
        <w:t>3. Задачи государственного управления и обеспечения</w:t>
      </w:r>
    </w:p>
    <w:p w:rsidR="002A207A" w:rsidRDefault="002A207A">
      <w:pPr>
        <w:pStyle w:val="ConsPlusTitle"/>
        <w:jc w:val="center"/>
      </w:pPr>
      <w:r>
        <w:t>национальной безопасности Российской Федерации, способы</w:t>
      </w:r>
    </w:p>
    <w:p w:rsidR="002A207A" w:rsidRDefault="002A207A">
      <w:pPr>
        <w:pStyle w:val="ConsPlusTitle"/>
        <w:jc w:val="center"/>
      </w:pPr>
      <w:r>
        <w:t>их эффективного решения в соответствующей отрасли экономики</w:t>
      </w:r>
    </w:p>
    <w:p w:rsidR="002A207A" w:rsidRDefault="002A207A">
      <w:pPr>
        <w:pStyle w:val="ConsPlusTitle"/>
        <w:jc w:val="center"/>
      </w:pPr>
      <w:r>
        <w:t>и сфере государственного управления Российской Федерации</w:t>
      </w:r>
    </w:p>
    <w:p w:rsidR="002A207A" w:rsidRDefault="002A207A">
      <w:pPr>
        <w:pStyle w:val="ConsPlusNormal"/>
        <w:jc w:val="both"/>
      </w:pPr>
    </w:p>
    <w:p w:rsidR="002A207A" w:rsidRDefault="002A207A">
      <w:pPr>
        <w:pStyle w:val="ConsPlusNormal"/>
        <w:ind w:firstLine="540"/>
        <w:jc w:val="both"/>
      </w:pPr>
      <w:r>
        <w:t>Программой предусмотрено достижение следующих целей:</w:t>
      </w:r>
    </w:p>
    <w:p w:rsidR="002A207A" w:rsidRDefault="002A207A">
      <w:pPr>
        <w:pStyle w:val="ConsPlusNormal"/>
        <w:spacing w:before="220"/>
        <w:ind w:firstLine="540"/>
        <w:jc w:val="both"/>
      </w:pPr>
      <w:r>
        <w:lastRenderedPageBreak/>
        <w:t>обеспечение граждан современной туристской инфраструктурой;</w:t>
      </w:r>
    </w:p>
    <w:p w:rsidR="002A207A" w:rsidRDefault="002A207A">
      <w:pPr>
        <w:pStyle w:val="ConsPlusNormal"/>
        <w:spacing w:before="220"/>
        <w:ind w:firstLine="540"/>
        <w:jc w:val="both"/>
      </w:pPr>
      <w:r>
        <w:t>создание и внедрение системы поддержки общественных и предпринимательских инициатив, направленных на развитие внутреннего туризма;</w:t>
      </w:r>
    </w:p>
    <w:p w:rsidR="002A207A" w:rsidRDefault="002A207A">
      <w:pPr>
        <w:pStyle w:val="ConsPlusNormal"/>
        <w:spacing w:before="220"/>
        <w:ind w:firstLine="540"/>
        <w:jc w:val="both"/>
      </w:pPr>
      <w:r>
        <w:t>создание условий для обеспечения доступности гражданам поездок по стране в условиях комфортной и безопасной транспортной и туристской инфраструктуры;</w:t>
      </w:r>
    </w:p>
    <w:p w:rsidR="002A207A" w:rsidRDefault="002A207A">
      <w:pPr>
        <w:pStyle w:val="ConsPlusNormal"/>
        <w:spacing w:before="220"/>
        <w:ind w:firstLine="540"/>
        <w:jc w:val="both"/>
      </w:pPr>
      <w:r>
        <w:t>создание и внедрение цифровых решений, обеспечивающих гражданам доступ к информации о возможностях отдыха внутри страны, а также к туристским цифровым сервисам;</w:t>
      </w:r>
    </w:p>
    <w:p w:rsidR="002A207A" w:rsidRDefault="002A207A">
      <w:pPr>
        <w:pStyle w:val="ConsPlusNormal"/>
        <w:spacing w:before="220"/>
        <w:ind w:firstLine="540"/>
        <w:jc w:val="both"/>
      </w:pPr>
      <w:r>
        <w:t>создание сквозной системы финансовой и нефинансовой поддержки, направленной на развитие экспорта туристских услуг;</w:t>
      </w:r>
    </w:p>
    <w:p w:rsidR="002A207A" w:rsidRDefault="002A207A">
      <w:pPr>
        <w:pStyle w:val="ConsPlusNormal"/>
        <w:spacing w:before="220"/>
        <w:ind w:firstLine="540"/>
        <w:jc w:val="both"/>
      </w:pPr>
      <w:r>
        <w:t>увеличение числа рабочих мест и повышение кадрового потенциала отечественной туристской отрасли;</w:t>
      </w:r>
    </w:p>
    <w:p w:rsidR="002A207A" w:rsidRDefault="002A207A">
      <w:pPr>
        <w:pStyle w:val="ConsPlusNormal"/>
        <w:spacing w:before="220"/>
        <w:ind w:firstLine="540"/>
        <w:jc w:val="both"/>
      </w:pPr>
      <w:r>
        <w:t xml:space="preserve">реализация мероприятий по </w:t>
      </w:r>
      <w:proofErr w:type="spellStart"/>
      <w:r>
        <w:t>цифровизации</w:t>
      </w:r>
      <w:proofErr w:type="spellEnd"/>
      <w:r>
        <w:t xml:space="preserve"> государственного управления в сфере туризма;</w:t>
      </w:r>
    </w:p>
    <w:p w:rsidR="002A207A" w:rsidRDefault="002A207A">
      <w:pPr>
        <w:pStyle w:val="ConsPlusNormal"/>
        <w:spacing w:before="220"/>
        <w:ind w:firstLine="540"/>
        <w:jc w:val="both"/>
      </w:pPr>
      <w:r>
        <w:t>усовершенствование государственного управления в сфере туризма.</w:t>
      </w:r>
    </w:p>
    <w:p w:rsidR="002A207A" w:rsidRDefault="002A207A">
      <w:pPr>
        <w:pStyle w:val="ConsPlusNormal"/>
        <w:spacing w:before="220"/>
        <w:ind w:firstLine="540"/>
        <w:jc w:val="both"/>
      </w:pPr>
      <w:r>
        <w:t>Для достижения целей Программы предусмотрено решение следующих задач государственного управления:</w:t>
      </w:r>
    </w:p>
    <w:p w:rsidR="002A207A" w:rsidRDefault="002A207A">
      <w:pPr>
        <w:pStyle w:val="ConsPlusNormal"/>
        <w:spacing w:before="220"/>
        <w:ind w:firstLine="540"/>
        <w:jc w:val="both"/>
      </w:pPr>
      <w:r>
        <w:t>совершенствование нормативно-правового регулирования в сфере туризма, а также создание территориальных планов развития туризма;</w:t>
      </w:r>
    </w:p>
    <w:p w:rsidR="002A207A" w:rsidRDefault="002A207A">
      <w:pPr>
        <w:pStyle w:val="ConsPlusNormal"/>
        <w:spacing w:before="220"/>
        <w:ind w:firstLine="540"/>
        <w:jc w:val="both"/>
      </w:pPr>
      <w:r>
        <w:t xml:space="preserve">государственная поддержка туристских инвестиционных проектов в форме бюджетного инвестирования, предоставления субсидий субъектам Российской Федерации на формирование центров городов и создание (модернизацию) обеспечивающей инфраструктуры, субсидирования части процентной ставки по кредитам на строительство (реконструкцию) объектов туристской инфраструктуры, оказания </w:t>
      </w:r>
      <w:proofErr w:type="spellStart"/>
      <w:r>
        <w:t>грантовой</w:t>
      </w:r>
      <w:proofErr w:type="spellEnd"/>
      <w:r>
        <w:t xml:space="preserve"> поддержки общественных и предпринимательских инициатив, направленных на развитие туризма;</w:t>
      </w:r>
    </w:p>
    <w:p w:rsidR="002A207A" w:rsidRDefault="002A207A">
      <w:pPr>
        <w:pStyle w:val="ConsPlusNormal"/>
        <w:spacing w:before="220"/>
        <w:ind w:firstLine="540"/>
        <w:jc w:val="both"/>
      </w:pPr>
      <w:r>
        <w:t>государственная поддержка в форме предоставления субсидий юридическим и физическим лицам в целях снижения стоимости турпродукта для конечного потребителя, а также организациям, обеспечивающим прирост количества посетивших Российскую Федерацию иностранных туристов;</w:t>
      </w:r>
    </w:p>
    <w:p w:rsidR="002A207A" w:rsidRDefault="002A207A">
      <w:pPr>
        <w:pStyle w:val="ConsPlusNormal"/>
        <w:spacing w:before="220"/>
        <w:ind w:firstLine="540"/>
        <w:jc w:val="both"/>
      </w:pPr>
      <w:r>
        <w:t>создание условий для отдыха и оздоровления всех категорий граждан, в том числе инвалидов, людей с ограниченными возможностями здоровья и людей, находящихся в трудной жизненной ситуации;</w:t>
      </w:r>
    </w:p>
    <w:p w:rsidR="002A207A" w:rsidRDefault="002A207A">
      <w:pPr>
        <w:pStyle w:val="ConsPlusNormal"/>
        <w:spacing w:before="220"/>
        <w:ind w:firstLine="540"/>
        <w:jc w:val="both"/>
      </w:pPr>
      <w:r>
        <w:t>проведение культурно-просветительских программ для школьников, а также реализация выставочных проектов федеральных и региональных музеев, создание военно-исторических лагерей для детей и подростков;</w:t>
      </w:r>
    </w:p>
    <w:p w:rsidR="002A207A" w:rsidRDefault="002A207A">
      <w:pPr>
        <w:pStyle w:val="ConsPlusNormal"/>
        <w:spacing w:before="220"/>
        <w:ind w:firstLine="540"/>
        <w:jc w:val="both"/>
      </w:pPr>
      <w:r>
        <w:t>разработка и запуск цифровых решений, направленных на защиту прав потребителей, повышение прозрачности отрасли, развитие цифровых сервисов в сфере туризма на основе единой платформы национального туристского портала, развитие на туристских территориях системы компенсации физическим лицам - гражданам иностранных государств суммы налога на добавленную стоимость при вывозе товаров за пределы таможенной территории Евразийского экономического союза;</w:t>
      </w:r>
    </w:p>
    <w:p w:rsidR="002A207A" w:rsidRDefault="002A207A">
      <w:pPr>
        <w:pStyle w:val="ConsPlusNormal"/>
        <w:spacing w:before="220"/>
        <w:ind w:firstLine="540"/>
        <w:jc w:val="both"/>
      </w:pPr>
      <w:r>
        <w:t>продвижение национального и региональных туристских продуктов на приоритетных мировых туристских рынках, разработка комплекса мер, направленных на совершенствование стандартов в сфере туризма;</w:t>
      </w:r>
    </w:p>
    <w:p w:rsidR="002A207A" w:rsidRDefault="002A207A">
      <w:pPr>
        <w:pStyle w:val="ConsPlusNormal"/>
        <w:spacing w:before="220"/>
        <w:ind w:firstLine="540"/>
        <w:jc w:val="both"/>
      </w:pPr>
      <w:r>
        <w:lastRenderedPageBreak/>
        <w:t>упрощение визовых формальностей для иностранных туристов, въезжающих на территорию Российской Федерации;</w:t>
      </w:r>
    </w:p>
    <w:p w:rsidR="002A207A" w:rsidRDefault="002A207A">
      <w:pPr>
        <w:pStyle w:val="ConsPlusNormal"/>
        <w:spacing w:before="220"/>
        <w:ind w:firstLine="540"/>
        <w:jc w:val="both"/>
      </w:pPr>
      <w:r>
        <w:t>создание и обеспечение функционирования центра компетенций в целях содействия реализации цифровых проектов, развития системы управления данными и реализации программы продвижения на мировых туристских рынках;</w:t>
      </w:r>
    </w:p>
    <w:p w:rsidR="002A207A" w:rsidRDefault="002A207A">
      <w:pPr>
        <w:pStyle w:val="ConsPlusNormal"/>
        <w:spacing w:before="220"/>
        <w:ind w:firstLine="540"/>
        <w:jc w:val="both"/>
      </w:pPr>
      <w:r>
        <w:t>создание учебного центра Всемирной туристской организации и профильного института по туризму на базе действующей образовательной организации высшего образования, создание онлайн-курсов для повышения квалификации, разработка системы оценки компетенций, проведение профессиональных конкурсов и вручение премий;</w:t>
      </w:r>
    </w:p>
    <w:p w:rsidR="002A207A" w:rsidRDefault="002A207A">
      <w:pPr>
        <w:pStyle w:val="ConsPlusNormal"/>
        <w:spacing w:before="220"/>
        <w:ind w:firstLine="540"/>
        <w:jc w:val="both"/>
      </w:pPr>
      <w:r>
        <w:t>перевод предоставления государственных услуг Министерством экономического развития Российской Федерации в цифровой формат, совершенствование системы сбора, обработки и анализа данных и статистического учета.</w:t>
      </w:r>
    </w:p>
    <w:p w:rsidR="002A207A" w:rsidRDefault="002A207A">
      <w:pPr>
        <w:pStyle w:val="ConsPlusNormal"/>
        <w:jc w:val="both"/>
      </w:pPr>
      <w:r>
        <w:t xml:space="preserve">(в ред. </w:t>
      </w:r>
      <w:hyperlink r:id="rId40">
        <w:r>
          <w:rPr>
            <w:color w:val="0000FF"/>
          </w:rPr>
          <w:t>Постановления</w:t>
        </w:r>
      </w:hyperlink>
      <w:r>
        <w:t xml:space="preserve"> Правительства РФ от 26.12.2022 N 2425)</w:t>
      </w:r>
    </w:p>
    <w:p w:rsidR="002A207A" w:rsidRDefault="002A207A">
      <w:pPr>
        <w:pStyle w:val="ConsPlusNormal"/>
        <w:spacing w:before="220"/>
        <w:ind w:firstLine="540"/>
        <w:jc w:val="both"/>
      </w:pPr>
      <w:r>
        <w:t>Решение указанных задач обеспечивается посредством реализации системы мероприятий, предусмотренных федеральными проектами "</w:t>
      </w:r>
      <w:hyperlink r:id="rId41">
        <w:r>
          <w:rPr>
            <w:color w:val="0000FF"/>
          </w:rPr>
          <w:t>Совершенствование управления</w:t>
        </w:r>
      </w:hyperlink>
      <w:r>
        <w:t xml:space="preserve"> в сфере туризма", </w:t>
      </w:r>
      <w:hyperlink r:id="rId42">
        <w:r>
          <w:rPr>
            <w:color w:val="0000FF"/>
          </w:rPr>
          <w:t>"Развитие туристической инфраструктуры"</w:t>
        </w:r>
      </w:hyperlink>
      <w:r>
        <w:t xml:space="preserve">, </w:t>
      </w:r>
      <w:hyperlink r:id="rId43">
        <w:r>
          <w:rPr>
            <w:color w:val="0000FF"/>
          </w:rPr>
          <w:t>"Повышение доступности туристических продуктов"</w:t>
        </w:r>
      </w:hyperlink>
      <w:r>
        <w:t xml:space="preserve"> национального </w:t>
      </w:r>
      <w:hyperlink r:id="rId44">
        <w:r>
          <w:rPr>
            <w:color w:val="0000FF"/>
          </w:rPr>
          <w:t>проекта</w:t>
        </w:r>
      </w:hyperlink>
      <w:r>
        <w:t xml:space="preserve"> "Туризм и индустрия гостеприимства".</w:t>
      </w:r>
    </w:p>
    <w:p w:rsidR="002A207A" w:rsidRDefault="002A207A">
      <w:pPr>
        <w:pStyle w:val="ConsPlusNormal"/>
        <w:spacing w:before="220"/>
        <w:ind w:firstLine="540"/>
        <w:jc w:val="both"/>
      </w:pPr>
      <w:r>
        <w:t>Реализация указанных мероприятий Программы будет способствовать достижению к 2024 году следующих значений показателей:</w:t>
      </w:r>
    </w:p>
    <w:p w:rsidR="002A207A" w:rsidRDefault="002A207A">
      <w:pPr>
        <w:pStyle w:val="ConsPlusNormal"/>
        <w:spacing w:before="220"/>
        <w:ind w:firstLine="540"/>
        <w:jc w:val="both"/>
      </w:pPr>
      <w:r>
        <w:t>количество отобранных заявок субъектов Российской Федерации о поддержке региональных программ по проектированию туристского кода центра города - 52 единицы;</w:t>
      </w:r>
    </w:p>
    <w:p w:rsidR="002A207A" w:rsidRDefault="002A207A">
      <w:pPr>
        <w:pStyle w:val="ConsPlusNormal"/>
        <w:spacing w:before="220"/>
        <w:ind w:firstLine="540"/>
        <w:jc w:val="both"/>
      </w:pPr>
      <w:r>
        <w:t>количество номерного фонда, отобранного для реконструкции и создания с государственной поддержкой в форме льготного кредитования, - 19,53 тыс. единиц;</w:t>
      </w:r>
    </w:p>
    <w:p w:rsidR="002A207A" w:rsidRDefault="002A207A">
      <w:pPr>
        <w:pStyle w:val="ConsPlusNormal"/>
        <w:spacing w:before="220"/>
        <w:ind w:firstLine="540"/>
        <w:jc w:val="both"/>
      </w:pPr>
      <w:r>
        <w:t xml:space="preserve">количество инвестиционных проектов, поддержанных путем </w:t>
      </w:r>
      <w:proofErr w:type="spellStart"/>
      <w:r>
        <w:t>софинансирования</w:t>
      </w:r>
      <w:proofErr w:type="spellEnd"/>
      <w:r>
        <w:t xml:space="preserve"> строительства (реконструкции) объектов обеспечивающей инфраструктуры с длительным сроком окупаемости, - 183 единицы;</w:t>
      </w:r>
    </w:p>
    <w:p w:rsidR="002A207A" w:rsidRDefault="002A207A">
      <w:pPr>
        <w:pStyle w:val="ConsPlusNormal"/>
        <w:spacing w:before="220"/>
        <w:ind w:firstLine="540"/>
        <w:jc w:val="both"/>
      </w:pPr>
      <w:r>
        <w:t>количество общественных инициатив, направленных на развитие туризма, - 745 условных единиц;</w:t>
      </w:r>
    </w:p>
    <w:p w:rsidR="002A207A" w:rsidRDefault="002A207A">
      <w:pPr>
        <w:pStyle w:val="ConsPlusNormal"/>
        <w:spacing w:before="220"/>
        <w:ind w:firstLine="540"/>
        <w:jc w:val="both"/>
      </w:pPr>
      <w:r>
        <w:t xml:space="preserve">количество предпринимательских инициатив, направленных на развитие туризма, обеспеченных </w:t>
      </w:r>
      <w:proofErr w:type="spellStart"/>
      <w:r>
        <w:t>грантовой</w:t>
      </w:r>
      <w:proofErr w:type="spellEnd"/>
      <w:r>
        <w:t xml:space="preserve"> поддержкой, - 2515 условных единиц;</w:t>
      </w:r>
    </w:p>
    <w:p w:rsidR="002A207A" w:rsidRDefault="002A207A">
      <w:pPr>
        <w:pStyle w:val="ConsPlusNormal"/>
        <w:spacing w:before="220"/>
        <w:ind w:firstLine="540"/>
        <w:jc w:val="both"/>
      </w:pPr>
      <w:r>
        <w:t>число туристских поездок - 75,49 млн. человек;</w:t>
      </w:r>
    </w:p>
    <w:p w:rsidR="002A207A" w:rsidRDefault="002A207A">
      <w:pPr>
        <w:pStyle w:val="ConsPlusNormal"/>
        <w:spacing w:before="220"/>
        <w:ind w:firstLine="540"/>
        <w:jc w:val="both"/>
      </w:pPr>
      <w:r>
        <w:t>количество событийных массовых спортивных и культурно-зрелищных мероприятий, получивших поддержку в рамках мероприятий, - 36 штук;</w:t>
      </w:r>
    </w:p>
    <w:p w:rsidR="002A207A" w:rsidRDefault="002A207A">
      <w:pPr>
        <w:pStyle w:val="ConsPlusNormal"/>
        <w:spacing w:before="220"/>
        <w:ind w:firstLine="540"/>
        <w:jc w:val="both"/>
      </w:pPr>
      <w:r>
        <w:t>число посещений Национального туристического портала - 3,76 млн. единиц;</w:t>
      </w:r>
    </w:p>
    <w:p w:rsidR="002A207A" w:rsidRDefault="002A207A">
      <w:pPr>
        <w:pStyle w:val="ConsPlusNormal"/>
        <w:spacing w:before="220"/>
        <w:ind w:firstLine="540"/>
        <w:jc w:val="both"/>
      </w:pPr>
      <w:r>
        <w:t>число въездных туристских поездок иностранных граждан в Российскую Федерацию - 24,52 млн. человек;</w:t>
      </w:r>
    </w:p>
    <w:p w:rsidR="002A207A" w:rsidRDefault="002A207A">
      <w:pPr>
        <w:pStyle w:val="ConsPlusNormal"/>
        <w:spacing w:before="220"/>
        <w:ind w:firstLine="540"/>
        <w:jc w:val="both"/>
      </w:pPr>
      <w:r>
        <w:t>средняя численность работников туристской индустрии - 2,9 млн. человек;</w:t>
      </w:r>
    </w:p>
    <w:p w:rsidR="002A207A" w:rsidRDefault="002A207A">
      <w:pPr>
        <w:pStyle w:val="ConsPlusNormal"/>
        <w:spacing w:before="220"/>
        <w:ind w:firstLine="540"/>
        <w:jc w:val="both"/>
      </w:pPr>
      <w:r>
        <w:t>количество ключевых показателей туризма, рассчитываемых в автоматизированном виде и доступных для анализа государственными органами и предпринимателями, - 70 штук;</w:t>
      </w:r>
    </w:p>
    <w:p w:rsidR="002A207A" w:rsidRDefault="002A207A">
      <w:pPr>
        <w:pStyle w:val="ConsPlusNormal"/>
        <w:spacing w:before="220"/>
        <w:ind w:firstLine="540"/>
        <w:jc w:val="both"/>
      </w:pPr>
      <w:r>
        <w:t>количество новых и обновленных государственных стандартов в сфере туризма - 65 штук.</w:t>
      </w:r>
    </w:p>
    <w:p w:rsidR="002A207A" w:rsidRDefault="002A207A">
      <w:pPr>
        <w:pStyle w:val="ConsPlusNormal"/>
        <w:jc w:val="both"/>
      </w:pPr>
    </w:p>
    <w:p w:rsidR="002A207A" w:rsidRDefault="002A207A">
      <w:pPr>
        <w:pStyle w:val="ConsPlusTitle"/>
        <w:jc w:val="center"/>
        <w:outlineLvl w:val="2"/>
      </w:pPr>
      <w:r>
        <w:t>4. Задачи, определенные</w:t>
      </w:r>
    </w:p>
    <w:p w:rsidR="002A207A" w:rsidRDefault="002A207A">
      <w:pPr>
        <w:pStyle w:val="ConsPlusTitle"/>
        <w:jc w:val="center"/>
      </w:pPr>
      <w:r>
        <w:t>в соответствии с национальными целями</w:t>
      </w:r>
    </w:p>
    <w:p w:rsidR="002A207A" w:rsidRDefault="002A207A">
      <w:pPr>
        <w:pStyle w:val="ConsPlusNormal"/>
        <w:jc w:val="both"/>
      </w:pPr>
    </w:p>
    <w:p w:rsidR="002A207A" w:rsidRDefault="002A207A">
      <w:pPr>
        <w:pStyle w:val="ConsPlusNormal"/>
        <w:ind w:firstLine="540"/>
        <w:jc w:val="both"/>
      </w:pPr>
      <w:r>
        <w:t>Для достижения национальной цели развития Российской Федерации "Сохранение населения, здоровья и благополучия людей" в Программе предусмотрена реализация мероприятий по предоставлению гражданам качественных туристских услуг, повышению доступности туристских продуктов и системному продвижению внутренних туристских направлений.</w:t>
      </w:r>
    </w:p>
    <w:p w:rsidR="002A207A" w:rsidRDefault="002A207A">
      <w:pPr>
        <w:pStyle w:val="ConsPlusNormal"/>
        <w:spacing w:before="220"/>
        <w:ind w:firstLine="540"/>
        <w:jc w:val="both"/>
      </w:pPr>
      <w:r>
        <w:t>Для достижения национальной цели развития Российской Федерации "Возможности для самореализации и развития талантов" планируется реализация мероприятий по развитию системы подготовки кадров в туризме.</w:t>
      </w:r>
    </w:p>
    <w:p w:rsidR="002A207A" w:rsidRDefault="002A207A">
      <w:pPr>
        <w:pStyle w:val="ConsPlusNormal"/>
        <w:spacing w:before="220"/>
        <w:ind w:firstLine="540"/>
        <w:jc w:val="both"/>
      </w:pPr>
      <w:r>
        <w:t>Для достижения национальной цели развития Российской Федерации "Комфортная и безопасная среда" планируется реализация мероприятий по развитию туристской инфраструктуры и формированию системы планирования туристских территорий.</w:t>
      </w:r>
    </w:p>
    <w:p w:rsidR="002A207A" w:rsidRDefault="002A207A">
      <w:pPr>
        <w:pStyle w:val="ConsPlusNormal"/>
        <w:spacing w:before="220"/>
        <w:ind w:firstLine="540"/>
        <w:jc w:val="both"/>
      </w:pPr>
      <w:r>
        <w:t>Для достижения национальной цели развития Российской Федерации "Достойный и эффективный труд и успешное предпринимательство" планируется реализация мероприятий по формированию благоприятных условий для развития предпринимательской и инвестиционной деятельности в туризме.</w:t>
      </w:r>
    </w:p>
    <w:p w:rsidR="002A207A" w:rsidRDefault="002A207A">
      <w:pPr>
        <w:pStyle w:val="ConsPlusNormal"/>
        <w:spacing w:before="220"/>
        <w:ind w:firstLine="540"/>
        <w:jc w:val="both"/>
      </w:pPr>
      <w:r>
        <w:t xml:space="preserve">Для достижения национальной цели развития Российской Федерации "Цифровая трансформация" планируется реализация мероприятий по </w:t>
      </w:r>
      <w:proofErr w:type="spellStart"/>
      <w:r>
        <w:t>цифровизации</w:t>
      </w:r>
      <w:proofErr w:type="spellEnd"/>
      <w:r>
        <w:t xml:space="preserve"> туристской отрасли и трансформации системы управления туристской отраслью.</w:t>
      </w:r>
    </w:p>
    <w:p w:rsidR="002A207A" w:rsidRDefault="002A207A">
      <w:pPr>
        <w:pStyle w:val="ConsPlusNormal"/>
        <w:jc w:val="both"/>
      </w:pPr>
    </w:p>
    <w:p w:rsidR="002A207A" w:rsidRDefault="002A207A">
      <w:pPr>
        <w:pStyle w:val="ConsPlusTitle"/>
        <w:jc w:val="center"/>
        <w:outlineLvl w:val="2"/>
      </w:pPr>
      <w:r>
        <w:t>5. Задачи обеспечения достижения показателей</w:t>
      </w:r>
    </w:p>
    <w:p w:rsidR="002A207A" w:rsidRDefault="002A207A">
      <w:pPr>
        <w:pStyle w:val="ConsPlusTitle"/>
        <w:jc w:val="center"/>
      </w:pPr>
      <w:r>
        <w:t>социально-экономического развития субъектов Российской</w:t>
      </w:r>
    </w:p>
    <w:p w:rsidR="002A207A" w:rsidRDefault="002A207A">
      <w:pPr>
        <w:pStyle w:val="ConsPlusTitle"/>
        <w:jc w:val="center"/>
      </w:pPr>
      <w:r>
        <w:t>Федерации, входящих в состав приоритетных территорий,</w:t>
      </w:r>
    </w:p>
    <w:p w:rsidR="002A207A" w:rsidRDefault="002A207A">
      <w:pPr>
        <w:pStyle w:val="ConsPlusTitle"/>
        <w:jc w:val="center"/>
      </w:pPr>
      <w:r>
        <w:t>уровень которых должен быть выше среднего уровня</w:t>
      </w:r>
    </w:p>
    <w:p w:rsidR="002A207A" w:rsidRDefault="002A207A">
      <w:pPr>
        <w:pStyle w:val="ConsPlusTitle"/>
        <w:jc w:val="center"/>
      </w:pPr>
      <w:r>
        <w:t>по Российской Федерации</w:t>
      </w:r>
    </w:p>
    <w:p w:rsidR="002A207A" w:rsidRDefault="002A207A">
      <w:pPr>
        <w:pStyle w:val="ConsPlusNormal"/>
        <w:jc w:val="both"/>
      </w:pPr>
    </w:p>
    <w:p w:rsidR="002A207A" w:rsidRDefault="002A207A">
      <w:pPr>
        <w:pStyle w:val="ConsPlusNormal"/>
        <w:ind w:firstLine="540"/>
        <w:jc w:val="both"/>
      </w:pPr>
      <w:r>
        <w:t xml:space="preserve">На социально-экономическое развитие приоритетных территорий, включающих регионы </w:t>
      </w:r>
      <w:proofErr w:type="gramStart"/>
      <w:r>
        <w:t>Северо-Кавказского</w:t>
      </w:r>
      <w:proofErr w:type="gramEnd"/>
      <w:r>
        <w:t xml:space="preserve"> федерального округа, Дальневосточного федерального округа, регионы, входящие в Арктическую зону Российской Федерации, Республику Крым, г. Севастополь, Калининградскую область, оказывает влияние решение ряда задач Программы.</w:t>
      </w:r>
    </w:p>
    <w:p w:rsidR="002A207A" w:rsidRDefault="002A207A">
      <w:pPr>
        <w:pStyle w:val="ConsPlusNormal"/>
        <w:spacing w:before="220"/>
        <w:ind w:firstLine="540"/>
        <w:jc w:val="both"/>
      </w:pPr>
      <w:r>
        <w:t>Так, к 2030 году планируется создание 30 новых (реконструированных) туристско-рекреационных кластеров на территориях Республики Крым и г. Севастополя, а также туристских кластеров, создаваемых на территории свободных экономических зон.</w:t>
      </w:r>
    </w:p>
    <w:p w:rsidR="002A207A" w:rsidRDefault="002A207A">
      <w:pPr>
        <w:pStyle w:val="ConsPlusNormal"/>
        <w:spacing w:before="220"/>
        <w:ind w:firstLine="540"/>
        <w:jc w:val="both"/>
      </w:pPr>
      <w:r>
        <w:t>В рамках федерального проекта "Развитие туристической инфраструктуры" на территориях Дальневосточного федерального округа и Арктической зоны Российской Федерации планируется осуществить меры по расширению границ свободного порта Владивосток для реализации туристских проектов, а также по обеспечению реализации новых инвестиционных проектов, в том числе на территориях опережающего развития, и созданию инфраструктуры для таких проектов.</w:t>
      </w:r>
    </w:p>
    <w:p w:rsidR="002A207A" w:rsidRDefault="002A207A">
      <w:pPr>
        <w:pStyle w:val="ConsPlusNormal"/>
        <w:spacing w:before="220"/>
        <w:ind w:firstLine="540"/>
        <w:jc w:val="both"/>
      </w:pPr>
      <w:r>
        <w:t xml:space="preserve">На территории </w:t>
      </w:r>
      <w:proofErr w:type="gramStart"/>
      <w:r>
        <w:t>Северо-Кавказского</w:t>
      </w:r>
      <w:proofErr w:type="gramEnd"/>
      <w:r>
        <w:t xml:space="preserve"> федерального округа планируется к реализации:</w:t>
      </w:r>
    </w:p>
    <w:p w:rsidR="002A207A" w:rsidRDefault="002A207A">
      <w:pPr>
        <w:pStyle w:val="ConsPlusNormal"/>
        <w:spacing w:before="220"/>
        <w:ind w:firstLine="540"/>
        <w:jc w:val="both"/>
      </w:pPr>
      <w:r>
        <w:t xml:space="preserve">создание объектов инфраструктуры особых экономических зон туристического кластера </w:t>
      </w:r>
      <w:proofErr w:type="gramStart"/>
      <w:r>
        <w:t>Северо-Кавказского</w:t>
      </w:r>
      <w:proofErr w:type="gramEnd"/>
      <w:r>
        <w:t xml:space="preserve"> федерального округа (в рамках государственной программы Российской Федерации "Развитие Северо-Кавказского федерального округа", реализуемой Министерством экономического развития Российской Федерации);</w:t>
      </w:r>
    </w:p>
    <w:p w:rsidR="002A207A" w:rsidRDefault="002A207A">
      <w:pPr>
        <w:pStyle w:val="ConsPlusNormal"/>
        <w:spacing w:before="220"/>
        <w:ind w:firstLine="540"/>
        <w:jc w:val="both"/>
      </w:pPr>
      <w:r>
        <w:lastRenderedPageBreak/>
        <w:t>создание объектов культурно-исторического кластера (реконструкция и модернизация г. Дербента);</w:t>
      </w:r>
    </w:p>
    <w:p w:rsidR="002A207A" w:rsidRDefault="002A207A">
      <w:pPr>
        <w:pStyle w:val="ConsPlusNormal"/>
        <w:spacing w:before="220"/>
        <w:ind w:firstLine="540"/>
        <w:jc w:val="both"/>
      </w:pPr>
      <w:r>
        <w:t>создание объектов оздоровительно-туристского кластера (развитие территории Кавказских Минеральных Вод);</w:t>
      </w:r>
    </w:p>
    <w:p w:rsidR="002A207A" w:rsidRDefault="002A207A">
      <w:pPr>
        <w:pStyle w:val="ConsPlusNormal"/>
        <w:spacing w:before="220"/>
        <w:ind w:firstLine="540"/>
        <w:jc w:val="both"/>
      </w:pPr>
      <w:r>
        <w:t xml:space="preserve">комплекс мер по приоритетной поддержке инвестиционных проектов в сфере туризма в </w:t>
      </w:r>
      <w:proofErr w:type="gramStart"/>
      <w:r>
        <w:t>Северо-Кавказском</w:t>
      </w:r>
      <w:proofErr w:type="gramEnd"/>
      <w:r>
        <w:t xml:space="preserve"> федерального округе.</w:t>
      </w:r>
    </w:p>
    <w:p w:rsidR="002A207A" w:rsidRDefault="002A207A">
      <w:pPr>
        <w:pStyle w:val="ConsPlusNormal"/>
        <w:jc w:val="both"/>
      </w:pPr>
    </w:p>
    <w:p w:rsidR="002A207A" w:rsidRDefault="002A207A">
      <w:pPr>
        <w:pStyle w:val="ConsPlusTitle"/>
        <w:jc w:val="center"/>
        <w:outlineLvl w:val="1"/>
      </w:pPr>
      <w:r>
        <w:t>II. Правила предоставления и распределения субсидий</w:t>
      </w:r>
    </w:p>
    <w:p w:rsidR="002A207A" w:rsidRDefault="002A207A">
      <w:pPr>
        <w:pStyle w:val="ConsPlusNormal"/>
        <w:jc w:val="both"/>
      </w:pPr>
    </w:p>
    <w:p w:rsidR="002A207A" w:rsidRDefault="002A207A">
      <w:pPr>
        <w:pStyle w:val="ConsPlusNormal"/>
        <w:ind w:firstLine="540"/>
        <w:jc w:val="both"/>
      </w:pPr>
      <w:hyperlink w:anchor="P321">
        <w:r>
          <w:rPr>
            <w:color w:val="0000FF"/>
          </w:rPr>
          <w:t>Правила</w:t>
        </w:r>
      </w:hyperlink>
      <w:r>
        <w:t xml:space="preserve"> предоставления субсидии из федерального бюджета бюджету Кемеровской области - Кузбасса в целях </w:t>
      </w:r>
      <w:proofErr w:type="spellStart"/>
      <w:r>
        <w:t>софинансирования</w:t>
      </w:r>
      <w:proofErr w:type="spellEnd"/>
      <w:r>
        <w:t xml:space="preserve">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w:t>
      </w:r>
      <w:proofErr w:type="spellStart"/>
      <w:r>
        <w:t>Шерегеш</w:t>
      </w:r>
      <w:proofErr w:type="spellEnd"/>
      <w:r>
        <w:t>" приведены в приложении N 2.</w:t>
      </w:r>
    </w:p>
    <w:p w:rsidR="002A207A" w:rsidRDefault="002A207A">
      <w:pPr>
        <w:pStyle w:val="ConsPlusNormal"/>
        <w:spacing w:before="220"/>
        <w:ind w:firstLine="540"/>
        <w:jc w:val="both"/>
      </w:pPr>
      <w:hyperlink w:anchor="P370">
        <w:r>
          <w:rPr>
            <w:color w:val="0000FF"/>
          </w:rPr>
          <w:t>Правила</w:t>
        </w:r>
      </w:hyperlink>
      <w:r>
        <w:t xml:space="preserve"> предоставления субсидий из федерального бюджета бюджетам субъектов Российской Федерации на </w:t>
      </w:r>
      <w:proofErr w:type="spellStart"/>
      <w:r>
        <w:t>софинансирование</w:t>
      </w:r>
      <w:proofErr w:type="spellEnd"/>
      <w:r>
        <w:t xml:space="preserve"> расходных обязательств субъектов Российской Федерации, возникающих при завершении ранее начатых мероприятий по строительству (реконструкции) объектов обеспечивающей инфраструктуры с длительным сроком окупаемости, приведены в приложении N 3.</w:t>
      </w:r>
    </w:p>
    <w:p w:rsidR="002A207A" w:rsidRDefault="002A207A">
      <w:pPr>
        <w:pStyle w:val="ConsPlusNormal"/>
        <w:jc w:val="both"/>
      </w:pPr>
      <w:r>
        <w:t xml:space="preserve">(в ред. </w:t>
      </w:r>
      <w:hyperlink r:id="rId45">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hyperlink w:anchor="P435">
        <w:r>
          <w:rPr>
            <w:color w:val="0000FF"/>
          </w:rPr>
          <w:t>Правила</w:t>
        </w:r>
      </w:hyperlink>
      <w:r>
        <w:t xml:space="preserve">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туристских кластеров приведены в приложении N 4.</w:t>
      </w:r>
    </w:p>
    <w:p w:rsidR="002A207A" w:rsidRDefault="002A207A">
      <w:pPr>
        <w:pStyle w:val="ConsPlusNormal"/>
        <w:jc w:val="both"/>
      </w:pPr>
      <w:r>
        <w:t xml:space="preserve">(абзац введен </w:t>
      </w:r>
      <w:hyperlink r:id="rId46">
        <w:r>
          <w:rPr>
            <w:color w:val="0000FF"/>
          </w:rPr>
          <w:t>Постановлением</w:t>
        </w:r>
      </w:hyperlink>
      <w:r>
        <w:t xml:space="preserve"> Правительства РФ от 19.02.2022 N 218)</w:t>
      </w:r>
    </w:p>
    <w:p w:rsidR="002A207A" w:rsidRDefault="002A207A">
      <w:pPr>
        <w:pStyle w:val="ConsPlusNormal"/>
        <w:spacing w:before="220"/>
        <w:ind w:firstLine="540"/>
        <w:jc w:val="both"/>
      </w:pPr>
      <w:r>
        <w:t xml:space="preserve">Абзац утратил силу с 1 января 2024 года. - </w:t>
      </w:r>
      <w:hyperlink r:id="rId47">
        <w:r>
          <w:rPr>
            <w:color w:val="0000FF"/>
          </w:rPr>
          <w:t>Постановление</w:t>
        </w:r>
      </w:hyperlink>
      <w:r>
        <w:t xml:space="preserve"> Правительства РФ от 21.12.2023 N 2234.</w:t>
      </w:r>
    </w:p>
    <w:p w:rsidR="002A207A" w:rsidRDefault="002A207A">
      <w:pPr>
        <w:pStyle w:val="ConsPlusNormal"/>
        <w:spacing w:before="220"/>
        <w:ind w:firstLine="540"/>
        <w:jc w:val="both"/>
      </w:pPr>
      <w:r>
        <w:t xml:space="preserve">Абзац утратил силу с 1 января 2024 года. - </w:t>
      </w:r>
      <w:hyperlink r:id="rId48">
        <w:r>
          <w:rPr>
            <w:color w:val="0000FF"/>
          </w:rPr>
          <w:t>Постановление</w:t>
        </w:r>
      </w:hyperlink>
      <w:r>
        <w:t xml:space="preserve"> Правительства РФ от 15.04.2023 N 605.</w:t>
      </w:r>
    </w:p>
    <w:p w:rsidR="002A207A" w:rsidRDefault="002A207A">
      <w:pPr>
        <w:pStyle w:val="ConsPlusNormal"/>
        <w:spacing w:before="220"/>
        <w:ind w:firstLine="540"/>
        <w:jc w:val="both"/>
      </w:pPr>
      <w:r>
        <w:t xml:space="preserve">Абзацы шестой - седьмой утратили силу с 1 января 2024 года. - </w:t>
      </w:r>
      <w:hyperlink r:id="rId49">
        <w:r>
          <w:rPr>
            <w:color w:val="0000FF"/>
          </w:rPr>
          <w:t>Постановление</w:t>
        </w:r>
      </w:hyperlink>
      <w:r>
        <w:t xml:space="preserve"> Правительства РФ от 21.12.2023 N 2234.</w:t>
      </w:r>
    </w:p>
    <w:p w:rsidR="002A207A" w:rsidRDefault="002A207A">
      <w:pPr>
        <w:pStyle w:val="ConsPlusNormal"/>
        <w:spacing w:before="220"/>
        <w:ind w:firstLine="540"/>
        <w:jc w:val="both"/>
      </w:pPr>
      <w:hyperlink w:anchor="P612">
        <w:r>
          <w:rPr>
            <w:color w:val="0000FF"/>
          </w:rPr>
          <w:t>Правила</w:t>
        </w:r>
      </w:hyperlink>
      <w:r>
        <w:t xml:space="preserve"> предоставления в 2022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государственной поддержки юридических лиц и индивидуальных предпринимателей туристской индустрии при осуществлении ими деятельности в условиях геополитического и </w:t>
      </w:r>
      <w:proofErr w:type="spellStart"/>
      <w:r>
        <w:t>санкционного</w:t>
      </w:r>
      <w:proofErr w:type="spellEnd"/>
      <w:r>
        <w:t xml:space="preserve"> давления приведены в приложении N 9.</w:t>
      </w:r>
    </w:p>
    <w:p w:rsidR="002A207A" w:rsidRDefault="002A207A">
      <w:pPr>
        <w:pStyle w:val="ConsPlusNormal"/>
        <w:jc w:val="both"/>
      </w:pPr>
      <w:r>
        <w:t xml:space="preserve">(абзац введен </w:t>
      </w:r>
      <w:hyperlink r:id="rId50">
        <w:r>
          <w:rPr>
            <w:color w:val="0000FF"/>
          </w:rPr>
          <w:t>Постановлением</w:t>
        </w:r>
      </w:hyperlink>
      <w:r>
        <w:t xml:space="preserve"> Правительства РФ от 19.11.2022 N 2099)</w:t>
      </w:r>
    </w:p>
    <w:p w:rsidR="002A207A" w:rsidRDefault="002A207A">
      <w:pPr>
        <w:pStyle w:val="ConsPlusNormal"/>
        <w:spacing w:before="220"/>
        <w:ind w:firstLine="540"/>
        <w:jc w:val="both"/>
      </w:pPr>
      <w:hyperlink w:anchor="P683">
        <w:r>
          <w:rPr>
            <w:color w:val="0000FF"/>
          </w:rPr>
          <w:t>Правила</w:t>
        </w:r>
      </w:hyperlink>
      <w:r>
        <w:t xml:space="preserve"> предоставления и распределения 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приведены в приложении N 10.</w:t>
      </w:r>
    </w:p>
    <w:p w:rsidR="002A207A" w:rsidRDefault="002A207A">
      <w:pPr>
        <w:pStyle w:val="ConsPlusNormal"/>
        <w:jc w:val="both"/>
      </w:pPr>
      <w:r>
        <w:t xml:space="preserve">(абзац введен </w:t>
      </w:r>
      <w:hyperlink r:id="rId51">
        <w:r>
          <w:rPr>
            <w:color w:val="0000FF"/>
          </w:rPr>
          <w:t>Постановлением</w:t>
        </w:r>
      </w:hyperlink>
      <w:r>
        <w:t xml:space="preserve"> Правительства РФ от 15.04.2023 N 605)</w:t>
      </w:r>
    </w:p>
    <w:p w:rsidR="002A207A" w:rsidRDefault="002A207A">
      <w:pPr>
        <w:pStyle w:val="ConsPlusNormal"/>
        <w:spacing w:before="220"/>
        <w:ind w:firstLine="540"/>
        <w:jc w:val="both"/>
      </w:pPr>
      <w:hyperlink w:anchor="P858">
        <w:r>
          <w:rPr>
            <w:color w:val="0000FF"/>
          </w:rPr>
          <w:t>Правила</w:t>
        </w:r>
      </w:hyperlink>
      <w:r>
        <w:t xml:space="preserve"> предоставления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комплекса мер, направленных на повышение доступности и популяризацию туризма для детей школьного возраста, приведены в приложении N </w:t>
      </w:r>
      <w:r>
        <w:lastRenderedPageBreak/>
        <w:t>11.</w:t>
      </w:r>
    </w:p>
    <w:p w:rsidR="002A207A" w:rsidRDefault="002A207A">
      <w:pPr>
        <w:pStyle w:val="ConsPlusNormal"/>
        <w:jc w:val="both"/>
      </w:pPr>
      <w:r>
        <w:t xml:space="preserve">(абзац введен </w:t>
      </w:r>
      <w:hyperlink r:id="rId52">
        <w:r>
          <w:rPr>
            <w:color w:val="0000FF"/>
          </w:rPr>
          <w:t>Постановлением</w:t>
        </w:r>
      </w:hyperlink>
      <w:r>
        <w:t xml:space="preserve"> Правительства РФ от 29.05.2023 N 846)</w:t>
      </w:r>
    </w:p>
    <w:p w:rsidR="002A207A" w:rsidRDefault="002A207A">
      <w:pPr>
        <w:pStyle w:val="ConsPlusNormal"/>
        <w:spacing w:before="220"/>
        <w:ind w:firstLine="540"/>
        <w:jc w:val="both"/>
      </w:pPr>
      <w:r>
        <w:t xml:space="preserve">Абзац утратил силу с 1 января 2024 года. - </w:t>
      </w:r>
      <w:hyperlink r:id="rId53">
        <w:r>
          <w:rPr>
            <w:color w:val="0000FF"/>
          </w:rPr>
          <w:t>Постановление</w:t>
        </w:r>
      </w:hyperlink>
      <w:r>
        <w:t xml:space="preserve"> Правительства РФ от 21.12.2023 N 2234.</w:t>
      </w:r>
    </w:p>
    <w:p w:rsidR="002A207A" w:rsidRDefault="002A207A">
      <w:pPr>
        <w:pStyle w:val="ConsPlusNormal"/>
        <w:spacing w:before="220"/>
        <w:ind w:firstLine="540"/>
        <w:jc w:val="both"/>
      </w:pPr>
      <w:hyperlink w:anchor="P930">
        <w:r>
          <w:rPr>
            <w:color w:val="0000FF"/>
          </w:rPr>
          <w:t>Правила</w:t>
        </w:r>
      </w:hyperlink>
      <w:r>
        <w:t xml:space="preserve"> предоставления иного межбюджетного трансферта из федерального бюджета бюджету Московской области в целях </w:t>
      </w:r>
      <w:proofErr w:type="spellStart"/>
      <w:r>
        <w:t>софинансирования</w:t>
      </w:r>
      <w:proofErr w:type="spellEnd"/>
      <w:r>
        <w:t xml:space="preserve"> в полном объеме расходных обязательств Московской области по финансовому обеспечению создания федерального ресурсного центра подготовки кадров для индустрии туризма и гостеприимства приведены в приложении N 13.</w:t>
      </w:r>
    </w:p>
    <w:p w:rsidR="002A207A" w:rsidRDefault="002A207A">
      <w:pPr>
        <w:pStyle w:val="ConsPlusNormal"/>
        <w:jc w:val="both"/>
      </w:pPr>
      <w:r>
        <w:t xml:space="preserve">(абзац введен </w:t>
      </w:r>
      <w:hyperlink r:id="rId54">
        <w:r>
          <w:rPr>
            <w:color w:val="0000FF"/>
          </w:rPr>
          <w:t>Постановлением</w:t>
        </w:r>
      </w:hyperlink>
      <w:r>
        <w:t xml:space="preserve"> Правительства РФ от 29.05.2023 N 846)</w:t>
      </w:r>
    </w:p>
    <w:p w:rsidR="002A207A" w:rsidRDefault="002A207A">
      <w:pPr>
        <w:pStyle w:val="ConsPlusNormal"/>
        <w:spacing w:before="220"/>
        <w:ind w:firstLine="540"/>
        <w:jc w:val="both"/>
      </w:pPr>
      <w:hyperlink w:anchor="P988">
        <w:r>
          <w:rPr>
            <w:color w:val="0000FF"/>
          </w:rPr>
          <w:t>Правила</w:t>
        </w:r>
      </w:hyperlink>
      <w:r>
        <w:t xml:space="preserve"> предоставления иного межбюджетного трансферта из федерального бюджета бюджету Республики Татарстан в целях </w:t>
      </w:r>
      <w:proofErr w:type="spellStart"/>
      <w:r>
        <w:t>софинансирования</w:t>
      </w:r>
      <w:proofErr w:type="spellEnd"/>
      <w:r>
        <w:t xml:space="preserve"> в полном объеме расходных обязательств Республики Татарстан по финансовому обеспечению создания центра развития кадрового потенциала туристской отрасли и обучения по программам профессиональной переподготовки приведены в приложении N 14.</w:t>
      </w:r>
    </w:p>
    <w:p w:rsidR="002A207A" w:rsidRDefault="002A207A">
      <w:pPr>
        <w:pStyle w:val="ConsPlusNormal"/>
        <w:jc w:val="both"/>
      </w:pPr>
      <w:r>
        <w:t xml:space="preserve">(абзац введен </w:t>
      </w:r>
      <w:hyperlink r:id="rId55">
        <w:r>
          <w:rPr>
            <w:color w:val="0000FF"/>
          </w:rPr>
          <w:t>Постановлением</w:t>
        </w:r>
      </w:hyperlink>
      <w:r>
        <w:t xml:space="preserve"> Правительства РФ от 29.05.2023 N 846)</w:t>
      </w:r>
    </w:p>
    <w:p w:rsidR="002A207A" w:rsidRDefault="002A207A">
      <w:pPr>
        <w:pStyle w:val="ConsPlusNormal"/>
        <w:spacing w:before="220"/>
        <w:ind w:firstLine="540"/>
        <w:jc w:val="both"/>
      </w:pPr>
      <w:hyperlink w:anchor="P1056">
        <w:r>
          <w:rPr>
            <w:color w:val="0000FF"/>
          </w:rPr>
          <w:t>Правила</w:t>
        </w:r>
      </w:hyperlink>
      <w:r>
        <w:t xml:space="preserve"> предоставления иного межбюджетного трансферта из федерального бюджета бюджету г. Санкт-Петербурга в целях </w:t>
      </w:r>
      <w:proofErr w:type="spellStart"/>
      <w:r>
        <w:t>софинансирования</w:t>
      </w:r>
      <w:proofErr w:type="spellEnd"/>
      <w:r>
        <w:t xml:space="preserve"> в полном объеме расходных обязательств г. Санкт-Петербурга по финансовому обеспечению деятельности международного центра компетенций в сфере туризма и гостеприимства приведены в приложении N 15.</w:t>
      </w:r>
    </w:p>
    <w:p w:rsidR="002A207A" w:rsidRDefault="002A207A">
      <w:pPr>
        <w:pStyle w:val="ConsPlusNormal"/>
        <w:jc w:val="both"/>
      </w:pPr>
      <w:r>
        <w:t xml:space="preserve">(абзац введен </w:t>
      </w:r>
      <w:hyperlink r:id="rId56">
        <w:r>
          <w:rPr>
            <w:color w:val="0000FF"/>
          </w:rPr>
          <w:t>Постановлением</w:t>
        </w:r>
      </w:hyperlink>
      <w:r>
        <w:t xml:space="preserve"> Правительства РФ от 29.05.2023 N 846)</w:t>
      </w:r>
    </w:p>
    <w:p w:rsidR="002A207A" w:rsidRDefault="002A207A">
      <w:pPr>
        <w:pStyle w:val="ConsPlusNormal"/>
        <w:spacing w:before="220"/>
        <w:ind w:firstLine="540"/>
        <w:jc w:val="both"/>
      </w:pPr>
      <w:hyperlink w:anchor="P1115">
        <w:r>
          <w:rPr>
            <w:color w:val="0000FF"/>
          </w:rPr>
          <w:t>Правила</w:t>
        </w:r>
      </w:hyperlink>
      <w:r>
        <w:t xml:space="preserve"> предоставления в 2023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t>софинансирования</w:t>
      </w:r>
      <w:proofErr w:type="spellEnd"/>
      <w:r>
        <w:t xml:space="preserve"> расходных обязательств Республики Крым и г. Севастополя, возникающих при государственной поддержке юридических лиц и индивидуальных предпринимателей туристской индустрии при осуществлении ими деятельности в условиях геополитического и </w:t>
      </w:r>
      <w:proofErr w:type="spellStart"/>
      <w:r>
        <w:t>санкционного</w:t>
      </w:r>
      <w:proofErr w:type="spellEnd"/>
      <w:r>
        <w:t xml:space="preserve"> давления, приведены в приложении N 16.</w:t>
      </w:r>
    </w:p>
    <w:p w:rsidR="002A207A" w:rsidRDefault="002A207A">
      <w:pPr>
        <w:pStyle w:val="ConsPlusNormal"/>
        <w:jc w:val="both"/>
      </w:pPr>
      <w:r>
        <w:t xml:space="preserve">(абзац введен </w:t>
      </w:r>
      <w:hyperlink r:id="rId57">
        <w:r>
          <w:rPr>
            <w:color w:val="0000FF"/>
          </w:rPr>
          <w:t>Постановлением</w:t>
        </w:r>
      </w:hyperlink>
      <w:r>
        <w:t xml:space="preserve"> Правительства РФ от 14.07.2023 N 1151)</w:t>
      </w:r>
    </w:p>
    <w:p w:rsidR="002A207A" w:rsidRDefault="002A207A">
      <w:pPr>
        <w:pStyle w:val="ConsPlusNormal"/>
        <w:spacing w:before="220"/>
        <w:ind w:firstLine="540"/>
        <w:jc w:val="both"/>
      </w:pPr>
      <w:hyperlink w:anchor="P1197">
        <w:r>
          <w:rPr>
            <w:color w:val="0000FF"/>
          </w:rPr>
          <w:t>Правила</w:t>
        </w:r>
      </w:hyperlink>
      <w:r>
        <w:t xml:space="preserve">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"Развитие туризма" приведены в приложении N 17.</w:t>
      </w:r>
    </w:p>
    <w:p w:rsidR="002A207A" w:rsidRDefault="002A207A">
      <w:pPr>
        <w:pStyle w:val="ConsPlusNormal"/>
        <w:jc w:val="both"/>
      </w:pPr>
      <w:r>
        <w:t xml:space="preserve">(абзац введен </w:t>
      </w:r>
      <w:hyperlink r:id="rId58">
        <w:r>
          <w:rPr>
            <w:color w:val="0000FF"/>
          </w:rPr>
          <w:t>Постановлением</w:t>
        </w:r>
      </w:hyperlink>
      <w:r>
        <w:t xml:space="preserve"> Правительства РФ от 21.12.2023 N 2234)</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1</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3" w:name="P221"/>
      <w:bookmarkEnd w:id="3"/>
      <w:r>
        <w:t>ПЕРЕЧЕНЬ</w:t>
      </w:r>
    </w:p>
    <w:p w:rsidR="002A207A" w:rsidRDefault="002A207A">
      <w:pPr>
        <w:pStyle w:val="ConsPlusTitle"/>
        <w:jc w:val="center"/>
      </w:pPr>
      <w:r>
        <w:t>ТУРИСТСКИХ МАКРОТЕРРИТОРИЙ И ВХОДЯЩИХ В НИХ СУБЪЕКТОВ</w:t>
      </w:r>
    </w:p>
    <w:p w:rsidR="002A207A" w:rsidRDefault="002A207A">
      <w:pPr>
        <w:pStyle w:val="ConsPlusTitle"/>
        <w:jc w:val="center"/>
      </w:pPr>
      <w:r>
        <w:t>С УЧЕТОМ ПОТЕНЦИАЛА РАЗВИТИЯ ТУРИЗМА В РОССИЙСКОЙ ФЕДЕРАЦИИ</w:t>
      </w:r>
    </w:p>
    <w:p w:rsidR="002A207A" w:rsidRDefault="002A207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3231"/>
        <w:gridCol w:w="5216"/>
      </w:tblGrid>
      <w:tr w:rsidR="002A207A">
        <w:tc>
          <w:tcPr>
            <w:tcW w:w="3825" w:type="dxa"/>
            <w:gridSpan w:val="2"/>
            <w:tcBorders>
              <w:top w:val="single" w:sz="4" w:space="0" w:color="auto"/>
              <w:left w:val="nil"/>
              <w:bottom w:val="single" w:sz="4" w:space="0" w:color="auto"/>
            </w:tcBorders>
          </w:tcPr>
          <w:p w:rsidR="002A207A" w:rsidRDefault="002A207A">
            <w:pPr>
              <w:pStyle w:val="ConsPlusNormal"/>
              <w:jc w:val="center"/>
            </w:pPr>
            <w:r>
              <w:t xml:space="preserve">Туристская </w:t>
            </w:r>
            <w:proofErr w:type="spellStart"/>
            <w:r>
              <w:t>макротерритория</w:t>
            </w:r>
            <w:proofErr w:type="spellEnd"/>
          </w:p>
        </w:tc>
        <w:tc>
          <w:tcPr>
            <w:tcW w:w="5216" w:type="dxa"/>
            <w:tcBorders>
              <w:top w:val="single" w:sz="4" w:space="0" w:color="auto"/>
              <w:bottom w:val="single" w:sz="4" w:space="0" w:color="auto"/>
              <w:right w:val="nil"/>
            </w:tcBorders>
          </w:tcPr>
          <w:p w:rsidR="002A207A" w:rsidRDefault="002A207A">
            <w:pPr>
              <w:pStyle w:val="ConsPlusNormal"/>
              <w:jc w:val="center"/>
            </w:pPr>
            <w:r>
              <w:t xml:space="preserve">Субъекты Российской Федерации в каждой туристской </w:t>
            </w:r>
            <w:proofErr w:type="spellStart"/>
            <w:r>
              <w:t>макротерритории</w:t>
            </w:r>
            <w:proofErr w:type="spellEnd"/>
          </w:p>
        </w:tc>
      </w:tr>
      <w:tr w:rsidR="002A207A">
        <w:tblPrEx>
          <w:tblBorders>
            <w:insideH w:val="none" w:sz="0" w:space="0" w:color="auto"/>
            <w:insideV w:val="none" w:sz="0" w:space="0" w:color="auto"/>
          </w:tblBorders>
        </w:tblPrEx>
        <w:tc>
          <w:tcPr>
            <w:tcW w:w="594" w:type="dxa"/>
            <w:tcBorders>
              <w:top w:val="single" w:sz="4" w:space="0" w:color="auto"/>
              <w:left w:val="nil"/>
              <w:bottom w:val="nil"/>
              <w:right w:val="nil"/>
            </w:tcBorders>
          </w:tcPr>
          <w:p w:rsidR="002A207A" w:rsidRDefault="002A207A">
            <w:pPr>
              <w:pStyle w:val="ConsPlusNormal"/>
              <w:jc w:val="center"/>
            </w:pPr>
            <w:r>
              <w:lastRenderedPageBreak/>
              <w:t>1.</w:t>
            </w:r>
          </w:p>
        </w:tc>
        <w:tc>
          <w:tcPr>
            <w:tcW w:w="3231" w:type="dxa"/>
            <w:tcBorders>
              <w:top w:val="single" w:sz="4" w:space="0" w:color="auto"/>
              <w:left w:val="nil"/>
              <w:bottom w:val="nil"/>
              <w:right w:val="nil"/>
            </w:tcBorders>
          </w:tcPr>
          <w:p w:rsidR="002A207A" w:rsidRDefault="002A207A">
            <w:pPr>
              <w:pStyle w:val="ConsPlusNormal"/>
            </w:pPr>
            <w:r>
              <w:t>Большое Золотое кольцо</w:t>
            </w:r>
          </w:p>
        </w:tc>
        <w:tc>
          <w:tcPr>
            <w:tcW w:w="5216" w:type="dxa"/>
            <w:tcBorders>
              <w:top w:val="single" w:sz="4" w:space="0" w:color="auto"/>
              <w:left w:val="nil"/>
              <w:bottom w:val="nil"/>
              <w:right w:val="nil"/>
            </w:tcBorders>
          </w:tcPr>
          <w:p w:rsidR="002A207A" w:rsidRDefault="002A207A">
            <w:pPr>
              <w:pStyle w:val="ConsPlusNormal"/>
            </w:pPr>
            <w:r>
              <w:t>Владимирская область</w:t>
            </w:r>
          </w:p>
          <w:p w:rsidR="002A207A" w:rsidRDefault="002A207A">
            <w:pPr>
              <w:pStyle w:val="ConsPlusNormal"/>
            </w:pPr>
            <w:r>
              <w:t>Ивановская область</w:t>
            </w:r>
          </w:p>
          <w:p w:rsidR="002A207A" w:rsidRDefault="002A207A">
            <w:pPr>
              <w:pStyle w:val="ConsPlusNormal"/>
            </w:pPr>
            <w:r>
              <w:t>Калужская область</w:t>
            </w:r>
          </w:p>
          <w:p w:rsidR="002A207A" w:rsidRDefault="002A207A">
            <w:pPr>
              <w:pStyle w:val="ConsPlusNormal"/>
            </w:pPr>
            <w:r>
              <w:t>Костромская область</w:t>
            </w:r>
          </w:p>
          <w:p w:rsidR="002A207A" w:rsidRDefault="002A207A">
            <w:pPr>
              <w:pStyle w:val="ConsPlusNormal"/>
            </w:pPr>
            <w:r>
              <w:t>Московская область</w:t>
            </w:r>
          </w:p>
          <w:p w:rsidR="002A207A" w:rsidRDefault="002A207A">
            <w:pPr>
              <w:pStyle w:val="ConsPlusNormal"/>
            </w:pPr>
            <w:r>
              <w:t>Рязанская область</w:t>
            </w:r>
          </w:p>
          <w:p w:rsidR="002A207A" w:rsidRDefault="002A207A">
            <w:pPr>
              <w:pStyle w:val="ConsPlusNormal"/>
            </w:pPr>
            <w:r>
              <w:t>Смоленская область</w:t>
            </w:r>
          </w:p>
          <w:p w:rsidR="002A207A" w:rsidRDefault="002A207A">
            <w:pPr>
              <w:pStyle w:val="ConsPlusNormal"/>
            </w:pPr>
            <w:r>
              <w:t>Тверская область</w:t>
            </w:r>
          </w:p>
          <w:p w:rsidR="002A207A" w:rsidRDefault="002A207A">
            <w:pPr>
              <w:pStyle w:val="ConsPlusNormal"/>
            </w:pPr>
            <w:r>
              <w:t>Тульская область</w:t>
            </w:r>
          </w:p>
          <w:p w:rsidR="002A207A" w:rsidRDefault="002A207A">
            <w:pPr>
              <w:pStyle w:val="ConsPlusNormal"/>
            </w:pPr>
            <w:r>
              <w:t>Ярославская область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2.</w:t>
            </w:r>
          </w:p>
        </w:tc>
        <w:tc>
          <w:tcPr>
            <w:tcW w:w="3231" w:type="dxa"/>
            <w:tcBorders>
              <w:top w:val="nil"/>
              <w:left w:val="nil"/>
              <w:bottom w:val="nil"/>
              <w:right w:val="nil"/>
            </w:tcBorders>
          </w:tcPr>
          <w:p w:rsidR="002A207A" w:rsidRDefault="002A207A">
            <w:pPr>
              <w:pStyle w:val="ConsPlusNormal"/>
            </w:pPr>
            <w:r>
              <w:t>Западный Юг России</w:t>
            </w:r>
          </w:p>
        </w:tc>
        <w:tc>
          <w:tcPr>
            <w:tcW w:w="5216" w:type="dxa"/>
            <w:tcBorders>
              <w:top w:val="nil"/>
              <w:left w:val="nil"/>
              <w:bottom w:val="nil"/>
              <w:right w:val="nil"/>
            </w:tcBorders>
          </w:tcPr>
          <w:p w:rsidR="002A207A" w:rsidRDefault="002A207A">
            <w:pPr>
              <w:pStyle w:val="ConsPlusNormal"/>
            </w:pPr>
            <w:r>
              <w:t>Республика Крым</w:t>
            </w:r>
          </w:p>
          <w:p w:rsidR="002A207A" w:rsidRDefault="002A207A">
            <w:pPr>
              <w:pStyle w:val="ConsPlusNormal"/>
            </w:pPr>
            <w:r>
              <w:t>г. Севастополь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3.</w:t>
            </w:r>
          </w:p>
        </w:tc>
        <w:tc>
          <w:tcPr>
            <w:tcW w:w="3231" w:type="dxa"/>
            <w:tcBorders>
              <w:top w:val="nil"/>
              <w:left w:val="nil"/>
              <w:bottom w:val="nil"/>
              <w:right w:val="nil"/>
            </w:tcBorders>
          </w:tcPr>
          <w:p w:rsidR="002A207A" w:rsidRDefault="002A207A">
            <w:pPr>
              <w:pStyle w:val="ConsPlusNormal"/>
            </w:pPr>
            <w:r>
              <w:t>Дальний Восток</w:t>
            </w:r>
          </w:p>
        </w:tc>
        <w:tc>
          <w:tcPr>
            <w:tcW w:w="5216" w:type="dxa"/>
            <w:tcBorders>
              <w:top w:val="nil"/>
              <w:left w:val="nil"/>
              <w:bottom w:val="nil"/>
              <w:right w:val="nil"/>
            </w:tcBorders>
          </w:tcPr>
          <w:p w:rsidR="002A207A" w:rsidRDefault="002A207A">
            <w:pPr>
              <w:pStyle w:val="ConsPlusNormal"/>
            </w:pPr>
            <w:r>
              <w:t>Камчатский край</w:t>
            </w:r>
          </w:p>
          <w:p w:rsidR="002A207A" w:rsidRDefault="002A207A">
            <w:pPr>
              <w:pStyle w:val="ConsPlusNormal"/>
            </w:pPr>
            <w:r>
              <w:t>Приморский край</w:t>
            </w:r>
          </w:p>
          <w:p w:rsidR="002A207A" w:rsidRDefault="002A207A">
            <w:pPr>
              <w:pStyle w:val="ConsPlusNormal"/>
            </w:pPr>
            <w:r>
              <w:t>Сахалинская область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4.</w:t>
            </w:r>
          </w:p>
        </w:tc>
        <w:tc>
          <w:tcPr>
            <w:tcW w:w="3231" w:type="dxa"/>
            <w:tcBorders>
              <w:top w:val="nil"/>
              <w:left w:val="nil"/>
              <w:bottom w:val="nil"/>
              <w:right w:val="nil"/>
            </w:tcBorders>
          </w:tcPr>
          <w:p w:rsidR="002A207A" w:rsidRDefault="002A207A">
            <w:pPr>
              <w:pStyle w:val="ConsPlusNormal"/>
            </w:pPr>
            <w:r>
              <w:t>Восточный Юг России</w:t>
            </w:r>
          </w:p>
        </w:tc>
        <w:tc>
          <w:tcPr>
            <w:tcW w:w="5216" w:type="dxa"/>
            <w:tcBorders>
              <w:top w:val="nil"/>
              <w:left w:val="nil"/>
              <w:bottom w:val="nil"/>
              <w:right w:val="nil"/>
            </w:tcBorders>
          </w:tcPr>
          <w:p w:rsidR="002A207A" w:rsidRDefault="002A207A">
            <w:pPr>
              <w:pStyle w:val="ConsPlusNormal"/>
            </w:pPr>
            <w:r>
              <w:t>Республика Адыгея</w:t>
            </w:r>
          </w:p>
          <w:p w:rsidR="002A207A" w:rsidRDefault="002A207A">
            <w:pPr>
              <w:pStyle w:val="ConsPlusNormal"/>
            </w:pPr>
            <w:r>
              <w:t>Краснодарский край</w:t>
            </w:r>
          </w:p>
          <w:p w:rsidR="002A207A" w:rsidRDefault="002A207A">
            <w:pPr>
              <w:pStyle w:val="ConsPlusNormal"/>
            </w:pPr>
            <w:r>
              <w:t>Ростовская область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5.</w:t>
            </w:r>
          </w:p>
        </w:tc>
        <w:tc>
          <w:tcPr>
            <w:tcW w:w="3231" w:type="dxa"/>
            <w:tcBorders>
              <w:top w:val="nil"/>
              <w:left w:val="nil"/>
              <w:bottom w:val="nil"/>
              <w:right w:val="nil"/>
            </w:tcBorders>
          </w:tcPr>
          <w:p w:rsidR="002A207A" w:rsidRDefault="002A207A">
            <w:pPr>
              <w:pStyle w:val="ConsPlusNormal"/>
            </w:pPr>
            <w:r>
              <w:t>Из г. Москвы в г. Санкт-Петербург</w:t>
            </w:r>
          </w:p>
        </w:tc>
        <w:tc>
          <w:tcPr>
            <w:tcW w:w="5216" w:type="dxa"/>
            <w:tcBorders>
              <w:top w:val="nil"/>
              <w:left w:val="nil"/>
              <w:bottom w:val="nil"/>
              <w:right w:val="nil"/>
            </w:tcBorders>
          </w:tcPr>
          <w:p w:rsidR="002A207A" w:rsidRDefault="002A207A">
            <w:pPr>
              <w:pStyle w:val="ConsPlusNormal"/>
            </w:pPr>
            <w:r>
              <w:t>Республика Карелия</w:t>
            </w:r>
          </w:p>
          <w:p w:rsidR="002A207A" w:rsidRDefault="002A207A">
            <w:pPr>
              <w:pStyle w:val="ConsPlusNormal"/>
            </w:pPr>
            <w:r>
              <w:t>Ленинградская область</w:t>
            </w:r>
          </w:p>
          <w:p w:rsidR="002A207A" w:rsidRDefault="002A207A">
            <w:pPr>
              <w:pStyle w:val="ConsPlusNormal"/>
            </w:pPr>
            <w:r>
              <w:t>Московская область</w:t>
            </w:r>
          </w:p>
          <w:p w:rsidR="002A207A" w:rsidRDefault="002A207A">
            <w:pPr>
              <w:pStyle w:val="ConsPlusNormal"/>
            </w:pPr>
            <w:r>
              <w:t>Новгородская область</w:t>
            </w:r>
          </w:p>
          <w:p w:rsidR="002A207A" w:rsidRDefault="002A207A">
            <w:pPr>
              <w:pStyle w:val="ConsPlusNormal"/>
            </w:pPr>
            <w:r>
              <w:t>Псковская область</w:t>
            </w:r>
          </w:p>
          <w:p w:rsidR="002A207A" w:rsidRDefault="002A207A">
            <w:pPr>
              <w:pStyle w:val="ConsPlusNormal"/>
            </w:pPr>
            <w:r>
              <w:t>Тверская область</w:t>
            </w:r>
          </w:p>
          <w:p w:rsidR="002A207A" w:rsidRDefault="002A207A">
            <w:pPr>
              <w:pStyle w:val="ConsPlusNormal"/>
            </w:pPr>
            <w:r>
              <w:t>г. Москва</w:t>
            </w:r>
          </w:p>
          <w:p w:rsidR="002A207A" w:rsidRDefault="002A207A">
            <w:pPr>
              <w:pStyle w:val="ConsPlusNormal"/>
            </w:pPr>
            <w:r>
              <w:t>г. Санкт-Петербург</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6.</w:t>
            </w:r>
          </w:p>
        </w:tc>
        <w:tc>
          <w:tcPr>
            <w:tcW w:w="3231" w:type="dxa"/>
            <w:tcBorders>
              <w:top w:val="nil"/>
              <w:left w:val="nil"/>
              <w:bottom w:val="nil"/>
              <w:right w:val="nil"/>
            </w:tcBorders>
          </w:tcPr>
          <w:p w:rsidR="002A207A" w:rsidRDefault="002A207A">
            <w:pPr>
              <w:pStyle w:val="ConsPlusNormal"/>
            </w:pPr>
            <w:r>
              <w:t>Большой Урал</w:t>
            </w:r>
          </w:p>
        </w:tc>
        <w:tc>
          <w:tcPr>
            <w:tcW w:w="5216" w:type="dxa"/>
            <w:tcBorders>
              <w:top w:val="nil"/>
              <w:left w:val="nil"/>
              <w:bottom w:val="nil"/>
              <w:right w:val="nil"/>
            </w:tcBorders>
          </w:tcPr>
          <w:p w:rsidR="002A207A" w:rsidRDefault="002A207A">
            <w:pPr>
              <w:pStyle w:val="ConsPlusNormal"/>
            </w:pPr>
            <w:r>
              <w:t>Республика Башкортостан</w:t>
            </w:r>
          </w:p>
          <w:p w:rsidR="002A207A" w:rsidRDefault="002A207A">
            <w:pPr>
              <w:pStyle w:val="ConsPlusNormal"/>
            </w:pPr>
            <w:r>
              <w:t>Пермский край</w:t>
            </w:r>
          </w:p>
          <w:p w:rsidR="002A207A" w:rsidRDefault="002A207A">
            <w:pPr>
              <w:pStyle w:val="ConsPlusNormal"/>
            </w:pPr>
            <w:r>
              <w:t>Свердловская область</w:t>
            </w:r>
          </w:p>
          <w:p w:rsidR="002A207A" w:rsidRDefault="002A207A">
            <w:pPr>
              <w:pStyle w:val="ConsPlusNormal"/>
            </w:pPr>
            <w:r>
              <w:t>Челябинская область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7.</w:t>
            </w:r>
          </w:p>
        </w:tc>
        <w:tc>
          <w:tcPr>
            <w:tcW w:w="3231" w:type="dxa"/>
            <w:tcBorders>
              <w:top w:val="nil"/>
              <w:left w:val="nil"/>
              <w:bottom w:val="nil"/>
              <w:right w:val="nil"/>
            </w:tcBorders>
          </w:tcPr>
          <w:p w:rsidR="002A207A" w:rsidRDefault="002A207A">
            <w:pPr>
              <w:pStyle w:val="ConsPlusNormal"/>
            </w:pPr>
            <w:r>
              <w:t>Большая Волга</w:t>
            </w:r>
          </w:p>
        </w:tc>
        <w:tc>
          <w:tcPr>
            <w:tcW w:w="5216" w:type="dxa"/>
            <w:tcBorders>
              <w:top w:val="nil"/>
              <w:left w:val="nil"/>
              <w:bottom w:val="nil"/>
              <w:right w:val="nil"/>
            </w:tcBorders>
          </w:tcPr>
          <w:p w:rsidR="002A207A" w:rsidRDefault="002A207A">
            <w:pPr>
              <w:pStyle w:val="ConsPlusNormal"/>
            </w:pPr>
            <w:r>
              <w:t>Республика Марий Эл</w:t>
            </w:r>
          </w:p>
          <w:p w:rsidR="002A207A" w:rsidRDefault="002A207A">
            <w:pPr>
              <w:pStyle w:val="ConsPlusNormal"/>
            </w:pPr>
            <w:r>
              <w:t>Республика Татарстан</w:t>
            </w:r>
          </w:p>
          <w:p w:rsidR="002A207A" w:rsidRDefault="002A207A">
            <w:pPr>
              <w:pStyle w:val="ConsPlusNormal"/>
            </w:pPr>
            <w:r>
              <w:t>Чувашская Республика</w:t>
            </w:r>
          </w:p>
          <w:p w:rsidR="002A207A" w:rsidRDefault="002A207A">
            <w:pPr>
              <w:pStyle w:val="ConsPlusNormal"/>
            </w:pPr>
            <w:r>
              <w:t>Астраханская область</w:t>
            </w:r>
          </w:p>
          <w:p w:rsidR="002A207A" w:rsidRDefault="002A207A">
            <w:pPr>
              <w:pStyle w:val="ConsPlusNormal"/>
            </w:pPr>
            <w:r>
              <w:t>Волгоградская область</w:t>
            </w:r>
          </w:p>
          <w:p w:rsidR="002A207A" w:rsidRDefault="002A207A">
            <w:pPr>
              <w:pStyle w:val="ConsPlusNormal"/>
            </w:pPr>
            <w:r>
              <w:t>Ивановская область</w:t>
            </w:r>
          </w:p>
          <w:p w:rsidR="002A207A" w:rsidRDefault="002A207A">
            <w:pPr>
              <w:pStyle w:val="ConsPlusNormal"/>
            </w:pPr>
            <w:r>
              <w:t>Костромская область</w:t>
            </w:r>
          </w:p>
          <w:p w:rsidR="002A207A" w:rsidRDefault="002A207A">
            <w:pPr>
              <w:pStyle w:val="ConsPlusNormal"/>
            </w:pPr>
            <w:r>
              <w:t>Нижегородская область</w:t>
            </w:r>
          </w:p>
          <w:p w:rsidR="002A207A" w:rsidRDefault="002A207A">
            <w:pPr>
              <w:pStyle w:val="ConsPlusNormal"/>
            </w:pPr>
            <w:r>
              <w:t>Самарская область</w:t>
            </w:r>
          </w:p>
          <w:p w:rsidR="002A207A" w:rsidRDefault="002A207A">
            <w:pPr>
              <w:pStyle w:val="ConsPlusNormal"/>
            </w:pPr>
            <w:r>
              <w:t>Саратовская область</w:t>
            </w:r>
          </w:p>
          <w:p w:rsidR="002A207A" w:rsidRDefault="002A207A">
            <w:pPr>
              <w:pStyle w:val="ConsPlusNormal"/>
            </w:pPr>
            <w:r>
              <w:t>Тверская область</w:t>
            </w:r>
          </w:p>
          <w:p w:rsidR="002A207A" w:rsidRDefault="002A207A">
            <w:pPr>
              <w:pStyle w:val="ConsPlusNormal"/>
            </w:pPr>
            <w:r>
              <w:t>Ульяновская область</w:t>
            </w:r>
          </w:p>
          <w:p w:rsidR="002A207A" w:rsidRDefault="002A207A">
            <w:pPr>
              <w:pStyle w:val="ConsPlusNormal"/>
            </w:pPr>
            <w:r>
              <w:t>Ярославская область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8.</w:t>
            </w:r>
          </w:p>
        </w:tc>
        <w:tc>
          <w:tcPr>
            <w:tcW w:w="3231" w:type="dxa"/>
            <w:tcBorders>
              <w:top w:val="nil"/>
              <w:left w:val="nil"/>
              <w:bottom w:val="nil"/>
              <w:right w:val="nil"/>
            </w:tcBorders>
          </w:tcPr>
          <w:p w:rsidR="002A207A" w:rsidRDefault="002A207A">
            <w:pPr>
              <w:pStyle w:val="ConsPlusNormal"/>
            </w:pPr>
            <w:r>
              <w:t>Русский Север и Арктика</w:t>
            </w:r>
          </w:p>
        </w:tc>
        <w:tc>
          <w:tcPr>
            <w:tcW w:w="5216" w:type="dxa"/>
            <w:tcBorders>
              <w:top w:val="nil"/>
              <w:left w:val="nil"/>
              <w:bottom w:val="nil"/>
              <w:right w:val="nil"/>
            </w:tcBorders>
          </w:tcPr>
          <w:p w:rsidR="002A207A" w:rsidRDefault="002A207A">
            <w:pPr>
              <w:pStyle w:val="ConsPlusNormal"/>
            </w:pPr>
            <w:r>
              <w:t>Республика Карелия</w:t>
            </w:r>
          </w:p>
          <w:p w:rsidR="002A207A" w:rsidRDefault="002A207A">
            <w:pPr>
              <w:pStyle w:val="ConsPlusNormal"/>
            </w:pPr>
            <w:r>
              <w:t>Архангельская область</w:t>
            </w:r>
          </w:p>
          <w:p w:rsidR="002A207A" w:rsidRDefault="002A207A">
            <w:pPr>
              <w:pStyle w:val="ConsPlusNormal"/>
            </w:pPr>
            <w:r>
              <w:t>Вологодская область</w:t>
            </w:r>
          </w:p>
          <w:p w:rsidR="002A207A" w:rsidRDefault="002A207A">
            <w:pPr>
              <w:pStyle w:val="ConsPlusNormal"/>
            </w:pPr>
            <w:r>
              <w:t>Мурманская область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lastRenderedPageBreak/>
              <w:t>9.</w:t>
            </w:r>
          </w:p>
        </w:tc>
        <w:tc>
          <w:tcPr>
            <w:tcW w:w="3231" w:type="dxa"/>
            <w:tcBorders>
              <w:top w:val="nil"/>
              <w:left w:val="nil"/>
              <w:bottom w:val="nil"/>
              <w:right w:val="nil"/>
            </w:tcBorders>
          </w:tcPr>
          <w:p w:rsidR="002A207A" w:rsidRDefault="002A207A">
            <w:pPr>
              <w:pStyle w:val="ConsPlusNormal"/>
            </w:pPr>
            <w:r>
              <w:t>Большой Алтай</w:t>
            </w:r>
          </w:p>
        </w:tc>
        <w:tc>
          <w:tcPr>
            <w:tcW w:w="5216" w:type="dxa"/>
            <w:tcBorders>
              <w:top w:val="nil"/>
              <w:left w:val="nil"/>
              <w:bottom w:val="nil"/>
              <w:right w:val="nil"/>
            </w:tcBorders>
          </w:tcPr>
          <w:p w:rsidR="002A207A" w:rsidRDefault="002A207A">
            <w:pPr>
              <w:pStyle w:val="ConsPlusNormal"/>
            </w:pPr>
            <w:r>
              <w:t>Республика Алтай</w:t>
            </w:r>
          </w:p>
          <w:p w:rsidR="002A207A" w:rsidRDefault="002A207A">
            <w:pPr>
              <w:pStyle w:val="ConsPlusNormal"/>
            </w:pPr>
            <w:r>
              <w:t>Алтайский край</w:t>
            </w:r>
          </w:p>
          <w:p w:rsidR="002A207A" w:rsidRDefault="002A207A">
            <w:pPr>
              <w:pStyle w:val="ConsPlusNormal"/>
            </w:pPr>
            <w:r>
              <w:t>Кемеровская область</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10.</w:t>
            </w:r>
          </w:p>
        </w:tc>
        <w:tc>
          <w:tcPr>
            <w:tcW w:w="3231" w:type="dxa"/>
            <w:tcBorders>
              <w:top w:val="nil"/>
              <w:left w:val="nil"/>
              <w:bottom w:val="nil"/>
              <w:right w:val="nil"/>
            </w:tcBorders>
          </w:tcPr>
          <w:p w:rsidR="002A207A" w:rsidRDefault="002A207A">
            <w:pPr>
              <w:pStyle w:val="ConsPlusNormal"/>
            </w:pPr>
            <w:r>
              <w:t>Большой Кавказ</w:t>
            </w:r>
          </w:p>
        </w:tc>
        <w:tc>
          <w:tcPr>
            <w:tcW w:w="5216" w:type="dxa"/>
            <w:tcBorders>
              <w:top w:val="nil"/>
              <w:left w:val="nil"/>
              <w:bottom w:val="nil"/>
              <w:right w:val="nil"/>
            </w:tcBorders>
          </w:tcPr>
          <w:p w:rsidR="002A207A" w:rsidRDefault="002A207A">
            <w:pPr>
              <w:pStyle w:val="ConsPlusNormal"/>
            </w:pPr>
            <w:r>
              <w:t>Республика Дагестан</w:t>
            </w:r>
          </w:p>
          <w:p w:rsidR="002A207A" w:rsidRDefault="002A207A">
            <w:pPr>
              <w:pStyle w:val="ConsPlusNormal"/>
            </w:pPr>
            <w:r>
              <w:t>Республика Ингушетия</w:t>
            </w:r>
          </w:p>
          <w:p w:rsidR="002A207A" w:rsidRDefault="002A207A">
            <w:pPr>
              <w:pStyle w:val="ConsPlusNormal"/>
            </w:pPr>
            <w:r>
              <w:t>Кабардино-Балкарская Республика</w:t>
            </w:r>
          </w:p>
          <w:p w:rsidR="002A207A" w:rsidRDefault="002A207A">
            <w:pPr>
              <w:pStyle w:val="ConsPlusNormal"/>
            </w:pPr>
            <w:r>
              <w:t>Карачаево-Черкесская Республика</w:t>
            </w:r>
          </w:p>
          <w:p w:rsidR="002A207A" w:rsidRDefault="002A207A">
            <w:pPr>
              <w:pStyle w:val="ConsPlusNormal"/>
            </w:pPr>
            <w:r>
              <w:t>Республика Северная Осетия - Алания</w:t>
            </w:r>
          </w:p>
          <w:p w:rsidR="002A207A" w:rsidRDefault="002A207A">
            <w:pPr>
              <w:pStyle w:val="ConsPlusNormal"/>
            </w:pPr>
            <w:r>
              <w:t>Ставропольский край</w:t>
            </w:r>
          </w:p>
          <w:p w:rsidR="002A207A" w:rsidRDefault="002A207A">
            <w:pPr>
              <w:pStyle w:val="ConsPlusNormal"/>
            </w:pPr>
            <w:r>
              <w:t>Чеченская Республика</w:t>
            </w:r>
          </w:p>
        </w:tc>
      </w:tr>
      <w:tr w:rsidR="002A207A">
        <w:tblPrEx>
          <w:tblBorders>
            <w:insideH w:val="none" w:sz="0" w:space="0" w:color="auto"/>
            <w:insideV w:val="none" w:sz="0" w:space="0" w:color="auto"/>
          </w:tblBorders>
        </w:tblPrEx>
        <w:tc>
          <w:tcPr>
            <w:tcW w:w="594" w:type="dxa"/>
            <w:tcBorders>
              <w:top w:val="nil"/>
              <w:left w:val="nil"/>
              <w:bottom w:val="nil"/>
              <w:right w:val="nil"/>
            </w:tcBorders>
          </w:tcPr>
          <w:p w:rsidR="002A207A" w:rsidRDefault="002A207A">
            <w:pPr>
              <w:pStyle w:val="ConsPlusNormal"/>
              <w:jc w:val="center"/>
            </w:pPr>
            <w:r>
              <w:t>11.</w:t>
            </w:r>
          </w:p>
        </w:tc>
        <w:tc>
          <w:tcPr>
            <w:tcW w:w="3231" w:type="dxa"/>
            <w:tcBorders>
              <w:top w:val="nil"/>
              <w:left w:val="nil"/>
              <w:bottom w:val="nil"/>
              <w:right w:val="nil"/>
            </w:tcBorders>
          </w:tcPr>
          <w:p w:rsidR="002A207A" w:rsidRDefault="002A207A">
            <w:pPr>
              <w:pStyle w:val="ConsPlusNormal"/>
            </w:pPr>
            <w:r>
              <w:t>Русская Балтика</w:t>
            </w:r>
          </w:p>
        </w:tc>
        <w:tc>
          <w:tcPr>
            <w:tcW w:w="5216" w:type="dxa"/>
            <w:tcBorders>
              <w:top w:val="nil"/>
              <w:left w:val="nil"/>
              <w:bottom w:val="nil"/>
              <w:right w:val="nil"/>
            </w:tcBorders>
          </w:tcPr>
          <w:p w:rsidR="002A207A" w:rsidRDefault="002A207A">
            <w:pPr>
              <w:pStyle w:val="ConsPlusNormal"/>
            </w:pPr>
            <w:r>
              <w:t>Калининградская область</w:t>
            </w:r>
          </w:p>
        </w:tc>
      </w:tr>
      <w:tr w:rsidR="002A207A">
        <w:tblPrEx>
          <w:tblBorders>
            <w:insideH w:val="none" w:sz="0" w:space="0" w:color="auto"/>
            <w:insideV w:val="none" w:sz="0" w:space="0" w:color="auto"/>
          </w:tblBorders>
        </w:tblPrEx>
        <w:tc>
          <w:tcPr>
            <w:tcW w:w="594" w:type="dxa"/>
            <w:tcBorders>
              <w:top w:val="nil"/>
              <w:left w:val="nil"/>
              <w:bottom w:val="single" w:sz="4" w:space="0" w:color="auto"/>
              <w:right w:val="nil"/>
            </w:tcBorders>
          </w:tcPr>
          <w:p w:rsidR="002A207A" w:rsidRDefault="002A207A">
            <w:pPr>
              <w:pStyle w:val="ConsPlusNormal"/>
              <w:jc w:val="center"/>
            </w:pPr>
            <w:r>
              <w:t>12.</w:t>
            </w:r>
          </w:p>
        </w:tc>
        <w:tc>
          <w:tcPr>
            <w:tcW w:w="3231" w:type="dxa"/>
            <w:tcBorders>
              <w:top w:val="nil"/>
              <w:left w:val="nil"/>
              <w:bottom w:val="single" w:sz="4" w:space="0" w:color="auto"/>
              <w:right w:val="nil"/>
            </w:tcBorders>
          </w:tcPr>
          <w:p w:rsidR="002A207A" w:rsidRDefault="002A207A">
            <w:pPr>
              <w:pStyle w:val="ConsPlusNormal"/>
            </w:pPr>
            <w:r>
              <w:t>Байкал</w:t>
            </w:r>
          </w:p>
        </w:tc>
        <w:tc>
          <w:tcPr>
            <w:tcW w:w="5216" w:type="dxa"/>
            <w:tcBorders>
              <w:top w:val="nil"/>
              <w:left w:val="nil"/>
              <w:bottom w:val="single" w:sz="4" w:space="0" w:color="auto"/>
              <w:right w:val="nil"/>
            </w:tcBorders>
          </w:tcPr>
          <w:p w:rsidR="002A207A" w:rsidRDefault="002A207A">
            <w:pPr>
              <w:pStyle w:val="ConsPlusNormal"/>
            </w:pPr>
            <w:r>
              <w:t>Республика Бурятия</w:t>
            </w:r>
          </w:p>
          <w:p w:rsidR="002A207A" w:rsidRDefault="002A207A">
            <w:pPr>
              <w:pStyle w:val="ConsPlusNormal"/>
            </w:pPr>
            <w:r>
              <w:t>Иркутская область</w:t>
            </w:r>
          </w:p>
        </w:tc>
      </w:tr>
    </w:tbl>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2</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4" w:name="P321"/>
      <w:bookmarkEnd w:id="4"/>
      <w:r>
        <w:t>ПРАВИЛА</w:t>
      </w:r>
    </w:p>
    <w:p w:rsidR="002A207A" w:rsidRDefault="002A207A">
      <w:pPr>
        <w:pStyle w:val="ConsPlusTitle"/>
        <w:jc w:val="center"/>
      </w:pPr>
      <w:r>
        <w:t>ПРЕДОСТАВЛЕНИЯ СУБСИДИИ ИЗ ФЕДЕРАЛЬНОГО БЮДЖЕТА БЮДЖЕТУ</w:t>
      </w:r>
    </w:p>
    <w:p w:rsidR="002A207A" w:rsidRDefault="002A207A">
      <w:pPr>
        <w:pStyle w:val="ConsPlusTitle"/>
        <w:jc w:val="center"/>
      </w:pPr>
      <w:r>
        <w:t>КЕМЕРОВСКОЙ ОБЛАСТИ - КУЗБАССА В ЦЕЛЯХ СОФИНАНСИРОВАНИЯ</w:t>
      </w:r>
    </w:p>
    <w:p w:rsidR="002A207A" w:rsidRDefault="002A207A">
      <w:pPr>
        <w:pStyle w:val="ConsPlusTitle"/>
        <w:jc w:val="center"/>
      </w:pPr>
      <w:r>
        <w:t>СТРОИТЕЛЬСТВА (РЕКОНСТРУКЦИИ) ОБЪЕКТОВ ОБЕСПЕЧИВАЮЩЕЙ</w:t>
      </w:r>
    </w:p>
    <w:p w:rsidR="002A207A" w:rsidRDefault="002A207A">
      <w:pPr>
        <w:pStyle w:val="ConsPlusTitle"/>
        <w:jc w:val="center"/>
      </w:pPr>
      <w:r>
        <w:t>ИНФРАСТРУКТУРЫ В РАМКАХ РЕАЛИЗАЦИИ МЕРОПРИЯТИЯ "КОМПЛЕКСНОЕ</w:t>
      </w:r>
    </w:p>
    <w:p w:rsidR="002A207A" w:rsidRDefault="002A207A">
      <w:pPr>
        <w:pStyle w:val="ConsPlusTitle"/>
        <w:jc w:val="center"/>
      </w:pPr>
      <w:r>
        <w:t>РАЗВИТИЕ СПОРТИВНО-ТУРИСТИЧЕСКОГО КОМПЛЕКСА "ШЕРЕГЕШ"</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 ред. Постановлений Правительства РФ от 18.05.2022 </w:t>
            </w:r>
            <w:hyperlink r:id="rId59">
              <w:r>
                <w:rPr>
                  <w:color w:val="0000FF"/>
                </w:rPr>
                <w:t>N 896</w:t>
              </w:r>
            </w:hyperlink>
            <w:r>
              <w:rPr>
                <w:color w:val="392C69"/>
              </w:rPr>
              <w:t>,</w:t>
            </w:r>
          </w:p>
          <w:p w:rsidR="002A207A" w:rsidRDefault="002A207A">
            <w:pPr>
              <w:pStyle w:val="ConsPlusNormal"/>
              <w:jc w:val="center"/>
            </w:pPr>
            <w:r>
              <w:rPr>
                <w:color w:val="392C69"/>
              </w:rPr>
              <w:t xml:space="preserve">от 26.12.2022 </w:t>
            </w:r>
            <w:hyperlink r:id="rId60">
              <w:r>
                <w:rPr>
                  <w:color w:val="0000FF"/>
                </w:rPr>
                <w:t>N 2425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bookmarkStart w:id="5" w:name="P331"/>
      <w:bookmarkEnd w:id="5"/>
      <w:r>
        <w:t xml:space="preserve">1. Настоящие Правила устанавливают цели, условия и порядок предоставления субсидии из федерального бюджета бюджету Кемеровской области - Кузбасса в целях </w:t>
      </w:r>
      <w:proofErr w:type="spellStart"/>
      <w:r>
        <w:t>софинансирования</w:t>
      </w:r>
      <w:proofErr w:type="spellEnd"/>
      <w:r>
        <w:t xml:space="preserve">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w:t>
      </w:r>
      <w:proofErr w:type="spellStart"/>
      <w:r>
        <w:t>Шерегеш</w:t>
      </w:r>
      <w:proofErr w:type="spellEnd"/>
      <w:r>
        <w:t xml:space="preserve">" </w:t>
      </w:r>
      <w:hyperlink r:id="rId61">
        <w:r>
          <w:rPr>
            <w:color w:val="0000FF"/>
          </w:rPr>
          <w:t>программы</w:t>
        </w:r>
      </w:hyperlink>
      <w:r>
        <w:t xml:space="preserve"> социально-экономического развития Кемеровской области - Кузбасса (далее соответственно - субъект Российской Федерации, мероприятие, субсидия).</w:t>
      </w:r>
    </w:p>
    <w:p w:rsidR="002A207A" w:rsidRDefault="002A207A">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331">
        <w:r>
          <w:rPr>
            <w:color w:val="0000FF"/>
          </w:rPr>
          <w:t>пункте 1</w:t>
        </w:r>
      </w:hyperlink>
      <w:r>
        <w:t xml:space="preserve"> настоящих Правил.</w:t>
      </w:r>
    </w:p>
    <w:p w:rsidR="002A207A" w:rsidRDefault="002A207A">
      <w:pPr>
        <w:pStyle w:val="ConsPlusNormal"/>
        <w:jc w:val="both"/>
      </w:pPr>
      <w:r>
        <w:t xml:space="preserve">(в ред. </w:t>
      </w:r>
      <w:hyperlink r:id="rId62">
        <w:r>
          <w:rPr>
            <w:color w:val="0000FF"/>
          </w:rPr>
          <w:t>Постановления</w:t>
        </w:r>
      </w:hyperlink>
      <w:r>
        <w:t xml:space="preserve"> Правительства РФ от 26.12.2022 N 2425)</w:t>
      </w:r>
    </w:p>
    <w:p w:rsidR="002A207A" w:rsidRDefault="002A207A">
      <w:pPr>
        <w:pStyle w:val="ConsPlusNormal"/>
        <w:spacing w:before="220"/>
        <w:ind w:firstLine="540"/>
        <w:jc w:val="both"/>
      </w:pPr>
      <w:r>
        <w:t>3. Условиями предоставления субсидии являются:</w:t>
      </w:r>
    </w:p>
    <w:p w:rsidR="002A207A" w:rsidRDefault="002A207A">
      <w:pPr>
        <w:pStyle w:val="ConsPlusNormal"/>
        <w:spacing w:before="220"/>
        <w:ind w:firstLine="540"/>
        <w:jc w:val="both"/>
      </w:pPr>
      <w:bookmarkStart w:id="6" w:name="P335"/>
      <w:bookmarkEnd w:id="6"/>
      <w:r>
        <w:t xml:space="preserve">а) наличие правового акта субъекта Российской Федерации, утверждающего перечень </w:t>
      </w:r>
      <w:r>
        <w:lastRenderedPageBreak/>
        <w:t xml:space="preserve">мероприятий, при реализации которых возникают расходные обязательства субъекта Российской Федерации, в целях </w:t>
      </w:r>
      <w:proofErr w:type="spellStart"/>
      <w:r>
        <w:t>софинансирования</w:t>
      </w:r>
      <w:proofErr w:type="spellEnd"/>
      <w:r>
        <w:t xml:space="preserve"> которых предоставляется субсидия;</w:t>
      </w:r>
    </w:p>
    <w:p w:rsidR="002A207A" w:rsidRDefault="002A207A">
      <w:pPr>
        <w:pStyle w:val="ConsPlusNormal"/>
        <w:spacing w:before="220"/>
        <w:ind w:firstLine="540"/>
        <w:jc w:val="both"/>
      </w:pPr>
      <w:bookmarkStart w:id="7" w:name="P336"/>
      <w:bookmarkEnd w:id="7"/>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w:t>
      </w:r>
    </w:p>
    <w:p w:rsidR="002A207A" w:rsidRDefault="002A207A">
      <w:pPr>
        <w:pStyle w:val="ConsPlusNormal"/>
        <w:spacing w:before="220"/>
        <w:ind w:firstLine="540"/>
        <w:jc w:val="both"/>
      </w:pPr>
      <w:r>
        <w:t xml:space="preserve">в) заключение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в соответствии с </w:t>
      </w:r>
      <w:hyperlink r:id="rId6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2A207A" w:rsidRDefault="002A207A">
      <w:pPr>
        <w:pStyle w:val="ConsPlusNormal"/>
        <w:jc w:val="both"/>
      </w:pPr>
      <w:r>
        <w:t xml:space="preserve">(в ред. </w:t>
      </w:r>
      <w:hyperlink r:id="rId64">
        <w:r>
          <w:rPr>
            <w:color w:val="0000FF"/>
          </w:rPr>
          <w:t>Постановления</w:t>
        </w:r>
      </w:hyperlink>
      <w:r>
        <w:t xml:space="preserve"> Правительства РФ от 26.12.2022 N 2425)</w:t>
      </w:r>
    </w:p>
    <w:p w:rsidR="002A207A" w:rsidRDefault="002A207A">
      <w:pPr>
        <w:pStyle w:val="ConsPlusNormal"/>
        <w:spacing w:before="220"/>
        <w:ind w:firstLine="540"/>
        <w:jc w:val="both"/>
      </w:pPr>
      <w:r>
        <w:t xml:space="preserve">4. Соглашение и дополнительные соглашения к соглашению, предусматривающие внесение в него изменений и его расторжение, заключаются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5">
        <w:r>
          <w:rPr>
            <w:color w:val="0000FF"/>
          </w:rPr>
          <w:t>формой</w:t>
        </w:r>
      </w:hyperlink>
      <w:r>
        <w:t>, утвержденной Министерством финансов Российской Федерации.</w:t>
      </w:r>
    </w:p>
    <w:p w:rsidR="002A207A" w:rsidRDefault="002A207A">
      <w:pPr>
        <w:pStyle w:val="ConsPlusNormal"/>
        <w:spacing w:before="220"/>
        <w:ind w:firstLine="540"/>
        <w:jc w:val="both"/>
      </w:pPr>
      <w:r>
        <w:t xml:space="preserve">5. Предоставление субсидии осуществляется Министерством строительства и жилищно-коммунального хозяйства Российской Федерации на основании обращения высшего исполнительного органа государственной власти субъекта Российской Федерации в Министерство строительства и жилищно-коммунального хозяйства Российской Федерации, содержащего сметную (предполагаемую) стоимость строительства (реконструкции) объектов обеспечивающей инфраструктуры в рамках мероприятия, а также документы, подтверждающие соблюдение субъектом Российской Федерации условий предоставления субсидии, указанных в </w:t>
      </w:r>
      <w:hyperlink w:anchor="P335">
        <w:r>
          <w:rPr>
            <w:color w:val="0000FF"/>
          </w:rPr>
          <w:t>подпунктах "а"</w:t>
        </w:r>
      </w:hyperlink>
      <w:r>
        <w:t xml:space="preserve"> и </w:t>
      </w:r>
      <w:hyperlink w:anchor="P336">
        <w:r>
          <w:rPr>
            <w:color w:val="0000FF"/>
          </w:rPr>
          <w:t>"б" пункта 3</w:t>
        </w:r>
      </w:hyperlink>
      <w:r>
        <w:t xml:space="preserve"> настоящих Правил.</w:t>
      </w:r>
    </w:p>
    <w:p w:rsidR="002A207A" w:rsidRDefault="002A207A">
      <w:pPr>
        <w:pStyle w:val="ConsPlusNormal"/>
        <w:jc w:val="both"/>
      </w:pPr>
      <w:r>
        <w:t xml:space="preserve">(в ред. </w:t>
      </w:r>
      <w:hyperlink r:id="rId66">
        <w:r>
          <w:rPr>
            <w:color w:val="0000FF"/>
          </w:rPr>
          <w:t>Постановления</w:t>
        </w:r>
      </w:hyperlink>
      <w:r>
        <w:t xml:space="preserve"> Правительства РФ от 26.12.2022 N 2425)</w:t>
      </w:r>
    </w:p>
    <w:p w:rsidR="002A207A" w:rsidRDefault="002A207A">
      <w:pPr>
        <w:pStyle w:val="ConsPlusNormal"/>
        <w:spacing w:before="220"/>
        <w:ind w:firstLine="540"/>
        <w:jc w:val="both"/>
      </w:pPr>
      <w:r>
        <w:t xml:space="preserve">6.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определяется в соответствии с </w:t>
      </w:r>
      <w:hyperlink w:anchor="P355">
        <w:r>
          <w:rPr>
            <w:color w:val="0000FF"/>
          </w:rPr>
          <w:t>пунктом 13</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 xml:space="preserve">6(1). Соглашением могут быть установлены различные уровни </w:t>
      </w:r>
      <w:proofErr w:type="spellStart"/>
      <w:r>
        <w:t>софинансирования</w:t>
      </w:r>
      <w:proofErr w:type="spellEnd"/>
      <w:r>
        <w:t xml:space="preserve"> расходного обязательства субъекта Российской Федерации из федерального бюджета по отдельным объектам обеспечивающей инфраструктуры в рамках мероприятия в случае предоставления субсидии в целях </w:t>
      </w:r>
      <w:proofErr w:type="spellStart"/>
      <w:r>
        <w:t>софинансирования</w:t>
      </w:r>
      <w:proofErr w:type="spellEnd"/>
      <w:r>
        <w:t xml:space="preserve"> расходного обязательства субъекта Российской Федерации, предусматривающего строительство (реконструкцию) более одного объекта обеспечивающей инфраструктуры в рамках мероприятия.</w:t>
      </w:r>
    </w:p>
    <w:p w:rsidR="002A207A" w:rsidRDefault="002A207A">
      <w:pPr>
        <w:pStyle w:val="ConsPlusNormal"/>
        <w:jc w:val="both"/>
      </w:pPr>
      <w:r>
        <w:t xml:space="preserve">(п. 6(1) введен </w:t>
      </w:r>
      <w:hyperlink r:id="rId67">
        <w:r>
          <w:rPr>
            <w:color w:val="0000FF"/>
          </w:rPr>
          <w:t>Постановлением</w:t>
        </w:r>
      </w:hyperlink>
      <w:r>
        <w:t xml:space="preserve"> Правительства РФ от 18.05.2022 N 896)</w:t>
      </w:r>
    </w:p>
    <w:p w:rsidR="002A207A" w:rsidRDefault="002A207A">
      <w:pPr>
        <w:pStyle w:val="ConsPlusNormal"/>
        <w:spacing w:before="220"/>
        <w:ind w:firstLine="540"/>
        <w:jc w:val="both"/>
      </w:pPr>
      <w:bookmarkStart w:id="8" w:name="P345"/>
      <w:bookmarkEnd w:id="8"/>
      <w:r>
        <w:t>7. Результатом использования субсидии является количество введенных в эксплуатацию объектов обеспечивающей инфраструктуры в рамках мероприятия.</w:t>
      </w:r>
    </w:p>
    <w:p w:rsidR="002A207A" w:rsidRDefault="002A207A">
      <w:pPr>
        <w:pStyle w:val="ConsPlusNormal"/>
        <w:spacing w:before="220"/>
        <w:ind w:firstLine="540"/>
        <w:jc w:val="both"/>
      </w:pPr>
      <w:r>
        <w:t xml:space="preserve">8. Оценка эффективности использования субсидии осуществляется Министерством строительства и жилищно-коммунального хозяйства Российской Федерации на основании сравнения установленного соглашением значения результата использования субсидии, предусмотренного </w:t>
      </w:r>
      <w:hyperlink w:anchor="P345">
        <w:r>
          <w:rPr>
            <w:color w:val="0000FF"/>
          </w:rPr>
          <w:t>пунктом 7</w:t>
        </w:r>
      </w:hyperlink>
      <w:r>
        <w:t xml:space="preserve"> настоящих Правил, и фактически достигнутого значения такого результата.</w:t>
      </w:r>
    </w:p>
    <w:p w:rsidR="002A207A" w:rsidRDefault="002A207A">
      <w:pPr>
        <w:pStyle w:val="ConsPlusNormal"/>
        <w:jc w:val="both"/>
      </w:pPr>
      <w:r>
        <w:t xml:space="preserve">(в ред. </w:t>
      </w:r>
      <w:hyperlink r:id="rId68">
        <w:r>
          <w:rPr>
            <w:color w:val="0000FF"/>
          </w:rPr>
          <w:t>Постановления</w:t>
        </w:r>
      </w:hyperlink>
      <w:r>
        <w:t xml:space="preserve"> Правительства РФ от 26.12.2022 N 2425)</w:t>
      </w:r>
    </w:p>
    <w:p w:rsidR="002A207A" w:rsidRDefault="002A207A">
      <w:pPr>
        <w:pStyle w:val="ConsPlusNormal"/>
        <w:spacing w:before="220"/>
        <w:ind w:firstLine="540"/>
        <w:jc w:val="both"/>
      </w:pPr>
      <w:r>
        <w:lastRenderedPageBreak/>
        <w:t>9. Перечисление субсидии осуществляется в установленном порядке на единый счет бюджета субъекта Российской Федерации, открытый финансовому органу субъекта Российской Федерации в территориальном органе Федерального казначейства.</w:t>
      </w:r>
    </w:p>
    <w:p w:rsidR="002A207A" w:rsidRDefault="002A207A">
      <w:pPr>
        <w:pStyle w:val="ConsPlusNormal"/>
        <w:spacing w:before="220"/>
        <w:ind w:firstLine="540"/>
        <w:jc w:val="both"/>
      </w:pPr>
      <w:r>
        <w:t>10.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предусмотрены соглашением:</w:t>
      </w:r>
    </w:p>
    <w:p w:rsidR="002A207A" w:rsidRDefault="002A207A">
      <w:pPr>
        <w:pStyle w:val="ConsPlusNormal"/>
        <w:jc w:val="both"/>
      </w:pPr>
      <w:r>
        <w:t xml:space="preserve">(в ред. </w:t>
      </w:r>
      <w:hyperlink r:id="rId69">
        <w:r>
          <w:rPr>
            <w:color w:val="0000FF"/>
          </w:rPr>
          <w:t>Постановления</w:t>
        </w:r>
      </w:hyperlink>
      <w:r>
        <w:t xml:space="preserve"> Правительства РФ от 26.12.2022 N 2425)</w:t>
      </w:r>
    </w:p>
    <w:p w:rsidR="002A207A" w:rsidRDefault="002A207A">
      <w:pPr>
        <w:pStyle w:val="ConsPlusNormal"/>
        <w:spacing w:before="220"/>
        <w:ind w:firstLine="540"/>
        <w:jc w:val="both"/>
      </w:pPr>
      <w:r>
        <w:t xml:space="preserve">а) отчет о расходах бюджета субъекта Российской Федерации, в целях </w:t>
      </w:r>
      <w:proofErr w:type="spellStart"/>
      <w:r>
        <w:t>софинансирования</w:t>
      </w:r>
      <w:proofErr w:type="spellEnd"/>
      <w:r>
        <w:t xml:space="preserve"> которых предоставляется субсидия;</w:t>
      </w:r>
    </w:p>
    <w:p w:rsidR="002A207A" w:rsidRDefault="002A207A">
      <w:pPr>
        <w:pStyle w:val="ConsPlusNormal"/>
        <w:spacing w:before="220"/>
        <w:ind w:firstLine="540"/>
        <w:jc w:val="both"/>
      </w:pPr>
      <w:r>
        <w:t>б) отчет о достижении значения результата использования субсидии.</w:t>
      </w:r>
    </w:p>
    <w:p w:rsidR="002A207A" w:rsidRDefault="002A207A">
      <w:pPr>
        <w:pStyle w:val="ConsPlusNormal"/>
        <w:spacing w:before="220"/>
        <w:ind w:firstLine="540"/>
        <w:jc w:val="both"/>
      </w:pPr>
      <w:r>
        <w:t xml:space="preserve">11. Основания и порядок применения мер финансовой ответственности к субъекту Российской Федерации в случае невыполнения им обязательств по достижению значения результата использования субсидии, предусмотренного </w:t>
      </w:r>
      <w:hyperlink w:anchor="P345">
        <w:r>
          <w:rPr>
            <w:color w:val="0000FF"/>
          </w:rPr>
          <w:t>пунктом 7</w:t>
        </w:r>
      </w:hyperlink>
      <w:r>
        <w:t xml:space="preserve"> настоящих Правил, устанавливаются в соответствии с </w:t>
      </w:r>
      <w:hyperlink r:id="rId70">
        <w:r>
          <w:rPr>
            <w:color w:val="0000FF"/>
          </w:rPr>
          <w:t>пунктами 16</w:t>
        </w:r>
      </w:hyperlink>
      <w:r>
        <w:t xml:space="preserve"> - </w:t>
      </w:r>
      <w:hyperlink r:id="rId71">
        <w:r>
          <w:rPr>
            <w:color w:val="0000FF"/>
          </w:rPr>
          <w:t>18</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 xml:space="preserve">12. Основание для освобождения субъекта Российской Федерации от применения мер ответственности устанавливается </w:t>
      </w:r>
      <w:hyperlink r:id="rId72">
        <w:r>
          <w:rPr>
            <w:color w:val="0000FF"/>
          </w:rPr>
          <w:t>пунктом 20</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bookmarkStart w:id="9" w:name="P355"/>
      <w:bookmarkEnd w:id="9"/>
      <w:r>
        <w:t>13.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 xml:space="preserve">14. Ответственность за достоверность представляемых в Министерство строительства и жилищно-коммунального хозяйства Российской Федерации документов, подтверждающих соблюдение условий, предусмотренных </w:t>
      </w:r>
      <w:hyperlink w:anchor="P335">
        <w:r>
          <w:rPr>
            <w:color w:val="0000FF"/>
          </w:rPr>
          <w:t>подпунктами "а"</w:t>
        </w:r>
      </w:hyperlink>
      <w:r>
        <w:t xml:space="preserve"> и </w:t>
      </w:r>
      <w:hyperlink w:anchor="P336">
        <w:r>
          <w:rPr>
            <w:color w:val="0000FF"/>
          </w:rPr>
          <w:t>"б" пункта 3</w:t>
        </w:r>
      </w:hyperlink>
      <w:r>
        <w:t xml:space="preserve"> настоящих Правил, возлагается на высший исполнительный орган государственной власти субъекта Российской Федерации.</w:t>
      </w:r>
    </w:p>
    <w:p w:rsidR="002A207A" w:rsidRDefault="002A207A">
      <w:pPr>
        <w:pStyle w:val="ConsPlusNormal"/>
        <w:jc w:val="both"/>
      </w:pPr>
      <w:r>
        <w:t xml:space="preserve">(в ред. </w:t>
      </w:r>
      <w:hyperlink r:id="rId73">
        <w:r>
          <w:rPr>
            <w:color w:val="0000FF"/>
          </w:rPr>
          <w:t>Постановления</w:t>
        </w:r>
      </w:hyperlink>
      <w:r>
        <w:t xml:space="preserve"> Правительства РФ от 26.12.2022 N 2425)</w:t>
      </w:r>
    </w:p>
    <w:p w:rsidR="002A207A" w:rsidRDefault="002A207A">
      <w:pPr>
        <w:pStyle w:val="ConsPlusNormal"/>
        <w:spacing w:before="220"/>
        <w:ind w:firstLine="540"/>
        <w:jc w:val="both"/>
      </w:pPr>
      <w:r>
        <w:t>15. Контроль за соблюдением субъектом Российской Федерации целей, условий и порядка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2A207A" w:rsidRDefault="002A207A">
      <w:pPr>
        <w:pStyle w:val="ConsPlusNormal"/>
        <w:jc w:val="both"/>
      </w:pPr>
      <w:r>
        <w:t xml:space="preserve">(в ред. </w:t>
      </w:r>
      <w:hyperlink r:id="rId74">
        <w:r>
          <w:rPr>
            <w:color w:val="0000FF"/>
          </w:rPr>
          <w:t>Постановления</w:t>
        </w:r>
      </w:hyperlink>
      <w:r>
        <w:t xml:space="preserve"> Правительства РФ от 26.12.2022 N 2425)</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3</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10" w:name="P370"/>
      <w:bookmarkEnd w:id="10"/>
      <w:r>
        <w:t>ПРАВИЛА</w:t>
      </w:r>
    </w:p>
    <w:p w:rsidR="002A207A" w:rsidRDefault="002A207A">
      <w:pPr>
        <w:pStyle w:val="ConsPlusTitle"/>
        <w:jc w:val="center"/>
      </w:pPr>
      <w:r>
        <w:t>ПРЕДОСТАВЛЕНИЯ СУБСИДИЙ ИЗ ФЕДЕРАЛЬНОГО БЮДЖЕТА БЮДЖЕТАМ</w:t>
      </w:r>
    </w:p>
    <w:p w:rsidR="002A207A" w:rsidRDefault="002A207A">
      <w:pPr>
        <w:pStyle w:val="ConsPlusTitle"/>
        <w:jc w:val="center"/>
      </w:pPr>
      <w:r>
        <w:lastRenderedPageBreak/>
        <w:t>СУБЪЕКТОВ РОССИЙСКОЙ ФЕДЕРАЦИИ НА СОФИНАНСИРОВАНИЕ РАСХОДНЫХ</w:t>
      </w:r>
    </w:p>
    <w:p w:rsidR="002A207A" w:rsidRDefault="002A207A">
      <w:pPr>
        <w:pStyle w:val="ConsPlusTitle"/>
        <w:jc w:val="center"/>
      </w:pPr>
      <w:r>
        <w:t>ОБЯЗАТЕЛЬСТВ СУБЪЕКТОВ РОССИЙСКОЙ ФЕДЕРАЦИИ, ВОЗНИКАЮЩИХ</w:t>
      </w:r>
    </w:p>
    <w:p w:rsidR="002A207A" w:rsidRDefault="002A207A">
      <w:pPr>
        <w:pStyle w:val="ConsPlusTitle"/>
        <w:jc w:val="center"/>
      </w:pPr>
      <w:r>
        <w:t>ПРИ ЗАВЕРШЕНИИ РАНЕЕ НАЧАТЫХ МЕРОПРИЯТИЙ ПО СТРОИТЕЛЬСТВУ</w:t>
      </w:r>
    </w:p>
    <w:p w:rsidR="002A207A" w:rsidRDefault="002A207A">
      <w:pPr>
        <w:pStyle w:val="ConsPlusTitle"/>
        <w:jc w:val="center"/>
      </w:pPr>
      <w:r>
        <w:t>(РЕКОНСТРУКЦИИ) ОБЪЕКТОВ ОБЕСПЕЧИВАЮЩЕЙ ИНФРАСТРУКТУРЫ</w:t>
      </w:r>
    </w:p>
    <w:p w:rsidR="002A207A" w:rsidRDefault="002A207A">
      <w:pPr>
        <w:pStyle w:val="ConsPlusTitle"/>
        <w:jc w:val="center"/>
      </w:pPr>
      <w:r>
        <w:t>С ДЛИТЕЛЬНЫМ СРОКОМ ОКУПАЕМОСТИ</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 ред. </w:t>
            </w:r>
            <w:hyperlink r:id="rId75">
              <w:r>
                <w:rPr>
                  <w:color w:val="0000FF"/>
                </w:rPr>
                <w:t>Постановления</w:t>
              </w:r>
            </w:hyperlink>
            <w:r>
              <w:rPr>
                <w:color w:val="392C69"/>
              </w:rPr>
              <w:t xml:space="preserve"> Правительства РФ от 13.02.2024 N 151)</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bookmarkStart w:id="11" w:name="P380"/>
      <w:bookmarkEnd w:id="11"/>
      <w: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завершении ранее начатых мероприятий по строительству (реконструкции) объектов обеспечивающей инфраструктуры с длительным сроком окупаемости в рамках реализации государственной программы Российской Федерации "Развитие туризма" (далее соответственно - объекты, субсидии).</w:t>
      </w:r>
    </w:p>
    <w:p w:rsidR="002A207A" w:rsidRDefault="002A207A">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на цели, указанные в </w:t>
      </w:r>
      <w:hyperlink w:anchor="P380">
        <w:r>
          <w:rPr>
            <w:color w:val="0000FF"/>
          </w:rPr>
          <w:t>пункте 1</w:t>
        </w:r>
      </w:hyperlink>
      <w:r>
        <w:t xml:space="preserve"> настоящих Правил.</w:t>
      </w:r>
    </w:p>
    <w:p w:rsidR="002A207A" w:rsidRDefault="002A207A">
      <w:pPr>
        <w:pStyle w:val="ConsPlusNormal"/>
        <w:spacing w:before="220"/>
        <w:ind w:firstLine="540"/>
        <w:jc w:val="both"/>
      </w:pPr>
      <w:r>
        <w:t>3. Адресное (</w:t>
      </w:r>
      <w:proofErr w:type="spellStart"/>
      <w:r>
        <w:t>пообъектное</w:t>
      </w:r>
      <w:proofErr w:type="spellEnd"/>
      <w:r>
        <w:t xml:space="preserve">) распределение субсидий по объектам устанавливается в соответствии с </w:t>
      </w:r>
      <w:hyperlink r:id="rId76">
        <w:r>
          <w:rPr>
            <w:color w:val="0000FF"/>
          </w:rPr>
          <w:t>пунктами 6</w:t>
        </w:r>
      </w:hyperlink>
      <w:r>
        <w:t xml:space="preserve"> и </w:t>
      </w:r>
      <w:hyperlink r:id="rId77">
        <w:r>
          <w:rPr>
            <w:color w:val="0000FF"/>
          </w:rPr>
          <w:t>7</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2A207A" w:rsidRDefault="002A207A">
      <w:pPr>
        <w:pStyle w:val="ConsPlusNormal"/>
        <w:spacing w:before="220"/>
        <w:ind w:firstLine="540"/>
        <w:jc w:val="both"/>
      </w:pPr>
      <w:r>
        <w:t>4. Субсидии предоставляются при соблюдении следующих условий:</w:t>
      </w:r>
    </w:p>
    <w:p w:rsidR="002A207A" w:rsidRDefault="002A207A">
      <w:pPr>
        <w:pStyle w:val="ConsPlusNormal"/>
        <w:spacing w:before="220"/>
        <w:ind w:firstLine="540"/>
        <w:jc w:val="both"/>
      </w:pPr>
      <w:r>
        <w:t xml:space="preserve">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w:t>
      </w:r>
      <w:proofErr w:type="spellStart"/>
      <w:r>
        <w:t>софинансирования</w:t>
      </w:r>
      <w:proofErr w:type="spellEnd"/>
      <w:r>
        <w:t xml:space="preserve"> которых предоставляются субсидии;</w:t>
      </w:r>
    </w:p>
    <w:p w:rsidR="002A207A" w:rsidRDefault="002A207A">
      <w:pPr>
        <w:pStyle w:val="ConsPlusNormal"/>
        <w:spacing w:before="220"/>
        <w:ind w:firstLine="540"/>
        <w:jc w:val="both"/>
      </w:pPr>
      <w:r>
        <w:t xml:space="preserve">б) 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w:t>
      </w:r>
    </w:p>
    <w:p w:rsidR="002A207A" w:rsidRDefault="002A207A">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из федерального бюджета бюджетам субъектов Российской Федерации (далее - соглашение) в соответствии с </w:t>
      </w:r>
      <w:hyperlink r:id="rId78">
        <w:r>
          <w:rPr>
            <w:color w:val="0000FF"/>
          </w:rPr>
          <w:t>пунктом 10</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5. Отбор субъектов Российской Федерации для предоставления субсидии осуществляется на основании следующих критериев:</w:t>
      </w:r>
    </w:p>
    <w:p w:rsidR="002A207A" w:rsidRDefault="002A207A">
      <w:pPr>
        <w:pStyle w:val="ConsPlusNormal"/>
        <w:spacing w:before="220"/>
        <w:ind w:firstLine="540"/>
        <w:jc w:val="both"/>
      </w:pPr>
      <w:r>
        <w:t xml:space="preserve">а) наличие на территории субъекта Российской Федерации объектов, финансирование строительства (реконструкции) которых предусмотрено ранее заключенными соглашениями о предоставлении субсидии из федерального бюджета бюджетам субъектов Российской Федерации между Федеральным агентством по туризму и высшим исполнительным органом субъекта </w:t>
      </w:r>
      <w:r>
        <w:lastRenderedPageBreak/>
        <w:t xml:space="preserve">Российской Федерации в рамках реализации мероприятий, направленных на поддержку инвестиционных проектов путем </w:t>
      </w:r>
      <w:proofErr w:type="spellStart"/>
      <w:r>
        <w:t>софинансирования</w:t>
      </w:r>
      <w:proofErr w:type="spellEnd"/>
      <w:r>
        <w:t xml:space="preserve"> строительства (реконструкции) объектов;</w:t>
      </w:r>
    </w:p>
    <w:p w:rsidR="002A207A" w:rsidRDefault="002A207A">
      <w:pPr>
        <w:pStyle w:val="ConsPlusNormal"/>
        <w:spacing w:before="220"/>
        <w:ind w:firstLine="540"/>
        <w:jc w:val="both"/>
      </w:pPr>
      <w:r>
        <w:t>б) наличие гарантии субъекта Российской Федерации последующего профильного (целевого) использования объекта и его эксплуатации за счет правообладателя;</w:t>
      </w:r>
    </w:p>
    <w:p w:rsidR="002A207A" w:rsidRDefault="002A207A">
      <w:pPr>
        <w:pStyle w:val="ConsPlusNormal"/>
        <w:spacing w:before="220"/>
        <w:ind w:firstLine="540"/>
        <w:jc w:val="both"/>
      </w:pPr>
      <w:r>
        <w:t>в) предоставление информации об отсутствии сведений об объекте (выписки) в федеральном реестре незавершенных объектов капитального строительства, в региональном реестре незавершенных объектов капитального строительства, заверенной усиленной квалифицированной электронной подписью уполномоченного должностного лица с использованием системы межведомственного электронного документооборота (при отсутствии технической возможности - заверенной подписью уполномоченного должностного лица);</w:t>
      </w:r>
    </w:p>
    <w:p w:rsidR="002A207A" w:rsidRDefault="002A207A">
      <w:pPr>
        <w:pStyle w:val="ConsPlusNormal"/>
        <w:spacing w:before="220"/>
        <w:ind w:firstLine="540"/>
        <w:jc w:val="both"/>
      </w:pPr>
      <w:r>
        <w:t xml:space="preserve">г) наличие гарантии субъекта Российской Федерации об отсутствии оснований для отнесения объекта незавершенного строительства, строительство, реконструкция которого осуществляется полностью или частично за счет средств бюджетов бюджетной системы Российской Федерации, к незавершенным объектам по одному или нескольким основаниям, предусмотренным </w:t>
      </w:r>
      <w:hyperlink r:id="rId79">
        <w:r>
          <w:rPr>
            <w:color w:val="0000FF"/>
          </w:rPr>
          <w:t>частью 1 статьи 55.34</w:t>
        </w:r>
      </w:hyperlink>
      <w:r>
        <w:t xml:space="preserve"> Градостроительного кодекса Российской Федерации;</w:t>
      </w:r>
    </w:p>
    <w:p w:rsidR="002A207A" w:rsidRDefault="002A207A">
      <w:pPr>
        <w:pStyle w:val="ConsPlusNormal"/>
        <w:spacing w:before="220"/>
        <w:ind w:firstLine="540"/>
        <w:jc w:val="both"/>
      </w:pPr>
      <w:r>
        <w:t xml:space="preserve">д) представление форм бюджетной отчетности ОКУД </w:t>
      </w:r>
      <w:hyperlink r:id="rId80">
        <w:r>
          <w:rPr>
            <w:color w:val="0000FF"/>
          </w:rPr>
          <w:t>0503190</w:t>
        </w:r>
      </w:hyperlink>
      <w:r>
        <w:t xml:space="preserve"> "Сведения о вложениях в объекты недвижимого имущества, объектах незавершенного строительства" и бухгалтерской отчетности ОКУД </w:t>
      </w:r>
      <w:hyperlink r:id="rId81">
        <w:r>
          <w:rPr>
            <w:color w:val="0000FF"/>
          </w:rPr>
          <w:t>0503790</w:t>
        </w:r>
      </w:hyperlink>
      <w:r>
        <w:t xml:space="preserve"> "Сведения о вложениях в объекты недвижимого имущества, об объектах незавершенного строительства бюджетного (автономного) учреждения" по состоянию на 1 января текущего года.</w:t>
      </w:r>
    </w:p>
    <w:p w:rsidR="002A207A" w:rsidRDefault="002A207A">
      <w:pPr>
        <w:pStyle w:val="ConsPlusNormal"/>
        <w:spacing w:before="220"/>
        <w:ind w:firstLine="540"/>
        <w:jc w:val="both"/>
      </w:pPr>
      <w:r>
        <w:t>6.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2A207A" w:rsidRDefault="002A207A">
      <w:pPr>
        <w:pStyle w:val="ConsPlusNormal"/>
        <w:spacing w:before="220"/>
        <w:ind w:firstLine="540"/>
        <w:jc w:val="both"/>
      </w:pPr>
      <w:r>
        <w:t xml:space="preserve">7. Объем обоснованной потребности в </w:t>
      </w:r>
      <w:proofErr w:type="spellStart"/>
      <w:r>
        <w:t>софинансировании</w:t>
      </w:r>
      <w:proofErr w:type="spellEnd"/>
      <w:r>
        <w:t xml:space="preserve"> расходных обязательств i-</w:t>
      </w:r>
      <w:proofErr w:type="spellStart"/>
      <w:r>
        <w:t>го</w:t>
      </w:r>
      <w:proofErr w:type="spellEnd"/>
      <w:r>
        <w:t xml:space="preserve"> субъекта Российской Федерации в очередном финансовом году (</w:t>
      </w:r>
      <w:proofErr w:type="spellStart"/>
      <w:r>
        <w:t>V</w:t>
      </w:r>
      <w:r>
        <w:rPr>
          <w:vertAlign w:val="subscript"/>
        </w:rPr>
        <w:t>i</w:t>
      </w:r>
      <w:proofErr w:type="spellEnd"/>
      <w:r>
        <w:t>) определяется по формуле:</w:t>
      </w:r>
    </w:p>
    <w:p w:rsidR="002A207A" w:rsidRDefault="002A207A">
      <w:pPr>
        <w:pStyle w:val="ConsPlusNormal"/>
        <w:jc w:val="both"/>
      </w:pPr>
    </w:p>
    <w:p w:rsidR="002A207A" w:rsidRDefault="002A207A">
      <w:pPr>
        <w:pStyle w:val="ConsPlusNormal"/>
        <w:ind w:firstLine="540"/>
        <w:jc w:val="both"/>
      </w:pPr>
      <w:r>
        <w:rPr>
          <w:noProof/>
          <w:position w:val="-8"/>
        </w:rPr>
        <w:drawing>
          <wp:inline distT="0" distB="0" distL="0" distR="0">
            <wp:extent cx="45161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516120" cy="251460"/>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r>
        <w:t>V</w:t>
      </w:r>
      <w:r>
        <w:rPr>
          <w:vertAlign w:val="subscript"/>
        </w:rPr>
        <w:t>i1</w:t>
      </w:r>
      <w:r>
        <w:t>, V</w:t>
      </w:r>
      <w:r>
        <w:rPr>
          <w:vertAlign w:val="subscript"/>
        </w:rPr>
        <w:t>i2</w:t>
      </w:r>
      <w:r>
        <w:t xml:space="preserve">, </w:t>
      </w:r>
      <w:proofErr w:type="spellStart"/>
      <w:r>
        <w:t>V</w:t>
      </w:r>
      <w:r>
        <w:rPr>
          <w:vertAlign w:val="subscript"/>
        </w:rPr>
        <w:t>in</w:t>
      </w:r>
      <w:proofErr w:type="spellEnd"/>
      <w:r>
        <w:t xml:space="preserve"> - сметная стоимость каждого объекта в i-м субъекте Российской Федерации в соответствии с проектной документацией (в ценах года ее определения);</w:t>
      </w:r>
    </w:p>
    <w:p w:rsidR="002A207A" w:rsidRDefault="002A207A">
      <w:pPr>
        <w:pStyle w:val="ConsPlusNormal"/>
        <w:spacing w:before="220"/>
        <w:ind w:firstLine="540"/>
        <w:jc w:val="both"/>
      </w:pPr>
      <w:r>
        <w:t>O</w:t>
      </w:r>
      <w:r>
        <w:rPr>
          <w:vertAlign w:val="subscript"/>
        </w:rPr>
        <w:t>i1</w:t>
      </w:r>
      <w:r>
        <w:t>, O</w:t>
      </w:r>
      <w:r>
        <w:rPr>
          <w:vertAlign w:val="subscript"/>
        </w:rPr>
        <w:t>i2</w:t>
      </w:r>
      <w:r>
        <w:t xml:space="preserve">, </w:t>
      </w:r>
      <w:proofErr w:type="spellStart"/>
      <w:r>
        <w:t>O</w:t>
      </w:r>
      <w:r>
        <w:rPr>
          <w:vertAlign w:val="subscript"/>
        </w:rPr>
        <w:t>in</w:t>
      </w:r>
      <w:proofErr w:type="spellEnd"/>
      <w:r>
        <w:t xml:space="preserve"> - объем финансового обеспечения, осуществленного в предыдущие годы строительства объекта в i-м субъекте Российской Федерации (в ценах года определения сметной стоимости);</w:t>
      </w:r>
    </w:p>
    <w:p w:rsidR="002A207A" w:rsidRDefault="002A207A">
      <w:pPr>
        <w:pStyle w:val="ConsPlusNormal"/>
        <w:spacing w:before="220"/>
        <w:ind w:firstLine="540"/>
        <w:jc w:val="both"/>
      </w:pPr>
      <w:proofErr w:type="spellStart"/>
      <w:r>
        <w:t>Id</w:t>
      </w:r>
      <w:proofErr w:type="spellEnd"/>
      <w:r>
        <w:t xml:space="preserve"> - индекс-дефлятор в соответствующем финансовом году, определяемый Министерством экономического развития Российской Федерации;</w:t>
      </w:r>
    </w:p>
    <w:p w:rsidR="002A207A" w:rsidRDefault="002A207A">
      <w:pPr>
        <w:pStyle w:val="ConsPlusNormal"/>
        <w:spacing w:before="220"/>
        <w:ind w:firstLine="540"/>
        <w:jc w:val="both"/>
      </w:pPr>
      <w:r>
        <w:t>Y</w:t>
      </w:r>
      <w:r>
        <w:rPr>
          <w:vertAlign w:val="subscript"/>
        </w:rPr>
        <w:t>i1</w:t>
      </w:r>
      <w:r>
        <w:t>, Y</w:t>
      </w:r>
      <w:r>
        <w:rPr>
          <w:vertAlign w:val="subscript"/>
        </w:rPr>
        <w:t>i2</w:t>
      </w:r>
      <w:r>
        <w:t xml:space="preserve">, </w:t>
      </w:r>
      <w:proofErr w:type="spellStart"/>
      <w:r>
        <w:t>Y</w:t>
      </w:r>
      <w:r>
        <w:rPr>
          <w:vertAlign w:val="subscript"/>
        </w:rPr>
        <w:t>in</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83">
        <w:r>
          <w:rPr>
            <w:color w:val="0000FF"/>
          </w:rPr>
          <w:t>пунктом 13</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n - количество объектов в i-м субъекте Российской Федерации.</w:t>
      </w:r>
    </w:p>
    <w:p w:rsidR="002A207A" w:rsidRDefault="002A207A">
      <w:pPr>
        <w:pStyle w:val="ConsPlusNormal"/>
        <w:spacing w:before="220"/>
        <w:ind w:firstLine="540"/>
        <w:jc w:val="both"/>
      </w:pPr>
      <w:r>
        <w:t>8. Размер субсидии, предоставляемой бюджету i-</w:t>
      </w:r>
      <w:proofErr w:type="spellStart"/>
      <w:r>
        <w:t>го</w:t>
      </w:r>
      <w:proofErr w:type="spellEnd"/>
      <w:r>
        <w:t xml:space="preserve"> субъекта Российской Федерации на соответствующий финансовый год и плановый период (</w:t>
      </w:r>
      <w:proofErr w:type="spellStart"/>
      <w:r>
        <w:t>S</w:t>
      </w:r>
      <w:r>
        <w:rPr>
          <w:vertAlign w:val="subscript"/>
        </w:rPr>
        <w:t>i</w:t>
      </w:r>
      <w:proofErr w:type="spellEnd"/>
      <w:r>
        <w:t>), определяется по формуле:</w:t>
      </w:r>
    </w:p>
    <w:p w:rsidR="002A207A" w:rsidRDefault="002A207A">
      <w:pPr>
        <w:pStyle w:val="ConsPlusNormal"/>
        <w:jc w:val="both"/>
      </w:pPr>
    </w:p>
    <w:p w:rsidR="002A207A" w:rsidRDefault="002A207A">
      <w:pPr>
        <w:pStyle w:val="ConsPlusNormal"/>
        <w:jc w:val="center"/>
      </w:pPr>
      <w:r>
        <w:rPr>
          <w:noProof/>
          <w:position w:val="-42"/>
        </w:rPr>
        <w:drawing>
          <wp:inline distT="0" distB="0" distL="0" distR="0">
            <wp:extent cx="1079500" cy="6813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79500" cy="681355"/>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S</w:t>
      </w:r>
      <w:r>
        <w:rPr>
          <w:vertAlign w:val="subscript"/>
        </w:rPr>
        <w:t>o</w:t>
      </w:r>
      <w:proofErr w:type="spellEnd"/>
      <w: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rsidR="002A207A" w:rsidRDefault="002A207A">
      <w:pPr>
        <w:pStyle w:val="ConsPlusNormal"/>
        <w:spacing w:before="220"/>
        <w:ind w:firstLine="540"/>
        <w:jc w:val="both"/>
      </w:pPr>
      <w:proofErr w:type="spellStart"/>
      <w:r>
        <w:t>V</w:t>
      </w:r>
      <w:r>
        <w:rPr>
          <w:vertAlign w:val="subscript"/>
        </w:rPr>
        <w:t>i</w:t>
      </w:r>
      <w:proofErr w:type="spellEnd"/>
      <w:r>
        <w:t xml:space="preserve"> - объем обоснованной потребности в </w:t>
      </w:r>
      <w:proofErr w:type="spellStart"/>
      <w:r>
        <w:t>софинансировании</w:t>
      </w:r>
      <w:proofErr w:type="spellEnd"/>
      <w:r>
        <w:t xml:space="preserve"> расходных обязательств i-</w:t>
      </w:r>
      <w:proofErr w:type="spellStart"/>
      <w:r>
        <w:t>го</w:t>
      </w:r>
      <w:proofErr w:type="spellEnd"/>
      <w:r>
        <w:t xml:space="preserve"> субъекта Российской Федерации в очередном финансовом году;</w:t>
      </w:r>
    </w:p>
    <w:p w:rsidR="002A207A" w:rsidRDefault="002A207A">
      <w:pPr>
        <w:pStyle w:val="ConsPlusNormal"/>
        <w:spacing w:before="220"/>
        <w:ind w:firstLine="540"/>
        <w:jc w:val="both"/>
      </w:pPr>
      <w:r>
        <w:t xml:space="preserve">m - количество субъектов Российской Федерации, прошедших отбор, с которыми ранее заключены соглашения в рамках реализации мероприятий, направленных на поддержку инвестиционных проектов путем </w:t>
      </w:r>
      <w:proofErr w:type="spellStart"/>
      <w:r>
        <w:t>софинансирования</w:t>
      </w:r>
      <w:proofErr w:type="spellEnd"/>
      <w:r>
        <w:t xml:space="preserve"> строительства (реконструкции) объектов.</w:t>
      </w:r>
    </w:p>
    <w:p w:rsidR="002A207A" w:rsidRDefault="002A207A">
      <w:pPr>
        <w:pStyle w:val="ConsPlusNormal"/>
        <w:spacing w:before="220"/>
        <w:ind w:firstLine="540"/>
        <w:jc w:val="both"/>
      </w:pPr>
      <w:r>
        <w:t xml:space="preserve">9. Соглашением могут быть установлены различные уровни </w:t>
      </w:r>
      <w:proofErr w:type="spellStart"/>
      <w:r>
        <w:t>софинансирования</w:t>
      </w:r>
      <w:proofErr w:type="spellEnd"/>
      <w:r>
        <w:t xml:space="preserve"> расходного обязательства субъекта Российской Федерации из федерального бюджета по отдельным объектам в случае предоставления субсидии на </w:t>
      </w:r>
      <w:proofErr w:type="spellStart"/>
      <w:r>
        <w:t>софинансирование</w:t>
      </w:r>
      <w:proofErr w:type="spellEnd"/>
      <w:r>
        <w:t xml:space="preserve"> расходного обязательства субъекта Российской Федерации, предусматривающего реализацию более одного объекта.</w:t>
      </w:r>
    </w:p>
    <w:p w:rsidR="002A207A" w:rsidRDefault="002A207A">
      <w:pPr>
        <w:pStyle w:val="ConsPlusNormal"/>
        <w:spacing w:before="220"/>
        <w:ind w:firstLine="540"/>
        <w:jc w:val="both"/>
      </w:pPr>
      <w: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на </w:t>
      </w:r>
      <w:proofErr w:type="spellStart"/>
      <w:r>
        <w:t>софинансирование</w:t>
      </w:r>
      <w:proofErr w:type="spellEnd"/>
      <w:r>
        <w:t xml:space="preserve">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rsidR="002A207A" w:rsidRDefault="002A207A">
      <w:pPr>
        <w:pStyle w:val="ConsPlusNormal"/>
        <w:spacing w:before="220"/>
        <w:ind w:firstLine="540"/>
        <w:jc w:val="both"/>
      </w:pPr>
      <w:r>
        <w:t>11. Перечисление субсидии осуществляется в установленном порядке на единый счет бюджета субъекта Российской Федерации, открытый финансовому органу субъекта Российской Федерации в территориальном органе Федерального казначейства.</w:t>
      </w:r>
    </w:p>
    <w:p w:rsidR="002A207A" w:rsidRDefault="002A207A">
      <w:pPr>
        <w:pStyle w:val="ConsPlusNormal"/>
        <w:spacing w:before="220"/>
        <w:ind w:firstLine="540"/>
        <w:jc w:val="both"/>
      </w:pPr>
      <w:r>
        <w:t>12.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значения результата использования субсидии в сроки, установленные соглашением.</w:t>
      </w:r>
    </w:p>
    <w:p w:rsidR="002A207A" w:rsidRDefault="002A207A">
      <w:pPr>
        <w:pStyle w:val="ConsPlusNormal"/>
        <w:spacing w:before="220"/>
        <w:ind w:firstLine="540"/>
        <w:jc w:val="both"/>
      </w:pPr>
      <w:r>
        <w:t xml:space="preserve">13.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85">
        <w:r>
          <w:rPr>
            <w:color w:val="0000FF"/>
          </w:rPr>
          <w:t>пунктами 16</w:t>
        </w:r>
      </w:hyperlink>
      <w:r>
        <w:t xml:space="preserve"> - </w:t>
      </w:r>
      <w:hyperlink r:id="rId86">
        <w:r>
          <w:rPr>
            <w:color w:val="0000FF"/>
          </w:rPr>
          <w:t>20</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14.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15. Результатом использования субсидии, значение которого предусматривается соглашением, является количество введенных в эксплуатацию объектов.</w:t>
      </w:r>
    </w:p>
    <w:p w:rsidR="002A207A" w:rsidRDefault="002A207A">
      <w:pPr>
        <w:pStyle w:val="ConsPlusNormal"/>
        <w:spacing w:before="220"/>
        <w:ind w:firstLine="540"/>
        <w:jc w:val="both"/>
      </w:pPr>
      <w:r>
        <w:t xml:space="preserve">16. Оценка эффективности использования субсидии осуществляется Министерством строительства и жилищно-коммунального хозяйства Российской Федерации ежегодно </w:t>
      </w:r>
      <w:proofErr w:type="gramStart"/>
      <w:r>
        <w:t>путем сравнения</w:t>
      </w:r>
      <w:proofErr w:type="gramEnd"/>
      <w:r>
        <w:t xml:space="preserve"> фактически достигнутого и планового значений результата использования субсидии, </w:t>
      </w:r>
      <w:r>
        <w:lastRenderedPageBreak/>
        <w:t>установленных соглашением.</w:t>
      </w:r>
    </w:p>
    <w:p w:rsidR="002A207A" w:rsidRDefault="002A207A">
      <w:pPr>
        <w:pStyle w:val="ConsPlusNormal"/>
        <w:spacing w:before="220"/>
        <w:ind w:firstLine="540"/>
        <w:jc w:val="both"/>
      </w:pPr>
      <w:r>
        <w:t>Показателями, применяемыми для оценки эффективности использования субсидии, являются:</w:t>
      </w:r>
    </w:p>
    <w:p w:rsidR="002A207A" w:rsidRDefault="002A207A">
      <w:pPr>
        <w:pStyle w:val="ConsPlusNormal"/>
        <w:spacing w:before="220"/>
        <w:ind w:firstLine="540"/>
        <w:jc w:val="both"/>
      </w:pPr>
      <w:r>
        <w:t>акт технологического присоединения к сетям инженерно-технического обеспечения при реализации мероприятий по подключению (технологическому присоединению) объектов к сетям теплоснабжения, энергоснабжения, газоснабжения, водоснабжения и водоотведения;</w:t>
      </w:r>
    </w:p>
    <w:p w:rsidR="002A207A" w:rsidRDefault="002A207A">
      <w:pPr>
        <w:pStyle w:val="ConsPlusNormal"/>
        <w:spacing w:before="220"/>
        <w:ind w:firstLine="540"/>
        <w:jc w:val="both"/>
      </w:pPr>
      <w:r>
        <w:t>уровень технической готовности объекта по итогам отчетного финансового года, в случае если в отчетном финансовом году субъектом Российской Федерации не предусмотрен ввод в эксплуатацию объекта;</w:t>
      </w:r>
    </w:p>
    <w:p w:rsidR="002A207A" w:rsidRDefault="002A207A">
      <w:pPr>
        <w:pStyle w:val="ConsPlusNormal"/>
        <w:spacing w:before="220"/>
        <w:ind w:firstLine="540"/>
        <w:jc w:val="both"/>
      </w:pPr>
      <w:r>
        <w:t>объем выполненных мероприятий, предусмотренных договором на подключение (технологическое присоединение) объектов к сетям теплоснабжения, энергоснабжения, газоснабжения, водоснабжения и водоотведения в отчетном финансовом году, в случае если в отчетном финансовом году субъектом Российской Федерации не предусмотрено завершение мероприятий по подключению (технологическому присоединению) объектов к сетям теплоснабжения, энергоснабжения, газоснабжения, водоснабжения и водоотведения.</w:t>
      </w:r>
    </w:p>
    <w:p w:rsidR="002A207A" w:rsidRDefault="002A207A">
      <w:pPr>
        <w:pStyle w:val="ConsPlusNormal"/>
        <w:spacing w:before="220"/>
        <w:ind w:firstLine="540"/>
        <w:jc w:val="both"/>
      </w:pPr>
      <w:r>
        <w:t>17.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jc w:val="right"/>
        <w:outlineLvl w:val="1"/>
      </w:pPr>
      <w:r>
        <w:t>Приложение N 4</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12" w:name="P435"/>
      <w:bookmarkEnd w:id="12"/>
      <w:r>
        <w:t>ПРАВИЛА</w:t>
      </w:r>
    </w:p>
    <w:p w:rsidR="002A207A" w:rsidRDefault="002A207A">
      <w:pPr>
        <w:pStyle w:val="ConsPlusTitle"/>
        <w:jc w:val="center"/>
      </w:pPr>
      <w:r>
        <w:t>ПРЕДОСТАВЛЕНИЯ И РАСПРЕДЕЛЕНИЯ СУБСИДИЙ ИЗ ФЕДЕРАЛЬНОГО</w:t>
      </w:r>
    </w:p>
    <w:p w:rsidR="002A207A" w:rsidRDefault="002A207A">
      <w:pPr>
        <w:pStyle w:val="ConsPlusTitle"/>
        <w:jc w:val="center"/>
      </w:pPr>
      <w:r>
        <w:t>БЮДЖЕТА БЮДЖЕТАМ СУБЪЕКТОВ РОССИЙСКОЙ ФЕДЕРАЦИИ В ЦЕЛЯХ</w:t>
      </w:r>
    </w:p>
    <w:p w:rsidR="002A207A" w:rsidRDefault="002A207A">
      <w:pPr>
        <w:pStyle w:val="ConsPlusTitle"/>
        <w:jc w:val="center"/>
      </w:pPr>
      <w:r>
        <w:t>СОФИНАНСИРОВАНИЯ РАСХОДНЫХ ОБЯЗАТЕЛЬСТВ СУБЪЕКТОВ РОССИЙСКОЙ</w:t>
      </w:r>
    </w:p>
    <w:p w:rsidR="002A207A" w:rsidRDefault="002A207A">
      <w:pPr>
        <w:pStyle w:val="ConsPlusTitle"/>
        <w:jc w:val="center"/>
      </w:pPr>
      <w:r>
        <w:t>ФЕДЕРАЦИИ ПО ФИНАНСОВОМУ ОБЕСПЕЧЕНИЮ СОЗДАНИЯ ИНЖЕНЕРНОЙ</w:t>
      </w:r>
    </w:p>
    <w:p w:rsidR="002A207A" w:rsidRDefault="002A207A">
      <w:pPr>
        <w:pStyle w:val="ConsPlusTitle"/>
        <w:jc w:val="center"/>
      </w:pPr>
      <w:r>
        <w:t>И ТРАНСПОРТНОЙ ИНФРАСТРУКТУРЫ В ЦЕЛЯХ РАЗВИТИЯ</w:t>
      </w:r>
    </w:p>
    <w:p w:rsidR="002A207A" w:rsidRDefault="002A207A">
      <w:pPr>
        <w:pStyle w:val="ConsPlusTitle"/>
        <w:jc w:val="center"/>
      </w:pPr>
      <w:r>
        <w:t>ТУРИСТСКИХ КЛАСТЕРОВ</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87">
              <w:r>
                <w:rPr>
                  <w:color w:val="0000FF"/>
                </w:rPr>
                <w:t>Постановлением</w:t>
              </w:r>
            </w:hyperlink>
            <w:r>
              <w:rPr>
                <w:color w:val="392C69"/>
              </w:rPr>
              <w:t xml:space="preserve"> Правительства РФ от 19.02.2022 N 218;</w:t>
            </w:r>
          </w:p>
          <w:p w:rsidR="002A207A" w:rsidRDefault="002A207A">
            <w:pPr>
              <w:pStyle w:val="ConsPlusNormal"/>
              <w:jc w:val="center"/>
            </w:pPr>
            <w:r>
              <w:rPr>
                <w:color w:val="392C69"/>
              </w:rPr>
              <w:t xml:space="preserve">в ред. </w:t>
            </w:r>
            <w:hyperlink r:id="rId88">
              <w:r>
                <w:rPr>
                  <w:color w:val="0000FF"/>
                </w:rPr>
                <w:t>Постановления</w:t>
              </w:r>
            </w:hyperlink>
            <w:r>
              <w:rPr>
                <w:color w:val="392C69"/>
              </w:rPr>
              <w:t xml:space="preserve"> Правительства РФ от 13.02.2024 N 151)</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bookmarkStart w:id="13" w:name="P446"/>
      <w:bookmarkEnd w:id="13"/>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финансовому обеспечению создания инженерной и транспортной инфраструктуры в рамках комплексного развития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а также усиления социальной роли туризма, увеличения доступности услуг туризма, отдыха и оздоровления для всех жителей Российской Федерации, возникающих при реализации региональных проектов, обеспечивающих достижение целей, </w:t>
      </w:r>
      <w:r>
        <w:lastRenderedPageBreak/>
        <w:t xml:space="preserve">показателей и результатов федерального </w:t>
      </w:r>
      <w:hyperlink r:id="rId89">
        <w:r>
          <w:rPr>
            <w:color w:val="0000FF"/>
          </w:rPr>
          <w:t>проекта</w:t>
        </w:r>
      </w:hyperlink>
      <w:r>
        <w:t xml:space="preserve"> "Развитие туристической инфраструктуры" национального </w:t>
      </w:r>
      <w:hyperlink r:id="rId90">
        <w:r>
          <w:rPr>
            <w:color w:val="0000FF"/>
          </w:rPr>
          <w:t>проекта</w:t>
        </w:r>
      </w:hyperlink>
      <w:r>
        <w:t xml:space="preserve"> "Туризм и индустрия гостеприимства" (далее - субсидии).</w:t>
      </w:r>
    </w:p>
    <w:p w:rsidR="002A207A" w:rsidRDefault="002A207A">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на цели, указанные в </w:t>
      </w:r>
      <w:hyperlink w:anchor="P446">
        <w:r>
          <w:rPr>
            <w:color w:val="0000FF"/>
          </w:rPr>
          <w:t>пункте 1</w:t>
        </w:r>
      </w:hyperlink>
      <w:r>
        <w:t xml:space="preserve"> настоящих Правил.</w:t>
      </w:r>
    </w:p>
    <w:p w:rsidR="002A207A" w:rsidRDefault="002A207A">
      <w:pPr>
        <w:pStyle w:val="ConsPlusNormal"/>
        <w:spacing w:before="220"/>
        <w:ind w:firstLine="540"/>
        <w:jc w:val="both"/>
      </w:pPr>
      <w:r>
        <w:t>3. Субсидии предоставляются при соблюдении следующих условий:</w:t>
      </w:r>
    </w:p>
    <w:p w:rsidR="002A207A" w:rsidRDefault="002A207A">
      <w:pPr>
        <w:pStyle w:val="ConsPlusNormal"/>
        <w:spacing w:before="220"/>
        <w:ind w:firstLine="540"/>
        <w:jc w:val="both"/>
      </w:pPr>
      <w: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субъектов Российской Федерации, в целях </w:t>
      </w:r>
      <w:proofErr w:type="spellStart"/>
      <w:r>
        <w:t>софинансирования</w:t>
      </w:r>
      <w:proofErr w:type="spellEnd"/>
      <w:r>
        <w:t xml:space="preserve"> которых предоставляются субсидии;</w:t>
      </w:r>
    </w:p>
    <w:p w:rsidR="002A207A" w:rsidRDefault="002A207A">
      <w:pPr>
        <w:pStyle w:val="ConsPlusNormal"/>
        <w:jc w:val="both"/>
      </w:pPr>
      <w:r>
        <w:t xml:space="preserve">(в ред. </w:t>
      </w:r>
      <w:hyperlink r:id="rId91">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t xml:space="preserve">б) наличие в бюджете субъекта Российской Федерации бюджетных ассигнований на финансовое обеспечение соответствующего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w:t>
      </w:r>
    </w:p>
    <w:p w:rsidR="002A207A" w:rsidRDefault="002A207A">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r:id="rId9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2A207A" w:rsidRDefault="002A207A">
      <w:pPr>
        <w:pStyle w:val="ConsPlusNormal"/>
        <w:jc w:val="both"/>
      </w:pPr>
      <w:r>
        <w:t>(</w:t>
      </w:r>
      <w:proofErr w:type="spellStart"/>
      <w:r>
        <w:t>пп</w:t>
      </w:r>
      <w:proofErr w:type="spellEnd"/>
      <w:r>
        <w:t xml:space="preserve">. "в" в ред. </w:t>
      </w:r>
      <w:hyperlink r:id="rId93">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bookmarkStart w:id="14" w:name="P454"/>
      <w:bookmarkEnd w:id="14"/>
      <w:r>
        <w:t xml:space="preserve">4. Субсидии предоставляются в целях </w:t>
      </w:r>
      <w:proofErr w:type="spellStart"/>
      <w:r>
        <w:t>софинансирования</w:t>
      </w:r>
      <w:proofErr w:type="spellEnd"/>
      <w:r>
        <w:t xml:space="preserve"> расходных обязательств субъектов Российской Федерации, возникающих при:</w:t>
      </w:r>
    </w:p>
    <w:p w:rsidR="002A207A" w:rsidRDefault="002A207A">
      <w:pPr>
        <w:pStyle w:val="ConsPlusNormal"/>
        <w:spacing w:before="220"/>
        <w:ind w:firstLine="540"/>
        <w:jc w:val="both"/>
      </w:pPr>
      <w:bookmarkStart w:id="15" w:name="P455"/>
      <w:bookmarkEnd w:id="15"/>
      <w:r>
        <w:t xml:space="preserve">а) строительстве (реконструкции, в том числе с элементами реставрации, техническом перевооружении) объектов капитального строительства, проведении инженерных изысканий и подготовке (корректировке)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в целях реализации инвестиционных проектов организациями с участием акционерного общества "Корпорация </w:t>
      </w:r>
      <w:proofErr w:type="spellStart"/>
      <w:r>
        <w:t>Туризм.РФ</w:t>
      </w:r>
      <w:proofErr w:type="spellEnd"/>
      <w:r>
        <w:t>" в их уставных (складочных) капиталах (далее - организации);</w:t>
      </w:r>
    </w:p>
    <w:p w:rsidR="002A207A" w:rsidRDefault="002A207A">
      <w:pPr>
        <w:pStyle w:val="ConsPlusNormal"/>
        <w:spacing w:before="220"/>
        <w:ind w:firstLine="540"/>
        <w:jc w:val="both"/>
      </w:pPr>
      <w:bookmarkStart w:id="16" w:name="P456"/>
      <w:bookmarkEnd w:id="16"/>
      <w:r>
        <w:t>б) возмещении затрат и (или) оплате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 организациями;</w:t>
      </w:r>
    </w:p>
    <w:p w:rsidR="002A207A" w:rsidRDefault="002A207A">
      <w:pPr>
        <w:pStyle w:val="ConsPlusNormal"/>
        <w:jc w:val="both"/>
      </w:pPr>
      <w:r>
        <w:t xml:space="preserve">(в ред. </w:t>
      </w:r>
      <w:hyperlink r:id="rId94">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bookmarkStart w:id="17" w:name="P458"/>
      <w:bookmarkEnd w:id="17"/>
      <w:r>
        <w:t xml:space="preserve">в) финансовом обеспечении затрат, произведенных в текущем финансовом году, принимаемых на себя </w:t>
      </w:r>
      <w:proofErr w:type="spellStart"/>
      <w:r>
        <w:t>концедентом</w:t>
      </w:r>
      <w:proofErr w:type="spellEnd"/>
      <w:r>
        <w:t xml:space="preserve"> в целях </w:t>
      </w:r>
      <w:proofErr w:type="spellStart"/>
      <w:r>
        <w:t>софинансирования</w:t>
      </w:r>
      <w:proofErr w:type="spellEnd"/>
      <w:r>
        <w:t xml:space="preserve"> расходов концессионера на строительство и (или) реконструкцию объектов капитального строительства, и (или) финансовом обеспечении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 необходимых для реализации инвестиционных проектов организациями;</w:t>
      </w:r>
    </w:p>
    <w:p w:rsidR="002A207A" w:rsidRDefault="002A207A">
      <w:pPr>
        <w:pStyle w:val="ConsPlusNormal"/>
        <w:jc w:val="both"/>
      </w:pPr>
      <w:r>
        <w:t>(</w:t>
      </w:r>
      <w:proofErr w:type="spellStart"/>
      <w:r>
        <w:t>пп</w:t>
      </w:r>
      <w:proofErr w:type="spellEnd"/>
      <w:r>
        <w:t xml:space="preserve">. "в" в ред. </w:t>
      </w:r>
      <w:hyperlink r:id="rId95">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bookmarkStart w:id="18" w:name="P460"/>
      <w:bookmarkEnd w:id="18"/>
      <w:r>
        <w:t xml:space="preserve">г) строительстве (реконструкции, в том числе с элементами реставрации, техническом </w:t>
      </w:r>
      <w:r>
        <w:lastRenderedPageBreak/>
        <w:t>перевооружении) инфраструктуры портов (марин), проведении инженерных изысканий и подготовке (корректировке) проектной документации на строительство (реконструкцию, в том числе с элементами реставрации, техническое перевооружение) в целях развития яхтенного туризма в рамках реализации инвестиционных проектов организациями.</w:t>
      </w:r>
    </w:p>
    <w:p w:rsidR="002A207A" w:rsidRDefault="002A207A">
      <w:pPr>
        <w:pStyle w:val="ConsPlusNormal"/>
        <w:jc w:val="both"/>
      </w:pPr>
      <w:r>
        <w:t>(</w:t>
      </w:r>
      <w:proofErr w:type="spellStart"/>
      <w:r>
        <w:t>пп</w:t>
      </w:r>
      <w:proofErr w:type="spellEnd"/>
      <w:r>
        <w:t xml:space="preserve">. "г" введен </w:t>
      </w:r>
      <w:hyperlink r:id="rId96">
        <w:r>
          <w:rPr>
            <w:color w:val="0000FF"/>
          </w:rPr>
          <w:t>Постановлением</w:t>
        </w:r>
      </w:hyperlink>
      <w:r>
        <w:t xml:space="preserve"> Правительства РФ от 13.02.2024 N 151)</w:t>
      </w:r>
    </w:p>
    <w:p w:rsidR="002A207A" w:rsidRDefault="002A207A">
      <w:pPr>
        <w:pStyle w:val="ConsPlusNormal"/>
        <w:spacing w:before="220"/>
        <w:ind w:firstLine="540"/>
        <w:jc w:val="both"/>
      </w:pPr>
      <w:r>
        <w:t>5. Отбор субъектов Российской Федерации для предоставления субсидии осуществляется Министерством строительства и жилищно-коммунального хозяйства Российской Федерации на основании следующих критериев (далее - отбор):</w:t>
      </w:r>
    </w:p>
    <w:p w:rsidR="002A207A" w:rsidRDefault="002A207A">
      <w:pPr>
        <w:pStyle w:val="ConsPlusNormal"/>
        <w:spacing w:before="220"/>
        <w:ind w:firstLine="540"/>
        <w:jc w:val="both"/>
      </w:pPr>
      <w:r>
        <w:t>а) наличие инвестиционных проектов, реализуемых организациями, способствующих развитию внутреннего и въездного туризма, реализация которых требует создания объектов капитального строительства;</w:t>
      </w:r>
    </w:p>
    <w:p w:rsidR="002A207A" w:rsidRDefault="002A207A">
      <w:pPr>
        <w:pStyle w:val="ConsPlusNormal"/>
        <w:spacing w:before="220"/>
        <w:ind w:firstLine="540"/>
        <w:jc w:val="both"/>
      </w:pPr>
      <w:r>
        <w:t>б) наличие гарантии субъекта Российской Федерации о последующем профильном (целевом) использовании объекта капитального строительства и его эксплуатации за счет правообладателя;</w:t>
      </w:r>
    </w:p>
    <w:p w:rsidR="002A207A" w:rsidRDefault="002A207A">
      <w:pPr>
        <w:pStyle w:val="ConsPlusNormal"/>
        <w:spacing w:before="220"/>
        <w:ind w:firstLine="540"/>
        <w:jc w:val="both"/>
      </w:pPr>
      <w:r>
        <w:t>в) обязательство субъекта Российской Федерации обеспечить завершение строительства объекта капитального строительства и ввод его в эксплуатацию в установленные сроки.</w:t>
      </w:r>
    </w:p>
    <w:p w:rsidR="002A207A" w:rsidRDefault="002A207A">
      <w:pPr>
        <w:pStyle w:val="ConsPlusNormal"/>
        <w:spacing w:before="220"/>
        <w:ind w:firstLine="540"/>
        <w:jc w:val="both"/>
      </w:pPr>
      <w:r>
        <w:t>6. При распределении субсидий в приоритетном порядке учитываются объекты капитального строительства, реализация которых предусмотрена в соответствии с поручениями и указаниями Президента Российской Федерации, актами Правительства Российской Федерации.</w:t>
      </w:r>
    </w:p>
    <w:p w:rsidR="002A207A" w:rsidRDefault="002A207A">
      <w:pPr>
        <w:pStyle w:val="ConsPlusNormal"/>
        <w:spacing w:before="220"/>
        <w:ind w:firstLine="540"/>
        <w:jc w:val="both"/>
      </w:pPr>
      <w:r>
        <w:t xml:space="preserve">7. Предложения по распределению субсидий рассматриваются президиумом Правительственной комиссии по развитию туризма в Российской Федерации на основании результатов проведения отбора, отражаются в паспорте федерального </w:t>
      </w:r>
      <w:hyperlink r:id="rId97">
        <w:r>
          <w:rPr>
            <w:color w:val="0000FF"/>
          </w:rPr>
          <w:t>проекта</w:t>
        </w:r>
      </w:hyperlink>
      <w:r>
        <w:t xml:space="preserve"> "Развитие туристической инфраструктуры" национального </w:t>
      </w:r>
      <w:hyperlink r:id="rId98">
        <w:r>
          <w:rPr>
            <w:color w:val="0000FF"/>
          </w:rPr>
          <w:t>проекта</w:t>
        </w:r>
      </w:hyperlink>
      <w:r>
        <w:t xml:space="preserve"> "Туризм и индустрия гостеприимства" и утверждаются в порядке, установленном бюджетным законодательством Российской Федерации.</w:t>
      </w:r>
    </w:p>
    <w:p w:rsidR="002A207A" w:rsidRDefault="002A207A">
      <w:pPr>
        <w:pStyle w:val="ConsPlusNormal"/>
        <w:spacing w:before="220"/>
        <w:ind w:firstLine="540"/>
        <w:jc w:val="both"/>
      </w:pPr>
      <w:bookmarkStart w:id="19" w:name="P468"/>
      <w:bookmarkEnd w:id="19"/>
      <w:r>
        <w:t xml:space="preserve">8. Для получения субсидий в целях </w:t>
      </w:r>
      <w:proofErr w:type="spellStart"/>
      <w:r>
        <w:t>софинансирования</w:t>
      </w:r>
      <w:proofErr w:type="spellEnd"/>
      <w:r>
        <w:t xml:space="preserve"> расходных обязательств субъектов Российской Федерации, указанных в </w:t>
      </w:r>
      <w:hyperlink w:anchor="P455">
        <w:r>
          <w:rPr>
            <w:color w:val="0000FF"/>
          </w:rPr>
          <w:t>подпункте "а" пункта 4</w:t>
        </w:r>
      </w:hyperlink>
      <w:r>
        <w:t xml:space="preserve"> настоящих Правил, субъекты Российской Федерации представляют одновременно с заявкой субъекта Российской Федерации на предоставление субсидии, подписанной руководителем высшего исполнительного органа субъекта Российской Федерации либо уполномоченным им должностным лицом и представленной в Министерство строительства и жилищно-коммунального хозяйства Российской Федерации по </w:t>
      </w:r>
      <w:hyperlink r:id="rId99">
        <w:r>
          <w:rPr>
            <w:color w:val="0000FF"/>
          </w:rPr>
          <w:t>форме</w:t>
        </w:r>
      </w:hyperlink>
      <w:r>
        <w:t xml:space="preserve"> и в </w:t>
      </w:r>
      <w:hyperlink r:id="rId100">
        <w:r>
          <w:rPr>
            <w:color w:val="0000FF"/>
          </w:rPr>
          <w:t>срок</w:t>
        </w:r>
      </w:hyperlink>
      <w:r>
        <w:t>, которые установлены Министерством строительства и жилищно-коммунального хозяйства Российской Федерации (далее - заявка), следующие документы в отношении каждого объекта капитального строительства:</w:t>
      </w:r>
    </w:p>
    <w:p w:rsidR="002A207A" w:rsidRDefault="002A207A">
      <w:pPr>
        <w:pStyle w:val="ConsPlusNormal"/>
        <w:jc w:val="both"/>
      </w:pPr>
      <w:r>
        <w:t xml:space="preserve">(в ред. </w:t>
      </w:r>
      <w:hyperlink r:id="rId101">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t xml:space="preserve">а) паспорт инвестиционного проекта, согласованный акционерным обществом "Корпорация </w:t>
      </w:r>
      <w:proofErr w:type="spellStart"/>
      <w:r>
        <w:t>Туризм.РФ</w:t>
      </w:r>
      <w:proofErr w:type="spellEnd"/>
      <w:r>
        <w:t>" на предмет соответствия указанных в нем целей, сроков, формы, количественных показателей и стоимости строительства объекта капитального строительства соответствующим технико-экономическим показателям инвестиционного проекта, по форме, установленной Министерством строительства и жилищно-коммунального хозяйства Российской Федерации;</w:t>
      </w:r>
    </w:p>
    <w:p w:rsidR="002A207A" w:rsidRDefault="002A207A">
      <w:pPr>
        <w:pStyle w:val="ConsPlusNormal"/>
        <w:jc w:val="both"/>
      </w:pPr>
      <w:r>
        <w:t>(</w:t>
      </w:r>
      <w:proofErr w:type="spellStart"/>
      <w:r>
        <w:t>пп</w:t>
      </w:r>
      <w:proofErr w:type="spellEnd"/>
      <w:r>
        <w:t xml:space="preserve">. "а" в ред. </w:t>
      </w:r>
      <w:hyperlink r:id="rId102">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t>б) копия утвержденного задания на проектирование (в случае если на разработку проектной документации предоставляются средства федерального бюджета);</w:t>
      </w:r>
    </w:p>
    <w:p w:rsidR="002A207A" w:rsidRDefault="002A207A">
      <w:pPr>
        <w:pStyle w:val="ConsPlusNormal"/>
        <w:spacing w:before="220"/>
        <w:ind w:firstLine="540"/>
        <w:jc w:val="both"/>
      </w:pPr>
      <w:r>
        <w:t>в) копии правоустанавливающих документов на земельный участок, в том числе решения об установлении публичного сервитута;</w:t>
      </w:r>
    </w:p>
    <w:p w:rsidR="002A207A" w:rsidRDefault="002A207A">
      <w:pPr>
        <w:pStyle w:val="ConsPlusNormal"/>
        <w:spacing w:before="220"/>
        <w:ind w:firstLine="540"/>
        <w:jc w:val="both"/>
      </w:pPr>
      <w:r>
        <w:t xml:space="preserve">г) утратил силу. - </w:t>
      </w:r>
      <w:hyperlink r:id="rId103">
        <w:r>
          <w:rPr>
            <w:color w:val="0000FF"/>
          </w:rPr>
          <w:t>Постановление</w:t>
        </w:r>
      </w:hyperlink>
      <w:r>
        <w:t xml:space="preserve"> Правительства РФ от 13.02.2024 N 151;</w:t>
      </w:r>
    </w:p>
    <w:p w:rsidR="002A207A" w:rsidRDefault="002A207A">
      <w:pPr>
        <w:pStyle w:val="ConsPlusNormal"/>
        <w:spacing w:before="220"/>
        <w:ind w:firstLine="540"/>
        <w:jc w:val="both"/>
      </w:pPr>
      <w:r>
        <w:lastRenderedPageBreak/>
        <w:t>д) выписка из Единого государственного реестра юридических лиц и решение организации об участии в инвестиционном проекте, принятое в установленном порядке.</w:t>
      </w:r>
    </w:p>
    <w:p w:rsidR="002A207A" w:rsidRDefault="002A207A">
      <w:pPr>
        <w:pStyle w:val="ConsPlusNormal"/>
        <w:spacing w:before="220"/>
        <w:ind w:firstLine="540"/>
        <w:jc w:val="both"/>
      </w:pPr>
      <w:r>
        <w:t xml:space="preserve">9. Для получения субсидий в целях </w:t>
      </w:r>
      <w:proofErr w:type="spellStart"/>
      <w:r>
        <w:t>софинансирования</w:t>
      </w:r>
      <w:proofErr w:type="spellEnd"/>
      <w:r>
        <w:t xml:space="preserve"> расходных обязательств субъектов Российской Федерации, указанных в </w:t>
      </w:r>
      <w:hyperlink w:anchor="P456">
        <w:r>
          <w:rPr>
            <w:color w:val="0000FF"/>
          </w:rPr>
          <w:t>подпункте "б" пункта 4</w:t>
        </w:r>
      </w:hyperlink>
      <w:r>
        <w:t xml:space="preserve"> настоящих Правил, субъекты Российской Федерации представляют одновременно с заявкой следующие документы:</w:t>
      </w:r>
    </w:p>
    <w:p w:rsidR="002A207A" w:rsidRDefault="002A207A">
      <w:pPr>
        <w:pStyle w:val="ConsPlusNormal"/>
        <w:spacing w:before="220"/>
        <w:ind w:firstLine="540"/>
        <w:jc w:val="both"/>
      </w:pPr>
      <w:r>
        <w:t xml:space="preserve">абзац утратил силу. - </w:t>
      </w:r>
      <w:hyperlink r:id="rId104">
        <w:r>
          <w:rPr>
            <w:color w:val="0000FF"/>
          </w:rPr>
          <w:t>Постановление</w:t>
        </w:r>
      </w:hyperlink>
      <w:r>
        <w:t xml:space="preserve"> Правительства РФ от 13.02.2024 N 151;</w:t>
      </w:r>
    </w:p>
    <w:p w:rsidR="002A207A" w:rsidRDefault="002A207A">
      <w:pPr>
        <w:pStyle w:val="ConsPlusNormal"/>
        <w:spacing w:before="220"/>
        <w:ind w:firstLine="540"/>
        <w:jc w:val="both"/>
      </w:pPr>
      <w:r>
        <w:t>расчет размера средств на оплату договора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w:t>
      </w:r>
    </w:p>
    <w:p w:rsidR="002A207A" w:rsidRDefault="002A207A">
      <w:pPr>
        <w:pStyle w:val="ConsPlusNormal"/>
        <w:spacing w:before="220"/>
        <w:ind w:firstLine="540"/>
        <w:jc w:val="both"/>
      </w:pPr>
      <w:r>
        <w:t>копия договора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 в том числе график платежей по такому договору;</w:t>
      </w:r>
    </w:p>
    <w:p w:rsidR="002A207A" w:rsidRDefault="002A207A">
      <w:pPr>
        <w:pStyle w:val="ConsPlusNormal"/>
        <w:spacing w:before="220"/>
        <w:ind w:firstLine="540"/>
        <w:jc w:val="both"/>
      </w:pPr>
      <w:r>
        <w:t>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w:t>
      </w:r>
    </w:p>
    <w:p w:rsidR="002A207A" w:rsidRDefault="002A207A">
      <w:pPr>
        <w:pStyle w:val="ConsPlusNormal"/>
        <w:spacing w:before="220"/>
        <w:ind w:firstLine="540"/>
        <w:jc w:val="both"/>
      </w:pPr>
      <w:r>
        <w:t>выписка из Единого государственного реестра юридических лиц и решение организации об участии в инвестиционном проекте, принятое в установленном порядке.</w:t>
      </w:r>
    </w:p>
    <w:p w:rsidR="002A207A" w:rsidRDefault="002A207A">
      <w:pPr>
        <w:pStyle w:val="ConsPlusNormal"/>
        <w:spacing w:before="220"/>
        <w:ind w:firstLine="540"/>
        <w:jc w:val="both"/>
      </w:pPr>
      <w:r>
        <w:t>Средства субсидии не направляются на оплату задолженности по договору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w:t>
      </w:r>
    </w:p>
    <w:p w:rsidR="002A207A" w:rsidRDefault="002A207A">
      <w:pPr>
        <w:pStyle w:val="ConsPlusNormal"/>
        <w:spacing w:before="220"/>
        <w:ind w:firstLine="540"/>
        <w:jc w:val="both"/>
      </w:pPr>
      <w:bookmarkStart w:id="20" w:name="P483"/>
      <w:bookmarkEnd w:id="20"/>
      <w:r>
        <w:t xml:space="preserve">10. Для получения субсидий в целях </w:t>
      </w:r>
      <w:proofErr w:type="spellStart"/>
      <w:r>
        <w:t>софинансирования</w:t>
      </w:r>
      <w:proofErr w:type="spellEnd"/>
      <w:r>
        <w:t xml:space="preserve"> расходных обязательств субъектов Российской Федерации, указанных в </w:t>
      </w:r>
      <w:hyperlink w:anchor="P458">
        <w:r>
          <w:rPr>
            <w:color w:val="0000FF"/>
          </w:rPr>
          <w:t>подпункте "в" пункта 4</w:t>
        </w:r>
      </w:hyperlink>
      <w:r>
        <w:t xml:space="preserve"> настоящих Правил, субъекты Российской Федерации одновременно с заявкой представляют следующие документы:</w:t>
      </w:r>
    </w:p>
    <w:p w:rsidR="002A207A" w:rsidRDefault="002A207A">
      <w:pPr>
        <w:pStyle w:val="ConsPlusNormal"/>
        <w:spacing w:before="220"/>
        <w:ind w:firstLine="540"/>
        <w:jc w:val="both"/>
      </w:pPr>
      <w:r>
        <w:t xml:space="preserve">а) копия заключенного концессионного соглашения, предусматривающего в том числе выплату платы </w:t>
      </w:r>
      <w:proofErr w:type="spellStart"/>
      <w:r>
        <w:t>концедента</w:t>
      </w:r>
      <w:proofErr w:type="spellEnd"/>
      <w:r>
        <w:t xml:space="preserve"> по концессионному соглашению;</w:t>
      </w:r>
    </w:p>
    <w:p w:rsidR="002A207A" w:rsidRDefault="002A207A">
      <w:pPr>
        <w:pStyle w:val="ConsPlusNormal"/>
        <w:spacing w:before="220"/>
        <w:ind w:firstLine="540"/>
        <w:jc w:val="both"/>
      </w:pPr>
      <w:r>
        <w:t xml:space="preserve">б) паспорт инвестиционного проекта, согласованный акционерным обществом "Корпорация </w:t>
      </w:r>
      <w:proofErr w:type="spellStart"/>
      <w:r>
        <w:t>Туризм.РФ</w:t>
      </w:r>
      <w:proofErr w:type="spellEnd"/>
      <w:r>
        <w:t xml:space="preserve">" на предмет соответствия указанных в нем целей, сроков, формы, количественных показателей и финансовых показателей, принимаемых на себя </w:t>
      </w:r>
      <w:proofErr w:type="spellStart"/>
      <w:r>
        <w:t>концедентом</w:t>
      </w:r>
      <w:proofErr w:type="spellEnd"/>
      <w:r>
        <w:t xml:space="preserve"> в целях </w:t>
      </w:r>
      <w:proofErr w:type="spellStart"/>
      <w:r>
        <w:t>софинансирования</w:t>
      </w:r>
      <w:proofErr w:type="spellEnd"/>
      <w:r>
        <w:t xml:space="preserve"> расходов концессионера на строительство и (или) реконструкцию объектов капитального строительства и (или)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 необходимых для реализации инвестиционных проектов организациями, показателям инвестиционного проекта, по форме, установленной Министерством строительства и жилищно-коммунального хозяйства Российской Федерации;</w:t>
      </w:r>
    </w:p>
    <w:p w:rsidR="002A207A" w:rsidRDefault="002A207A">
      <w:pPr>
        <w:pStyle w:val="ConsPlusNormal"/>
        <w:jc w:val="both"/>
      </w:pPr>
      <w:r>
        <w:t>(</w:t>
      </w:r>
      <w:proofErr w:type="spellStart"/>
      <w:r>
        <w:t>пп</w:t>
      </w:r>
      <w:proofErr w:type="spellEnd"/>
      <w:r>
        <w:t xml:space="preserve">. "б" в ред. </w:t>
      </w:r>
      <w:hyperlink r:id="rId105">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t>в) выписка из Единого государственного реестра юридических лиц и решение организации об участии в инвестиционном проекте, принятое в установленном порядке.</w:t>
      </w:r>
    </w:p>
    <w:p w:rsidR="002A207A" w:rsidRDefault="002A207A">
      <w:pPr>
        <w:pStyle w:val="ConsPlusNormal"/>
        <w:spacing w:before="220"/>
        <w:ind w:firstLine="540"/>
        <w:jc w:val="both"/>
      </w:pPr>
      <w:r>
        <w:t xml:space="preserve">10(1). Для получения субсидий в целях </w:t>
      </w:r>
      <w:proofErr w:type="spellStart"/>
      <w:r>
        <w:t>софинансирования</w:t>
      </w:r>
      <w:proofErr w:type="spellEnd"/>
      <w:r>
        <w:t xml:space="preserve"> расходных обязательств субъектов Российской Федерации, указанных в </w:t>
      </w:r>
      <w:hyperlink w:anchor="P460">
        <w:r>
          <w:rPr>
            <w:color w:val="0000FF"/>
          </w:rPr>
          <w:t>подпункте "г" пункта 4</w:t>
        </w:r>
      </w:hyperlink>
      <w:r>
        <w:t xml:space="preserve"> настоящих Правил, субъекты Российской Федерации одновременно с заявкой представляют следующие документы:</w:t>
      </w:r>
    </w:p>
    <w:p w:rsidR="002A207A" w:rsidRDefault="002A207A">
      <w:pPr>
        <w:pStyle w:val="ConsPlusNormal"/>
        <w:spacing w:before="220"/>
        <w:ind w:firstLine="540"/>
        <w:jc w:val="both"/>
      </w:pPr>
      <w:r>
        <w:t xml:space="preserve">а) паспорт инвестиционного проекта, согласованный акционерным обществом "Корпорация </w:t>
      </w:r>
      <w:proofErr w:type="spellStart"/>
      <w:r>
        <w:t>Туризм.РФ</w:t>
      </w:r>
      <w:proofErr w:type="spellEnd"/>
      <w:r>
        <w:t>", по форме, установленной Министерством строительства и жилищно-коммунального хозяйства Российской Федерации;</w:t>
      </w:r>
    </w:p>
    <w:p w:rsidR="002A207A" w:rsidRDefault="002A207A">
      <w:pPr>
        <w:pStyle w:val="ConsPlusNormal"/>
        <w:spacing w:before="220"/>
        <w:ind w:firstLine="540"/>
        <w:jc w:val="both"/>
      </w:pPr>
      <w:r>
        <w:lastRenderedPageBreak/>
        <w:t>б) копия утвержденного задания на проектирование (в случае если на разработку проектной документации предоставляются средства федерального бюджета);</w:t>
      </w:r>
    </w:p>
    <w:p w:rsidR="002A207A" w:rsidRDefault="002A207A">
      <w:pPr>
        <w:pStyle w:val="ConsPlusNormal"/>
        <w:spacing w:before="220"/>
        <w:ind w:firstLine="540"/>
        <w:jc w:val="both"/>
      </w:pPr>
      <w:r>
        <w:t>в) копии правоустанавливающих документов на земельный участок, в том числе решения об установлении публичного сервитута;</w:t>
      </w:r>
    </w:p>
    <w:p w:rsidR="002A207A" w:rsidRDefault="002A207A">
      <w:pPr>
        <w:pStyle w:val="ConsPlusNormal"/>
        <w:spacing w:before="220"/>
        <w:ind w:firstLine="540"/>
        <w:jc w:val="both"/>
      </w:pPr>
      <w:r>
        <w:t>г) гарантия субъекта Российской Федерации отсутствия прав третьих лиц, ограничивающих водопользование участком акватории, на котором планируется строительство яхтенных портов;</w:t>
      </w:r>
    </w:p>
    <w:p w:rsidR="002A207A" w:rsidRDefault="002A207A">
      <w:pPr>
        <w:pStyle w:val="ConsPlusNormal"/>
        <w:spacing w:before="220"/>
        <w:ind w:firstLine="540"/>
        <w:jc w:val="both"/>
      </w:pPr>
      <w:r>
        <w:t>д) выписка из Единого государственного реестра юридических лиц и решение организации об участии в инвестиционном проекте, принятое в установленном порядке.</w:t>
      </w:r>
    </w:p>
    <w:p w:rsidR="002A207A" w:rsidRDefault="002A207A">
      <w:pPr>
        <w:pStyle w:val="ConsPlusNormal"/>
        <w:jc w:val="both"/>
      </w:pPr>
      <w:r>
        <w:t xml:space="preserve">(п. 10(1) введен </w:t>
      </w:r>
      <w:hyperlink r:id="rId106">
        <w:r>
          <w:rPr>
            <w:color w:val="0000FF"/>
          </w:rPr>
          <w:t>Постановлением</w:t>
        </w:r>
      </w:hyperlink>
      <w:r>
        <w:t xml:space="preserve"> Правительства РФ от 13.02.2024 N 151)</w:t>
      </w:r>
    </w:p>
    <w:p w:rsidR="002A207A" w:rsidRDefault="002A207A">
      <w:pPr>
        <w:pStyle w:val="ConsPlusNormal"/>
        <w:spacing w:before="220"/>
        <w:ind w:firstLine="540"/>
        <w:jc w:val="both"/>
      </w:pPr>
      <w:r>
        <w:t xml:space="preserve">11.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достоверность сведений, представляемых и (или) содержащихся в заявке и документах, представляемых в Министерство строительства и жилищно-коммунального хозяйства Российской Федерации в соответствии с </w:t>
      </w:r>
      <w:hyperlink w:anchor="P468">
        <w:r>
          <w:rPr>
            <w:color w:val="0000FF"/>
          </w:rPr>
          <w:t>пунктами 8</w:t>
        </w:r>
      </w:hyperlink>
      <w:r>
        <w:t xml:space="preserve"> - </w:t>
      </w:r>
      <w:hyperlink w:anchor="P483">
        <w:r>
          <w:rPr>
            <w:color w:val="0000FF"/>
          </w:rPr>
          <w:t>10</w:t>
        </w:r>
      </w:hyperlink>
      <w:r>
        <w:t xml:space="preserve"> настоящих Правил.</w:t>
      </w:r>
    </w:p>
    <w:p w:rsidR="002A207A" w:rsidRDefault="002A207A">
      <w:pPr>
        <w:pStyle w:val="ConsPlusNormal"/>
        <w:jc w:val="both"/>
      </w:pPr>
      <w:r>
        <w:t xml:space="preserve">(в ред. </w:t>
      </w:r>
      <w:hyperlink r:id="rId107">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t xml:space="preserve">12. Объем обоснованной потребности в </w:t>
      </w:r>
      <w:proofErr w:type="spellStart"/>
      <w:r>
        <w:t>софинансировании</w:t>
      </w:r>
      <w:proofErr w:type="spellEnd"/>
      <w:r>
        <w:t xml:space="preserve"> расходных обязательств субъектов Российской Федерации для создания инженерной и транспортной инфраструктуры в целях развития туристских кластеров в i-м субъекте Российской Федерации (</w:t>
      </w:r>
      <w:proofErr w:type="spellStart"/>
      <w:r>
        <w:t>V</w:t>
      </w:r>
      <w:r>
        <w:rPr>
          <w:vertAlign w:val="subscript"/>
        </w:rPr>
        <w:t>i</w:t>
      </w:r>
      <w:proofErr w:type="spellEnd"/>
      <w:r>
        <w:t>) определяется по формуле:</w:t>
      </w:r>
    </w:p>
    <w:p w:rsidR="002A207A" w:rsidRDefault="002A207A">
      <w:pPr>
        <w:pStyle w:val="ConsPlusNormal"/>
        <w:jc w:val="both"/>
      </w:pPr>
    </w:p>
    <w:p w:rsidR="002A207A" w:rsidRPr="002A207A" w:rsidRDefault="002A207A">
      <w:pPr>
        <w:pStyle w:val="ConsPlusNormal"/>
        <w:jc w:val="center"/>
        <w:rPr>
          <w:lang w:val="en-US"/>
        </w:rPr>
      </w:pPr>
      <w:proofErr w:type="gramStart"/>
      <w:r w:rsidRPr="002A207A">
        <w:rPr>
          <w:lang w:val="en-US"/>
        </w:rPr>
        <w:t>V</w:t>
      </w:r>
      <w:r w:rsidRPr="002A207A">
        <w:rPr>
          <w:vertAlign w:val="subscript"/>
          <w:lang w:val="en-US"/>
        </w:rPr>
        <w:t>i</w:t>
      </w:r>
      <w:proofErr w:type="gramEnd"/>
      <w:r w:rsidRPr="002A207A">
        <w:rPr>
          <w:lang w:val="en-US"/>
        </w:rPr>
        <w:t xml:space="preserve"> = (V</w:t>
      </w:r>
      <w:r w:rsidRPr="002A207A">
        <w:rPr>
          <w:vertAlign w:val="subscript"/>
          <w:lang w:val="en-US"/>
        </w:rPr>
        <w:t>i1</w:t>
      </w:r>
      <w:r w:rsidRPr="002A207A">
        <w:rPr>
          <w:lang w:val="en-US"/>
        </w:rPr>
        <w:t xml:space="preserve"> - O</w:t>
      </w:r>
      <w:r w:rsidRPr="002A207A">
        <w:rPr>
          <w:vertAlign w:val="subscript"/>
          <w:lang w:val="en-US"/>
        </w:rPr>
        <w:t>i1</w:t>
      </w:r>
      <w:r w:rsidRPr="002A207A">
        <w:rPr>
          <w:lang w:val="en-US"/>
        </w:rPr>
        <w:t>) x Id x Y</w:t>
      </w:r>
      <w:r w:rsidRPr="002A207A">
        <w:rPr>
          <w:vertAlign w:val="subscript"/>
          <w:lang w:val="en-US"/>
        </w:rPr>
        <w:t>i1</w:t>
      </w:r>
      <w:r w:rsidRPr="002A207A">
        <w:rPr>
          <w:lang w:val="en-US"/>
        </w:rPr>
        <w:t xml:space="preserve"> + (V</w:t>
      </w:r>
      <w:r w:rsidRPr="002A207A">
        <w:rPr>
          <w:vertAlign w:val="subscript"/>
          <w:lang w:val="en-US"/>
        </w:rPr>
        <w:t>i2</w:t>
      </w:r>
      <w:r w:rsidRPr="002A207A">
        <w:rPr>
          <w:lang w:val="en-US"/>
        </w:rPr>
        <w:t xml:space="preserve"> - O</w:t>
      </w:r>
      <w:r w:rsidRPr="002A207A">
        <w:rPr>
          <w:vertAlign w:val="subscript"/>
          <w:lang w:val="en-US"/>
        </w:rPr>
        <w:t>i2</w:t>
      </w:r>
      <w:r w:rsidRPr="002A207A">
        <w:rPr>
          <w:lang w:val="en-US"/>
        </w:rPr>
        <w:t>) x Id x Y</w:t>
      </w:r>
      <w:r w:rsidRPr="002A207A">
        <w:rPr>
          <w:vertAlign w:val="subscript"/>
          <w:lang w:val="en-US"/>
        </w:rPr>
        <w:t>i2</w:t>
      </w:r>
      <w:r w:rsidRPr="002A207A">
        <w:rPr>
          <w:lang w:val="en-US"/>
        </w:rPr>
        <w:t xml:space="preserve"> +</w:t>
      </w:r>
    </w:p>
    <w:p w:rsidR="002A207A" w:rsidRPr="002A207A" w:rsidRDefault="002A207A">
      <w:pPr>
        <w:pStyle w:val="ConsPlusNormal"/>
        <w:jc w:val="center"/>
        <w:rPr>
          <w:lang w:val="en-US"/>
        </w:rPr>
      </w:pPr>
      <w:r w:rsidRPr="002A207A">
        <w:rPr>
          <w:lang w:val="en-US"/>
        </w:rPr>
        <w:t>+ (V</w:t>
      </w:r>
      <w:r w:rsidRPr="002A207A">
        <w:rPr>
          <w:vertAlign w:val="subscript"/>
          <w:lang w:val="en-US"/>
        </w:rPr>
        <w:t>in</w:t>
      </w:r>
      <w:r w:rsidRPr="002A207A">
        <w:rPr>
          <w:lang w:val="en-US"/>
        </w:rPr>
        <w:t xml:space="preserve"> - O</w:t>
      </w:r>
      <w:r w:rsidRPr="002A207A">
        <w:rPr>
          <w:vertAlign w:val="subscript"/>
          <w:lang w:val="en-US"/>
        </w:rPr>
        <w:t>in</w:t>
      </w:r>
      <w:r w:rsidRPr="002A207A">
        <w:rPr>
          <w:lang w:val="en-US"/>
        </w:rPr>
        <w:t>) x Id x Y</w:t>
      </w:r>
      <w:r w:rsidRPr="002A207A">
        <w:rPr>
          <w:vertAlign w:val="subscript"/>
          <w:lang w:val="en-US"/>
        </w:rPr>
        <w:t>in</w:t>
      </w:r>
      <w:r w:rsidRPr="002A207A">
        <w:rPr>
          <w:lang w:val="en-US"/>
        </w:rPr>
        <w:t>,</w:t>
      </w:r>
    </w:p>
    <w:p w:rsidR="002A207A" w:rsidRPr="002A207A" w:rsidRDefault="002A207A">
      <w:pPr>
        <w:pStyle w:val="ConsPlusNormal"/>
        <w:jc w:val="both"/>
        <w:rPr>
          <w:lang w:val="en-US"/>
        </w:rPr>
      </w:pPr>
    </w:p>
    <w:p w:rsidR="002A207A" w:rsidRDefault="002A207A">
      <w:pPr>
        <w:pStyle w:val="ConsPlusNormal"/>
        <w:ind w:firstLine="540"/>
        <w:jc w:val="both"/>
      </w:pPr>
      <w:r>
        <w:t>где:</w:t>
      </w:r>
    </w:p>
    <w:p w:rsidR="002A207A" w:rsidRDefault="002A207A">
      <w:pPr>
        <w:pStyle w:val="ConsPlusNormal"/>
        <w:spacing w:before="220"/>
        <w:ind w:firstLine="540"/>
        <w:jc w:val="both"/>
      </w:pPr>
      <w:r>
        <w:t>V</w:t>
      </w:r>
      <w:r>
        <w:rPr>
          <w:vertAlign w:val="subscript"/>
        </w:rPr>
        <w:t>i1</w:t>
      </w:r>
      <w:r>
        <w:t>, V</w:t>
      </w:r>
      <w:r>
        <w:rPr>
          <w:vertAlign w:val="subscript"/>
        </w:rPr>
        <w:t>i2</w:t>
      </w:r>
      <w:r>
        <w:t xml:space="preserve">, </w:t>
      </w:r>
      <w:proofErr w:type="spellStart"/>
      <w:r>
        <w:t>V</w:t>
      </w:r>
      <w:r>
        <w:rPr>
          <w:vertAlign w:val="subscript"/>
        </w:rPr>
        <w:t>in</w:t>
      </w:r>
      <w:proofErr w:type="spellEnd"/>
      <w:r>
        <w:t xml:space="preserve"> - сметная стоимость каждого объекта капитального строительства в i-м субъекте Российской Федерации в соответствии с проектной документацией (в ценах года ее определения);</w:t>
      </w:r>
    </w:p>
    <w:p w:rsidR="002A207A" w:rsidRDefault="002A207A">
      <w:pPr>
        <w:pStyle w:val="ConsPlusNormal"/>
        <w:spacing w:before="220"/>
        <w:ind w:firstLine="540"/>
        <w:jc w:val="both"/>
      </w:pPr>
      <w:r>
        <w:t>O</w:t>
      </w:r>
      <w:r>
        <w:rPr>
          <w:vertAlign w:val="subscript"/>
        </w:rPr>
        <w:t>i1</w:t>
      </w:r>
      <w:r>
        <w:t>, O</w:t>
      </w:r>
      <w:r>
        <w:rPr>
          <w:vertAlign w:val="subscript"/>
        </w:rPr>
        <w:t>i2</w:t>
      </w:r>
      <w:r>
        <w:t xml:space="preserve">, </w:t>
      </w:r>
      <w:proofErr w:type="spellStart"/>
      <w:r>
        <w:t>O</w:t>
      </w:r>
      <w:r>
        <w:rPr>
          <w:vertAlign w:val="subscript"/>
        </w:rPr>
        <w:t>in</w:t>
      </w:r>
      <w:proofErr w:type="spellEnd"/>
      <w:r>
        <w:t xml:space="preserve"> - объем финансового обеспечения, осуществленного в предыдущие годы создания инженерной и транспортной инфраструктуры в i-м субъекте Российской Федерации по соответствующему объекту капитального строительства (в ценах года определения сметной стоимости);</w:t>
      </w:r>
    </w:p>
    <w:p w:rsidR="002A207A" w:rsidRDefault="002A207A">
      <w:pPr>
        <w:pStyle w:val="ConsPlusNormal"/>
        <w:spacing w:before="220"/>
        <w:ind w:firstLine="540"/>
        <w:jc w:val="both"/>
      </w:pPr>
      <w:proofErr w:type="spellStart"/>
      <w:r>
        <w:t>Id</w:t>
      </w:r>
      <w:proofErr w:type="spellEnd"/>
      <w:r>
        <w:t xml:space="preserve"> - индекс-дефлятор в соответствующем финансовом году, определяемый Министерством экономического развития Российской Федерации;</w:t>
      </w:r>
    </w:p>
    <w:p w:rsidR="002A207A" w:rsidRDefault="002A207A">
      <w:pPr>
        <w:pStyle w:val="ConsPlusNormal"/>
        <w:spacing w:before="220"/>
        <w:ind w:firstLine="540"/>
        <w:jc w:val="both"/>
      </w:pPr>
      <w:r>
        <w:t>Y</w:t>
      </w:r>
      <w:r>
        <w:rPr>
          <w:vertAlign w:val="subscript"/>
        </w:rPr>
        <w:t>i1</w:t>
      </w:r>
      <w:r>
        <w:t>, Y</w:t>
      </w:r>
      <w:r>
        <w:rPr>
          <w:vertAlign w:val="subscript"/>
        </w:rPr>
        <w:t>i2</w:t>
      </w:r>
      <w:r>
        <w:t xml:space="preserve">, </w:t>
      </w:r>
      <w:proofErr w:type="spellStart"/>
      <w:r>
        <w:t>Y</w:t>
      </w:r>
      <w:r>
        <w:rPr>
          <w:vertAlign w:val="subscript"/>
        </w:rPr>
        <w:t>in</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108">
        <w:r>
          <w:rPr>
            <w:color w:val="0000FF"/>
          </w:rPr>
          <w:t>пунктом 13(1.1)</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n - количество объектов капитального строительства обеспечивающей инженерной и транспортной инфраструктуры в i-м субъекте Российской Федерации.</w:t>
      </w:r>
    </w:p>
    <w:p w:rsidR="002A207A" w:rsidRDefault="002A207A">
      <w:pPr>
        <w:pStyle w:val="ConsPlusNormal"/>
        <w:spacing w:before="220"/>
        <w:ind w:firstLine="540"/>
        <w:jc w:val="both"/>
      </w:pPr>
      <w:r>
        <w:t>13. Размер субсидии, предоставляемой бюджету i-</w:t>
      </w:r>
      <w:proofErr w:type="spellStart"/>
      <w:r>
        <w:t>го</w:t>
      </w:r>
      <w:proofErr w:type="spellEnd"/>
      <w:r>
        <w:t xml:space="preserve"> субъекта Российской Федерации в очередном финансовом году (</w:t>
      </w:r>
      <w:proofErr w:type="spellStart"/>
      <w:r>
        <w:t>S</w:t>
      </w:r>
      <w:r>
        <w:rPr>
          <w:vertAlign w:val="subscript"/>
        </w:rPr>
        <w:t>i</w:t>
      </w:r>
      <w:proofErr w:type="spellEnd"/>
      <w:r>
        <w:t>), определяется по формуле:</w:t>
      </w:r>
    </w:p>
    <w:p w:rsidR="002A207A" w:rsidRDefault="002A207A">
      <w:pPr>
        <w:pStyle w:val="ConsPlusNormal"/>
        <w:jc w:val="both"/>
      </w:pPr>
    </w:p>
    <w:p w:rsidR="002A207A" w:rsidRDefault="002A207A">
      <w:pPr>
        <w:pStyle w:val="ConsPlusNormal"/>
        <w:jc w:val="center"/>
      </w:pPr>
      <w:r>
        <w:rPr>
          <w:noProof/>
          <w:position w:val="-42"/>
        </w:rPr>
        <w:drawing>
          <wp:inline distT="0" distB="0" distL="0" distR="0">
            <wp:extent cx="1079500" cy="6813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79500" cy="681355"/>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lastRenderedPageBreak/>
        <w:t>где:</w:t>
      </w:r>
    </w:p>
    <w:p w:rsidR="002A207A" w:rsidRDefault="002A207A">
      <w:pPr>
        <w:pStyle w:val="ConsPlusNormal"/>
        <w:spacing w:before="220"/>
        <w:ind w:firstLine="540"/>
        <w:jc w:val="both"/>
      </w:pPr>
      <w:proofErr w:type="spellStart"/>
      <w:r>
        <w:t>S</w:t>
      </w:r>
      <w:r>
        <w:rPr>
          <w:vertAlign w:val="subscript"/>
        </w:rPr>
        <w:t>o</w:t>
      </w:r>
      <w:proofErr w:type="spellEnd"/>
      <w:r>
        <w:t xml:space="preserve"> - общий объем бюджетных ассигнований, предусмотренных в федеральном бюджете на предоставление субсидии;</w:t>
      </w:r>
    </w:p>
    <w:p w:rsidR="002A207A" w:rsidRDefault="002A207A">
      <w:pPr>
        <w:pStyle w:val="ConsPlusNormal"/>
        <w:spacing w:before="220"/>
        <w:ind w:firstLine="540"/>
        <w:jc w:val="both"/>
      </w:pPr>
      <w:proofErr w:type="spellStart"/>
      <w:r>
        <w:t>V</w:t>
      </w:r>
      <w:r>
        <w:rPr>
          <w:vertAlign w:val="subscript"/>
        </w:rPr>
        <w:t>i</w:t>
      </w:r>
      <w:proofErr w:type="spellEnd"/>
      <w:r>
        <w:t xml:space="preserve"> - объем обоснованной потребности в </w:t>
      </w:r>
      <w:proofErr w:type="spellStart"/>
      <w:r>
        <w:t>софинансировании</w:t>
      </w:r>
      <w:proofErr w:type="spellEnd"/>
      <w:r>
        <w:t xml:space="preserve"> расходных обязательств субъектов Российской Федерации для создания инженерной и транспортной инфраструктуры в целях развития туристских кластеров в i-м субъекте Российской Федерации;</w:t>
      </w:r>
    </w:p>
    <w:p w:rsidR="002A207A" w:rsidRDefault="002A207A">
      <w:pPr>
        <w:pStyle w:val="ConsPlusNormal"/>
        <w:spacing w:before="220"/>
        <w:ind w:firstLine="540"/>
        <w:jc w:val="both"/>
      </w:pPr>
      <w:r>
        <w:t>m - количество субъектов Российской Федерации, определенных по результатам проведения отбора.</w:t>
      </w:r>
    </w:p>
    <w:p w:rsidR="002A207A" w:rsidRDefault="002A207A">
      <w:pPr>
        <w:pStyle w:val="ConsPlusNormal"/>
        <w:spacing w:before="220"/>
        <w:ind w:firstLine="540"/>
        <w:jc w:val="both"/>
      </w:pPr>
      <w:r>
        <w:t xml:space="preserve">13(1). В случае если в ходе распределения субсидии образовался нераспределенный остаток бюджетных ассигнований федерального бюджета или субъект Российской Федерации от получения субсидии отказался полностью или частично до заключения соглашения или в период его действия, указанные бюджетные ассигнования подлежат перераспределению между субъектами Российской Федерации, имеющими дополнительную потребность в средствах федерального бюджета, на цели, указанные в </w:t>
      </w:r>
      <w:hyperlink w:anchor="P454">
        <w:r>
          <w:rPr>
            <w:color w:val="0000FF"/>
          </w:rPr>
          <w:t>пункте 4</w:t>
        </w:r>
      </w:hyperlink>
      <w:r>
        <w:t xml:space="preserve"> настоящих Правил, по решению президиума Правительственной комиссии по развитию туризма в Российской Федерации и утверждению в порядке, установленном бюджетным законодательством Российской Федерации.</w:t>
      </w:r>
    </w:p>
    <w:p w:rsidR="002A207A" w:rsidRDefault="002A207A">
      <w:pPr>
        <w:pStyle w:val="ConsPlusNormal"/>
        <w:spacing w:before="220"/>
        <w:ind w:firstLine="540"/>
        <w:jc w:val="both"/>
      </w:pPr>
      <w:r>
        <w:t>Предложения по перераспределению указанных бюджетных ассигнований федерального бюджета направляются Министерством строительства и жилищно-коммунального хозяйства Российской Федерации на рассмотрение президиума Правительственной комиссии по развитию туризма в Российской Федерации с приложением обосновывающих материалов.</w:t>
      </w:r>
    </w:p>
    <w:p w:rsidR="002A207A" w:rsidRDefault="002A207A">
      <w:pPr>
        <w:pStyle w:val="ConsPlusNormal"/>
        <w:jc w:val="both"/>
      </w:pPr>
      <w:r>
        <w:t xml:space="preserve">(п. 13(1) введен </w:t>
      </w:r>
      <w:hyperlink r:id="rId109">
        <w:r>
          <w:rPr>
            <w:color w:val="0000FF"/>
          </w:rPr>
          <w:t>Постановлением</w:t>
        </w:r>
      </w:hyperlink>
      <w:r>
        <w:t xml:space="preserve"> Правительства РФ от 13.02.2024 N 151)</w:t>
      </w:r>
    </w:p>
    <w:p w:rsidR="002A207A" w:rsidRDefault="002A207A">
      <w:pPr>
        <w:pStyle w:val="ConsPlusNormal"/>
        <w:spacing w:before="220"/>
        <w:ind w:firstLine="540"/>
        <w:jc w:val="both"/>
      </w:pPr>
      <w:r>
        <w:t xml:space="preserve">14.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10">
        <w:r>
          <w:rPr>
            <w:color w:val="0000FF"/>
          </w:rPr>
          <w:t>формой</w:t>
        </w:r>
      </w:hyperlink>
      <w:r>
        <w:t>, утвержденной Министерством финансов Российской Федерации.</w:t>
      </w:r>
    </w:p>
    <w:p w:rsidR="002A207A" w:rsidRDefault="002A207A">
      <w:pPr>
        <w:pStyle w:val="ConsPlusNormal"/>
        <w:spacing w:before="220"/>
        <w:ind w:firstLine="540"/>
        <w:jc w:val="both"/>
      </w:pPr>
      <w:r>
        <w:t xml:space="preserve">15. Соглашением могут быть установлены различные уровни </w:t>
      </w:r>
      <w:proofErr w:type="spellStart"/>
      <w:r>
        <w:t>софинансирования</w:t>
      </w:r>
      <w:proofErr w:type="spellEnd"/>
      <w:r>
        <w:t xml:space="preserve">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w:t>
      </w:r>
      <w:proofErr w:type="spellStart"/>
      <w:r>
        <w:t>софинансирования</w:t>
      </w:r>
      <w:proofErr w:type="spellEnd"/>
      <w:r>
        <w:t xml:space="preserve">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2A207A" w:rsidRDefault="002A207A">
      <w:pPr>
        <w:pStyle w:val="ConsPlusNormal"/>
        <w:spacing w:before="220"/>
        <w:ind w:firstLine="540"/>
        <w:jc w:val="both"/>
      </w:pPr>
      <w:r>
        <w:t>16.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A207A" w:rsidRDefault="002A207A">
      <w:pPr>
        <w:pStyle w:val="ConsPlusNormal"/>
        <w:spacing w:before="220"/>
        <w:ind w:firstLine="540"/>
        <w:jc w:val="both"/>
      </w:pPr>
      <w:r>
        <w:t>17. В случае нарушения субъектом Российской Федерации целей предоставления субсидии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jc w:val="both"/>
      </w:pPr>
      <w:r>
        <w:t xml:space="preserve">(в ред. </w:t>
      </w:r>
      <w:hyperlink r:id="rId111">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t>18. Субсидии, предусмотренные субъектам Российской Федерации на текущий финансовый год, подлежат перераспределению при следующих условиях:</w:t>
      </w:r>
    </w:p>
    <w:p w:rsidR="002A207A" w:rsidRDefault="002A207A">
      <w:pPr>
        <w:pStyle w:val="ConsPlusNormal"/>
        <w:spacing w:before="220"/>
        <w:ind w:firstLine="540"/>
        <w:jc w:val="both"/>
      </w:pPr>
      <w:r>
        <w:t>а) отсутствие на 1 июля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подготовка проектной документации и (или) выполнение инженерных изысканий, строительство (реконструкция, в том числе с элементами реставрации, техническое перевооружение) объекта капитального строительства;</w:t>
      </w:r>
    </w:p>
    <w:p w:rsidR="002A207A" w:rsidRDefault="002A207A">
      <w:pPr>
        <w:pStyle w:val="ConsPlusNormal"/>
        <w:spacing w:before="220"/>
        <w:ind w:firstLine="540"/>
        <w:jc w:val="both"/>
      </w:pPr>
      <w:r>
        <w:lastRenderedPageBreak/>
        <w:t>б) снижение по итогам определения поставщиков (подрядчиков, исполнителей) стоимости строительства (реконструкции, в том числе с элементами реставрации, технического перевооружения) объектов капитального строительства в соответствии с представленными субъектами Российской Федерации в 2-недельный срок со дня заключения государственных (муниципальных) контрактов уточненных сведений по объемам бюджетных ассигнований федерального бюджета в Министерство строительства и жилищно-коммунального хозяйства Российской Федерации;</w:t>
      </w:r>
    </w:p>
    <w:p w:rsidR="002A207A" w:rsidRDefault="002A207A">
      <w:pPr>
        <w:pStyle w:val="ConsPlusNormal"/>
        <w:spacing w:before="220"/>
        <w:ind w:firstLine="540"/>
        <w:jc w:val="both"/>
      </w:pPr>
      <w:r>
        <w:t>в) кассовое исполнение менее 90 процентов на 1 ноября текущего финансового года.</w:t>
      </w:r>
    </w:p>
    <w:p w:rsidR="002A207A" w:rsidRDefault="002A207A">
      <w:pPr>
        <w:pStyle w:val="ConsPlusNormal"/>
        <w:spacing w:before="220"/>
        <w:ind w:firstLine="540"/>
        <w:jc w:val="both"/>
      </w:pPr>
      <w:r>
        <w:t xml:space="preserve">19. Предложения по перераспределению высвобождаемых средств федерального бюджета направляются Министерством строительства и жилищно-коммунального хозяйства Российской Федерации в проектный комитет по национальному </w:t>
      </w:r>
      <w:hyperlink r:id="rId112">
        <w:r>
          <w:rPr>
            <w:color w:val="0000FF"/>
          </w:rPr>
          <w:t>проекту</w:t>
        </w:r>
      </w:hyperlink>
      <w:r>
        <w:t xml:space="preserve"> "Туризм и индустрия гостеприимства".</w:t>
      </w:r>
    </w:p>
    <w:p w:rsidR="002A207A" w:rsidRDefault="002A207A">
      <w:pPr>
        <w:pStyle w:val="ConsPlusNormal"/>
        <w:spacing w:before="220"/>
        <w:ind w:firstLine="540"/>
        <w:jc w:val="both"/>
      </w:pPr>
      <w: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113">
        <w:r>
          <w:rPr>
            <w:color w:val="0000FF"/>
          </w:rPr>
          <w:t>пунктами 16</w:t>
        </w:r>
      </w:hyperlink>
      <w:r>
        <w:t xml:space="preserve"> - </w:t>
      </w:r>
      <w:hyperlink r:id="rId114">
        <w:r>
          <w:rPr>
            <w:color w:val="0000FF"/>
          </w:rPr>
          <w:t>20</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21. Результатом использования субсидии является количество введенных в эксплуатацию объектов капитального строительства в целях развития туристических кластеров.</w:t>
      </w:r>
    </w:p>
    <w:p w:rsidR="002A207A" w:rsidRDefault="002A207A">
      <w:pPr>
        <w:pStyle w:val="ConsPlusNormal"/>
        <w:spacing w:before="220"/>
        <w:ind w:firstLine="540"/>
        <w:jc w:val="both"/>
      </w:pPr>
      <w:r>
        <w:t>22. Оценка эффективности использования субсидии осуществляется Министерством строительства и жилищно-коммунального хозяйства Российской Федерации ежегодно путем сравнения фактически достигнутых значений результата использования субсидии и плановых значений результата использования субсидии, установленных соглашением.</w:t>
      </w:r>
    </w:p>
    <w:p w:rsidR="002A207A" w:rsidRDefault="002A207A">
      <w:pPr>
        <w:pStyle w:val="ConsPlusNormal"/>
        <w:spacing w:before="220"/>
        <w:ind w:firstLine="540"/>
        <w:jc w:val="both"/>
      </w:pPr>
      <w:r>
        <w:t>Показателями, применяемыми для оценки эффективности использования субсидии, являются:</w:t>
      </w:r>
    </w:p>
    <w:p w:rsidR="002A207A" w:rsidRDefault="002A207A">
      <w:pPr>
        <w:pStyle w:val="ConsPlusNormal"/>
        <w:spacing w:before="220"/>
        <w:ind w:firstLine="540"/>
        <w:jc w:val="both"/>
      </w:pPr>
      <w:r>
        <w:t>акт технологического присоединения объекта капитального строительства к сетям инженерно-технического обеспечения при реализации мероприятий по подключению (технологическому присоединению) объектов капитального строительства к сетям теплоснабжения, энергоснабжения, газоснабжения, водоснабжения и водоотведения;</w:t>
      </w:r>
    </w:p>
    <w:p w:rsidR="002A207A" w:rsidRDefault="002A207A">
      <w:pPr>
        <w:pStyle w:val="ConsPlusNormal"/>
        <w:spacing w:before="220"/>
        <w:ind w:firstLine="540"/>
        <w:jc w:val="both"/>
      </w:pPr>
      <w:r>
        <w:t>уровень технической готовности объекта капитального строительства по итогам отчетного финансового года, в случае если в отчетном финансовом году субъектом Российской Федерации не предусмотрен ввод в эксплуатацию объекта капитального строительства;</w:t>
      </w:r>
    </w:p>
    <w:p w:rsidR="002A207A" w:rsidRDefault="002A207A">
      <w:pPr>
        <w:pStyle w:val="ConsPlusNormal"/>
        <w:spacing w:before="220"/>
        <w:ind w:firstLine="540"/>
        <w:jc w:val="both"/>
      </w:pPr>
      <w:r>
        <w:t>объем выполненных мероприятий, предусмотренных договором на подключение (технологическое присоединение) объектов капитального строительства к сетям теплоснабжения, энергоснабжения, газоснабжения, водоснабжения и водоотведения в отчетном финансовом году, в случае если в отчетном финансовом году субъектом Российской Федерации не предусмотрено завершение мероприятий по подключению (технологическому присоединению) объектов капитального строительства к сетям теплоснабжения, энергоснабжения, газоснабжения, водоснабжения и водоотведения.</w:t>
      </w:r>
    </w:p>
    <w:p w:rsidR="002A207A" w:rsidRDefault="002A207A">
      <w:pPr>
        <w:pStyle w:val="ConsPlusNormal"/>
        <w:jc w:val="both"/>
      </w:pPr>
      <w:r>
        <w:t xml:space="preserve">(п. 22 в ред. </w:t>
      </w:r>
      <w:hyperlink r:id="rId115">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t>23. Исполнительный орган субъекта Российской Федерации, уполномоченный высшим исполнительным органом субъекта Российской Федерации, направляет в Министерство строительства и жилищно-коммунального хозяйства Российской Федерации следующие отчеты по формам, определенным типовой формой соглашения, утвержденной Министерством финансов Российской Федерации, в сроки, установленные соглашением:</w:t>
      </w:r>
    </w:p>
    <w:p w:rsidR="002A207A" w:rsidRDefault="002A207A">
      <w:pPr>
        <w:pStyle w:val="ConsPlusNormal"/>
        <w:jc w:val="both"/>
      </w:pPr>
      <w:r>
        <w:t xml:space="preserve">(в ред. </w:t>
      </w:r>
      <w:hyperlink r:id="rId116">
        <w:r>
          <w:rPr>
            <w:color w:val="0000FF"/>
          </w:rPr>
          <w:t>Постановления</w:t>
        </w:r>
      </w:hyperlink>
      <w:r>
        <w:t xml:space="preserve"> Правительства РФ от 13.02.2024 N 151)</w:t>
      </w:r>
    </w:p>
    <w:p w:rsidR="002A207A" w:rsidRDefault="002A207A">
      <w:pPr>
        <w:pStyle w:val="ConsPlusNormal"/>
        <w:spacing w:before="220"/>
        <w:ind w:firstLine="540"/>
        <w:jc w:val="both"/>
      </w:pPr>
      <w:r>
        <w:lastRenderedPageBreak/>
        <w:t xml:space="preserve">отчет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w:t>
      </w:r>
    </w:p>
    <w:p w:rsidR="002A207A" w:rsidRDefault="002A207A">
      <w:pPr>
        <w:pStyle w:val="ConsPlusNormal"/>
        <w:spacing w:before="220"/>
        <w:ind w:firstLine="540"/>
        <w:jc w:val="both"/>
      </w:pPr>
      <w:r>
        <w:t>отчет о достижении значения результата использования субсидии.</w:t>
      </w:r>
    </w:p>
    <w:p w:rsidR="002A207A" w:rsidRDefault="002A207A">
      <w:pPr>
        <w:pStyle w:val="ConsPlusNormal"/>
        <w:spacing w:before="220"/>
        <w:ind w:firstLine="540"/>
        <w:jc w:val="both"/>
      </w:pPr>
      <w:r>
        <w:t>Министерство строительства и жилищно-коммунального хозяйства Российской Федерации вправе устанавливать в соглашении сроки и формы представления получателем субсидии дополнительной отчетности.</w:t>
      </w:r>
    </w:p>
    <w:p w:rsidR="002A207A" w:rsidRDefault="002A207A">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5</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r>
        <w:t>ПРАВИЛА</w:t>
      </w:r>
    </w:p>
    <w:p w:rsidR="002A207A" w:rsidRDefault="002A207A">
      <w:pPr>
        <w:pStyle w:val="ConsPlusTitle"/>
        <w:jc w:val="center"/>
      </w:pPr>
      <w:r>
        <w:t>ПРЕДОСТАВЛЕНИЯ И РАСПРЕДЕЛЕНИЯ СУБСИДИЙ ИЗ ФЕДЕРАЛЬНОГО</w:t>
      </w:r>
    </w:p>
    <w:p w:rsidR="002A207A" w:rsidRDefault="002A207A">
      <w:pPr>
        <w:pStyle w:val="ConsPlusTitle"/>
        <w:jc w:val="center"/>
      </w:pPr>
      <w:r>
        <w:t>БЮДЖЕТА БЮДЖЕТАМ СУБЪЕКТОВ РОССИЙСКОЙ ФЕДЕРАЦИИ</w:t>
      </w:r>
    </w:p>
    <w:p w:rsidR="002A207A" w:rsidRDefault="002A207A">
      <w:pPr>
        <w:pStyle w:val="ConsPlusTitle"/>
        <w:jc w:val="center"/>
      </w:pPr>
      <w:r>
        <w:t>НА ОСУЩЕСТВЛЕНИЕ ПОДДЕРЖКИ РЕАЛИЗАЦИИ ОБЩЕСТВЕННЫХ</w:t>
      </w:r>
    </w:p>
    <w:p w:rsidR="002A207A" w:rsidRDefault="002A207A">
      <w:pPr>
        <w:pStyle w:val="ConsPlusTitle"/>
        <w:jc w:val="center"/>
      </w:pPr>
      <w:r>
        <w:t>ИНИЦИАТИВ, НАПРАВЛЕННЫХ НА РАЗВИТИЕ</w:t>
      </w:r>
    </w:p>
    <w:p w:rsidR="002A207A" w:rsidRDefault="002A207A">
      <w:pPr>
        <w:pStyle w:val="ConsPlusTitle"/>
        <w:jc w:val="center"/>
      </w:pPr>
      <w:r>
        <w:t>ТУРИСТИЧЕСКОЙ ИНФРАСТРУКТУРЫ</w:t>
      </w:r>
    </w:p>
    <w:p w:rsidR="002A207A" w:rsidRDefault="002A207A">
      <w:pPr>
        <w:pStyle w:val="ConsPlusNormal"/>
        <w:jc w:val="both"/>
      </w:pPr>
    </w:p>
    <w:p w:rsidR="002A207A" w:rsidRDefault="002A207A">
      <w:pPr>
        <w:pStyle w:val="ConsPlusNormal"/>
        <w:ind w:firstLine="540"/>
        <w:jc w:val="both"/>
      </w:pPr>
      <w:r>
        <w:t xml:space="preserve">Утратили силу с 1 января 2024 года. - </w:t>
      </w:r>
      <w:hyperlink r:id="rId117">
        <w:r>
          <w:rPr>
            <w:color w:val="0000FF"/>
          </w:rPr>
          <w:t>Постановление</w:t>
        </w:r>
      </w:hyperlink>
      <w:r>
        <w:t xml:space="preserve"> Правительства РФ от 21.12.2023 N 2234.</w:t>
      </w:r>
    </w:p>
    <w:p w:rsidR="002A207A" w:rsidRDefault="002A207A">
      <w:pPr>
        <w:pStyle w:val="ConsPlusNormal"/>
        <w:ind w:firstLine="540"/>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6</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21" w:name="P567"/>
      <w:bookmarkEnd w:id="21"/>
      <w:r>
        <w:t>ПРАВИЛА</w:t>
      </w:r>
    </w:p>
    <w:p w:rsidR="002A207A" w:rsidRDefault="002A207A">
      <w:pPr>
        <w:pStyle w:val="ConsPlusTitle"/>
        <w:jc w:val="center"/>
      </w:pPr>
      <w:r>
        <w:t>ПРЕДОСТАВЛЕНИЯ И РАСПРЕДЕЛЕНИЯ СУБСИДИЙ ИЗ ФЕДЕРАЛЬНОГО</w:t>
      </w:r>
    </w:p>
    <w:p w:rsidR="002A207A" w:rsidRDefault="002A207A">
      <w:pPr>
        <w:pStyle w:val="ConsPlusTitle"/>
        <w:jc w:val="center"/>
      </w:pPr>
      <w:r>
        <w:t>БЮДЖЕТА БЮДЖЕТАМ СУБЪЕКТОВ РОССИЙСКОЙ ФЕДЕРАЦИИ</w:t>
      </w:r>
    </w:p>
    <w:p w:rsidR="002A207A" w:rsidRDefault="002A207A">
      <w:pPr>
        <w:pStyle w:val="ConsPlusTitle"/>
        <w:jc w:val="center"/>
      </w:pPr>
      <w:r>
        <w:t>НА ОСУЩЕСТВЛЕНИЕ ПОДДЕРЖКИ ОБЩЕСТВЕННЫХ ИНИЦИАТИВ</w:t>
      </w:r>
    </w:p>
    <w:p w:rsidR="002A207A" w:rsidRDefault="002A207A">
      <w:pPr>
        <w:pStyle w:val="ConsPlusTitle"/>
        <w:jc w:val="center"/>
      </w:pPr>
      <w:r>
        <w:t>НА СОЗДАНИЕ МОДУЛЬНЫХ НЕКАПИТАЛЬНЫХ СРЕДСТВ</w:t>
      </w:r>
    </w:p>
    <w:p w:rsidR="002A207A" w:rsidRDefault="002A207A">
      <w:pPr>
        <w:pStyle w:val="ConsPlusTitle"/>
        <w:jc w:val="center"/>
      </w:pPr>
      <w:r>
        <w:t>РАЗМЕЩЕНИЯ (КЕМПИНГОВ И АВТОКЕМПИНГОВ)</w:t>
      </w:r>
    </w:p>
    <w:p w:rsidR="002A207A" w:rsidRDefault="002A207A">
      <w:pPr>
        <w:pStyle w:val="ConsPlusNormal"/>
        <w:jc w:val="both"/>
      </w:pPr>
    </w:p>
    <w:p w:rsidR="002A207A" w:rsidRDefault="002A207A">
      <w:pPr>
        <w:pStyle w:val="ConsPlusNormal"/>
        <w:ind w:firstLine="540"/>
        <w:jc w:val="both"/>
      </w:pPr>
      <w:r>
        <w:t xml:space="preserve">Утратили силу с 1 января 2024 года. - </w:t>
      </w:r>
      <w:hyperlink r:id="rId118">
        <w:r>
          <w:rPr>
            <w:color w:val="0000FF"/>
          </w:rPr>
          <w:t>Постановление</w:t>
        </w:r>
      </w:hyperlink>
      <w:r>
        <w:t xml:space="preserve"> Правительства РФ от 15.04.2023 N 605.</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7</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r>
        <w:t>ПРАВИЛА</w:t>
      </w:r>
    </w:p>
    <w:p w:rsidR="002A207A" w:rsidRDefault="002A207A">
      <w:pPr>
        <w:pStyle w:val="ConsPlusTitle"/>
        <w:jc w:val="center"/>
      </w:pPr>
      <w:r>
        <w:t>ПРЕДОСТАВЛЕНИЯ И РАСПРЕДЕЛЕНИЯ СУБСИДИЙ ИЗ ФЕДЕРАЛЬНОГО</w:t>
      </w:r>
    </w:p>
    <w:p w:rsidR="002A207A" w:rsidRDefault="002A207A">
      <w:pPr>
        <w:pStyle w:val="ConsPlusTitle"/>
        <w:jc w:val="center"/>
      </w:pPr>
      <w:r>
        <w:lastRenderedPageBreak/>
        <w:t>БЮДЖЕТА БЮДЖЕТАМ СУБЪЕКТОВ РОССИЙСКОЙ ФЕДЕРАЦИИ</w:t>
      </w:r>
    </w:p>
    <w:p w:rsidR="002A207A" w:rsidRDefault="002A207A">
      <w:pPr>
        <w:pStyle w:val="ConsPlusTitle"/>
        <w:jc w:val="center"/>
      </w:pPr>
      <w:r>
        <w:t>НА ОСУЩЕСТВЛЕНИЕ ГОСУДАРСТВЕННОЙ ПОДДЕРЖКИ</w:t>
      </w:r>
    </w:p>
    <w:p w:rsidR="002A207A" w:rsidRDefault="002A207A">
      <w:pPr>
        <w:pStyle w:val="ConsPlusTitle"/>
        <w:jc w:val="center"/>
      </w:pPr>
      <w:r>
        <w:t>РАЗВИТИЯ ИНФРАСТРУКТУРЫ ТУРИЗМА</w:t>
      </w:r>
    </w:p>
    <w:p w:rsidR="002A207A" w:rsidRDefault="002A207A">
      <w:pPr>
        <w:pStyle w:val="ConsPlusNormal"/>
        <w:jc w:val="both"/>
      </w:pPr>
    </w:p>
    <w:p w:rsidR="002A207A" w:rsidRDefault="002A207A">
      <w:pPr>
        <w:pStyle w:val="ConsPlusNormal"/>
        <w:ind w:firstLine="540"/>
        <w:jc w:val="both"/>
      </w:pPr>
      <w:r>
        <w:t xml:space="preserve">Утратили силу с 1 января 2024 года. - </w:t>
      </w:r>
      <w:hyperlink r:id="rId119">
        <w:r>
          <w:rPr>
            <w:color w:val="0000FF"/>
          </w:rPr>
          <w:t>Постановление</w:t>
        </w:r>
      </w:hyperlink>
      <w:r>
        <w:t xml:space="preserve"> Правительства РФ от 21.12.2023 N 2234.</w:t>
      </w: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jc w:val="right"/>
        <w:outlineLvl w:val="1"/>
      </w:pPr>
      <w:r>
        <w:t>Приложение N 8</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center"/>
      </w:pPr>
    </w:p>
    <w:p w:rsidR="002A207A" w:rsidRDefault="002A207A">
      <w:pPr>
        <w:pStyle w:val="ConsPlusTitle"/>
        <w:jc w:val="center"/>
      </w:pPr>
      <w:r>
        <w:t>ПРАВИЛА</w:t>
      </w:r>
    </w:p>
    <w:p w:rsidR="002A207A" w:rsidRDefault="002A207A">
      <w:pPr>
        <w:pStyle w:val="ConsPlusTitle"/>
        <w:jc w:val="center"/>
      </w:pPr>
      <w:r>
        <w:t>ПРЕДОСТАВЛЕНИЯ И РАСПРЕДЕЛЕНИЯ СУБСИДИЙ ИЗ ФЕДЕРАЛЬНОГО</w:t>
      </w:r>
    </w:p>
    <w:p w:rsidR="002A207A" w:rsidRDefault="002A207A">
      <w:pPr>
        <w:pStyle w:val="ConsPlusTitle"/>
        <w:jc w:val="center"/>
      </w:pPr>
      <w:r>
        <w:t>БЮДЖЕТА БЮДЖЕТАМ СУБЪЕКТОВ РОССИЙСКОЙ ФЕДЕРАЦИИ НА ПОДДЕРЖКУ</w:t>
      </w:r>
    </w:p>
    <w:p w:rsidR="002A207A" w:rsidRDefault="002A207A">
      <w:pPr>
        <w:pStyle w:val="ConsPlusTitle"/>
        <w:jc w:val="center"/>
      </w:pPr>
      <w:r>
        <w:t>И ПРОДВИЖЕНИЕ СОБЫТИЙНЫХ МЕРОПРИЯТИЙ</w:t>
      </w:r>
    </w:p>
    <w:p w:rsidR="002A207A" w:rsidRDefault="002A207A">
      <w:pPr>
        <w:pStyle w:val="ConsPlusNormal"/>
        <w:jc w:val="center"/>
      </w:pPr>
    </w:p>
    <w:p w:rsidR="002A207A" w:rsidRDefault="002A207A">
      <w:pPr>
        <w:pStyle w:val="ConsPlusNormal"/>
        <w:ind w:firstLine="540"/>
        <w:jc w:val="both"/>
      </w:pPr>
      <w:r>
        <w:t xml:space="preserve">Утратили силу с 1 января 2024 года. - </w:t>
      </w:r>
      <w:hyperlink r:id="rId120">
        <w:r>
          <w:rPr>
            <w:color w:val="0000FF"/>
          </w:rPr>
          <w:t>Постановление</w:t>
        </w:r>
      </w:hyperlink>
      <w:r>
        <w:t xml:space="preserve"> Правительства РФ от 21.12.2023 N 2234.</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9</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right"/>
      </w:pPr>
    </w:p>
    <w:p w:rsidR="002A207A" w:rsidRDefault="002A207A">
      <w:pPr>
        <w:pStyle w:val="ConsPlusTitle"/>
        <w:jc w:val="center"/>
      </w:pPr>
      <w:bookmarkStart w:id="22" w:name="P612"/>
      <w:bookmarkEnd w:id="22"/>
      <w:r>
        <w:t>ПРАВИЛА</w:t>
      </w:r>
    </w:p>
    <w:p w:rsidR="002A207A" w:rsidRDefault="002A207A">
      <w:pPr>
        <w:pStyle w:val="ConsPlusTitle"/>
        <w:jc w:val="center"/>
      </w:pPr>
      <w:r>
        <w:t>ПРЕДОСТАВЛЕНИЯ В 2022 ГОДУ ИНЫХ МЕЖБЮДЖЕТНЫХ</w:t>
      </w:r>
    </w:p>
    <w:p w:rsidR="002A207A" w:rsidRDefault="002A207A">
      <w:pPr>
        <w:pStyle w:val="ConsPlusTitle"/>
        <w:jc w:val="center"/>
      </w:pPr>
      <w:r>
        <w:t>ТРАНСФЕРТОВ ИЗ ФЕДЕРАЛЬНОГО БЮДЖЕТА БЮДЖЕТАМ РЕСПУБЛИКИ</w:t>
      </w:r>
    </w:p>
    <w:p w:rsidR="002A207A" w:rsidRDefault="002A207A">
      <w:pPr>
        <w:pStyle w:val="ConsPlusTitle"/>
        <w:jc w:val="center"/>
      </w:pPr>
      <w:r>
        <w:t>КРЫМ И Г. СЕВАСТОПОЛЯ, ИСТОЧНИКОМ ФИНАНСОВОГО ОБЕСПЕЧЕНИЯ</w:t>
      </w:r>
    </w:p>
    <w:p w:rsidR="002A207A" w:rsidRDefault="002A207A">
      <w:pPr>
        <w:pStyle w:val="ConsPlusTitle"/>
        <w:jc w:val="center"/>
      </w:pPr>
      <w:r>
        <w:t>КОТОРЫХ ЯВЛЯЮТСЯ БЮДЖЕТНЫЕ АССИГНОВАНИЯ РЕЗЕРВНОГО ФОНДА</w:t>
      </w:r>
    </w:p>
    <w:p w:rsidR="002A207A" w:rsidRDefault="002A207A">
      <w:pPr>
        <w:pStyle w:val="ConsPlusTitle"/>
        <w:jc w:val="center"/>
      </w:pPr>
      <w:r>
        <w:t>ПРАВИТЕЛЬСТВА РОССИЙСКОЙ ФЕДЕРАЦИИ, В ЦЕЛЯХ ГОСУДАРСТВЕННОЙ</w:t>
      </w:r>
    </w:p>
    <w:p w:rsidR="002A207A" w:rsidRDefault="002A207A">
      <w:pPr>
        <w:pStyle w:val="ConsPlusTitle"/>
        <w:jc w:val="center"/>
      </w:pPr>
      <w:r>
        <w:t>ПОДДЕРЖКИ ЮРИДИЧЕСКИХ ЛИЦ И ИНДИВИДУАЛЬНЫХ ПРЕДПРИНИМАТЕЛЕЙ</w:t>
      </w:r>
    </w:p>
    <w:p w:rsidR="002A207A" w:rsidRDefault="002A207A">
      <w:pPr>
        <w:pStyle w:val="ConsPlusTitle"/>
        <w:jc w:val="center"/>
      </w:pPr>
      <w:r>
        <w:t>ТУРИСТСКОЙ ИНДУСТРИИ ПРИ ОСУЩЕСТВЛЕНИИ ИМИ ДЕЯТЕЛЬНОСТИ</w:t>
      </w:r>
    </w:p>
    <w:p w:rsidR="002A207A" w:rsidRDefault="002A207A">
      <w:pPr>
        <w:pStyle w:val="ConsPlusTitle"/>
        <w:jc w:val="center"/>
      </w:pPr>
      <w:r>
        <w:t>В УСЛОВИЯХ ГЕОПОЛИТИЧЕСКОГО И САНКЦИОННОГО ДАВЛЕНИЯ</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121">
              <w:r>
                <w:rPr>
                  <w:color w:val="0000FF"/>
                </w:rPr>
                <w:t>Постановлением</w:t>
              </w:r>
            </w:hyperlink>
            <w:r>
              <w:rPr>
                <w:color w:val="392C69"/>
              </w:rPr>
              <w:t xml:space="preserve"> Правительства РФ от 19.11.2022 N 2099)</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center"/>
      </w:pPr>
    </w:p>
    <w:p w:rsidR="002A207A" w:rsidRDefault="002A207A">
      <w:pPr>
        <w:pStyle w:val="ConsPlusNormal"/>
        <w:ind w:firstLine="540"/>
        <w:jc w:val="both"/>
      </w:pPr>
      <w:bookmarkStart w:id="23" w:name="P624"/>
      <w:bookmarkEnd w:id="23"/>
      <w:r>
        <w:t xml:space="preserve">1. Настоящие Правила устанавливают порядок и условия предоставления в 2022 году иных межбюджетных трансфертов из федерального бюджета бюджетам Республики Крым и г. Севастополя (далее - субъекты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t>софинансирования</w:t>
      </w:r>
      <w:proofErr w:type="spellEnd"/>
      <w:r>
        <w:t xml:space="preserve"> в полном объеме расходных обязательств Республики Крым и г. Севастополя, возникающих при реализации региональных проектов, предусматривающих мероприятия по государственной поддержке юридических лиц и индивидуальных предпринимателей туристской индустрии при осуществлении ими деятельности в условиях геополитического и </w:t>
      </w:r>
      <w:proofErr w:type="spellStart"/>
      <w:r>
        <w:t>санкционного</w:t>
      </w:r>
      <w:proofErr w:type="spellEnd"/>
      <w:r>
        <w:t xml:space="preserve"> давления (далее - выплаты), в рамках федерального </w:t>
      </w:r>
      <w:hyperlink r:id="rId122">
        <w:r>
          <w:rPr>
            <w:color w:val="0000FF"/>
          </w:rPr>
          <w:t>проекта</w:t>
        </w:r>
      </w:hyperlink>
      <w:r>
        <w:t xml:space="preserve"> "Совершенствование управления в сфере туризма" национального проекта "Туризм и индустрия гостеприимства".</w:t>
      </w:r>
    </w:p>
    <w:p w:rsidR="002A207A" w:rsidRDefault="002A207A">
      <w:pPr>
        <w:pStyle w:val="ConsPlusNormal"/>
        <w:spacing w:before="220"/>
        <w:ind w:firstLine="540"/>
        <w:jc w:val="both"/>
      </w:pPr>
      <w:r>
        <w:t xml:space="preserve">2. Используемое в настоящих Правилах понятие "получатели выплат" означает юридическое </w:t>
      </w:r>
      <w:r>
        <w:lastRenderedPageBreak/>
        <w:t xml:space="preserve">лицо или индивидуального предпринимателя туристской индустрии, осуществляющих деятельность на территории соответствующего субъекта Российской Федерации в условиях геополитического и </w:t>
      </w:r>
      <w:proofErr w:type="spellStart"/>
      <w:r>
        <w:t>санкционного</w:t>
      </w:r>
      <w:proofErr w:type="spellEnd"/>
      <w:r>
        <w:t xml:space="preserve"> давления.</w:t>
      </w:r>
    </w:p>
    <w:p w:rsidR="002A207A" w:rsidRDefault="002A207A">
      <w:pPr>
        <w:pStyle w:val="ConsPlusNormal"/>
        <w:spacing w:before="220"/>
        <w:ind w:firstLine="540"/>
        <w:jc w:val="both"/>
      </w:pPr>
      <w:r>
        <w:t xml:space="preserve">3.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указанные в </w:t>
      </w:r>
      <w:hyperlink w:anchor="P624">
        <w:r>
          <w:rPr>
            <w:color w:val="0000FF"/>
          </w:rPr>
          <w:t>пункте 1</w:t>
        </w:r>
      </w:hyperlink>
      <w:r>
        <w:t xml:space="preserve"> настоящих Правил.</w:t>
      </w:r>
    </w:p>
    <w:p w:rsidR="002A207A" w:rsidRDefault="002A207A">
      <w:pPr>
        <w:pStyle w:val="ConsPlusNormal"/>
        <w:spacing w:before="220"/>
        <w:ind w:firstLine="540"/>
        <w:jc w:val="both"/>
      </w:pPr>
      <w:r>
        <w:t>4. Результатом предоставления иных межбюджетных трансфертов является количество получателей выплат, получивших в 2022 году меры государственной поддержки.</w:t>
      </w:r>
    </w:p>
    <w:p w:rsidR="002A207A" w:rsidRDefault="002A207A">
      <w:pPr>
        <w:pStyle w:val="ConsPlusNormal"/>
        <w:spacing w:before="220"/>
        <w:ind w:firstLine="540"/>
        <w:jc w:val="both"/>
      </w:pPr>
      <w:bookmarkStart w:id="24" w:name="P628"/>
      <w:bookmarkEnd w:id="24"/>
      <w:r>
        <w:t>5. Критерием отбора субъектов Российской Федерации для предоставления иных межбюджетных трансфертов является наличие обращения руководителя высшего исполнительного органа субъекта Российской Федерации, направленного в Министерство экономического развития Российской Федерации, с запросом о поддержке юридических лиц и индивидуальных предпринимателей туристской индустрии, осуществляющих деятельность на территории соответствующего субъекта Российской Федерации, с указанием потребности в ином межбюджетном трансферте и расчета размера потребности.</w:t>
      </w:r>
    </w:p>
    <w:p w:rsidR="002A207A" w:rsidRDefault="002A207A">
      <w:pPr>
        <w:pStyle w:val="ConsPlusNormal"/>
        <w:spacing w:before="220"/>
        <w:ind w:firstLine="540"/>
        <w:jc w:val="both"/>
      </w:pPr>
      <w:r>
        <w:t>Критериями отбора получателей выплат являются:</w:t>
      </w:r>
    </w:p>
    <w:p w:rsidR="002A207A" w:rsidRDefault="002A207A">
      <w:pPr>
        <w:pStyle w:val="ConsPlusNormal"/>
        <w:spacing w:before="220"/>
        <w:ind w:firstLine="540"/>
        <w:jc w:val="both"/>
      </w:pPr>
      <w:r>
        <w:t>а) наличие у получателя выплаты государственной регистрации в качестве юридического лица или индивидуального предпринимателя и постановка на учет в налоговом органе до 1 января 2022 г.;</w:t>
      </w:r>
    </w:p>
    <w:p w:rsidR="002A207A" w:rsidRDefault="002A207A">
      <w:pPr>
        <w:pStyle w:val="ConsPlusNormal"/>
        <w:spacing w:before="220"/>
        <w:ind w:firstLine="540"/>
        <w:jc w:val="both"/>
      </w:pPr>
      <w:r>
        <w:t xml:space="preserve">б) осуществление получателем выплат на территории соответствующего субъекта Российской Федерации деятельности, входящей в состав собирательной классификационной группировки видов экономической деятельности "Туризм" на основе </w:t>
      </w:r>
      <w:hyperlink r:id="rId123">
        <w:r>
          <w:rPr>
            <w:color w:val="0000FF"/>
          </w:rPr>
          <w:t>ОКВЭД 2</w:t>
        </w:r>
      </w:hyperlink>
      <w:r>
        <w:t xml:space="preserve">, либо наличие сведений о получателе выплат, местом нахождения которого является территория соответствующего субъекта Российской Федерации, в едином федеральном реестре туроператоров, или в едином федеральном реестре </w:t>
      </w:r>
      <w:proofErr w:type="spellStart"/>
      <w:r>
        <w:t>турагентов</w:t>
      </w:r>
      <w:proofErr w:type="spellEnd"/>
      <w:r>
        <w:t>, или в едином перечне классифицированных гостиниц, горнолыжных трасс, пляжей;</w:t>
      </w:r>
    </w:p>
    <w:p w:rsidR="002A207A" w:rsidRDefault="002A207A">
      <w:pPr>
        <w:pStyle w:val="ConsPlusNormal"/>
        <w:spacing w:before="220"/>
        <w:ind w:firstLine="540"/>
        <w:jc w:val="both"/>
      </w:pPr>
      <w:r>
        <w:t>в) сохранение получателем выплат количества работников по состоянию на 1 апреля 2023 г. не менее 80 процентов среднесписочной численности работников или снижение не более чем на 2 человека (для индивидуальных предпринимателей) по отношению к количеству работников, занятых у получателя выплат, по состоянию на 1 ноября 2022 г. на основании данных, указанных в налоговой отчетности получателем выплат в соответствии с порядком и сроками, которые установлены законодательством Российской Федерации о налогах и сборах, по форме "Расчет по страховым взносам" либо по форме "Расчет сумм налога на доходы физических лиц, исчисленных и удержанных налоговым агентом", если часть обособленных подразделений (либо головная организация) и (или) место учета в качестве налогоплательщика, применяющего патентную систему налогообложения, находятся вне пределов одного муниципального образования либо группы муниципальных образований;</w:t>
      </w:r>
    </w:p>
    <w:p w:rsidR="002A207A" w:rsidRDefault="002A207A">
      <w:pPr>
        <w:pStyle w:val="ConsPlusNormal"/>
        <w:spacing w:before="220"/>
        <w:ind w:firstLine="540"/>
        <w:jc w:val="both"/>
      </w:pPr>
      <w:r>
        <w:t xml:space="preserve">г) получатель выплаты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24">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A207A" w:rsidRDefault="002A207A">
      <w:pPr>
        <w:pStyle w:val="ConsPlusNormal"/>
        <w:spacing w:before="220"/>
        <w:ind w:firstLine="540"/>
        <w:jc w:val="both"/>
      </w:pPr>
      <w:r>
        <w:lastRenderedPageBreak/>
        <w:t xml:space="preserve">6.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между Министерством экономического развития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25">
        <w:r>
          <w:rPr>
            <w:color w:val="0000FF"/>
          </w:rPr>
          <w:t>формой</w:t>
        </w:r>
      </w:hyperlink>
      <w:r>
        <w:t xml:space="preserve"> соглашения, утвержденной Министерством финансов Российской Федерации (далее - соглашение).</w:t>
      </w:r>
    </w:p>
    <w:p w:rsidR="002A207A" w:rsidRDefault="002A207A">
      <w:pPr>
        <w:pStyle w:val="ConsPlusNormal"/>
        <w:spacing w:before="220"/>
        <w:ind w:firstLine="540"/>
        <w:jc w:val="both"/>
      </w:pPr>
      <w:r>
        <w:t>7. Условиями предоставления иных межбюджетных трансфертов являются:</w:t>
      </w:r>
    </w:p>
    <w:p w:rsidR="002A207A" w:rsidRDefault="002A207A">
      <w:pPr>
        <w:pStyle w:val="ConsPlusNormal"/>
        <w:spacing w:before="220"/>
        <w:ind w:firstLine="540"/>
        <w:jc w:val="both"/>
      </w:pPr>
      <w:bookmarkStart w:id="25" w:name="P636"/>
      <w:bookmarkEnd w:id="25"/>
      <w: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w:t>
      </w:r>
      <w:proofErr w:type="spellStart"/>
      <w:r>
        <w:t>софинансирования</w:t>
      </w:r>
      <w:proofErr w:type="spellEnd"/>
      <w:r>
        <w:t xml:space="preserve"> которых предоставляются иные межбюджетные трансферты;</w:t>
      </w:r>
    </w:p>
    <w:p w:rsidR="002A207A" w:rsidRDefault="002A207A">
      <w:pPr>
        <w:pStyle w:val="ConsPlusNormal"/>
        <w:spacing w:before="220"/>
        <w:ind w:firstLine="540"/>
        <w:jc w:val="both"/>
      </w:pPr>
      <w:r>
        <w:t>б) заключение соглашения.</w:t>
      </w:r>
    </w:p>
    <w:p w:rsidR="002A207A" w:rsidRDefault="002A207A">
      <w:pPr>
        <w:pStyle w:val="ConsPlusNormal"/>
        <w:spacing w:before="220"/>
        <w:ind w:firstLine="540"/>
        <w:jc w:val="both"/>
      </w:pPr>
      <w:r>
        <w:t>8. Размер иного межбюджетного трансферта, предоставляемого бюджету i-</w:t>
      </w:r>
      <w:proofErr w:type="spellStart"/>
      <w:r>
        <w:t>го</w:t>
      </w:r>
      <w:proofErr w:type="spellEnd"/>
      <w:r>
        <w:t xml:space="preserve"> субъекта Российской Федерации на цели, указанные в </w:t>
      </w:r>
      <w:hyperlink w:anchor="P624">
        <w:r>
          <w:rPr>
            <w:color w:val="0000FF"/>
          </w:rPr>
          <w:t>пункте 1</w:t>
        </w:r>
      </w:hyperlink>
      <w:r>
        <w:t xml:space="preserve"> настоящих Правил (M),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31"/>
        </w:rPr>
        <w:drawing>
          <wp:inline distT="0" distB="0" distL="0" distR="0">
            <wp:extent cx="134112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41120" cy="534670"/>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Bud</w:t>
      </w:r>
      <w:proofErr w:type="spellEnd"/>
      <w:r>
        <w:t xml:space="preserve"> - объем бюджетных ассигнований федерального бюджета, выделенный Министерству экономического развития Российской Федерации в целях предоставления иного межбюджетного трансферта в текущем финансовом году;</w:t>
      </w:r>
    </w:p>
    <w:p w:rsidR="002A207A" w:rsidRDefault="002A207A">
      <w:pPr>
        <w:pStyle w:val="ConsPlusNormal"/>
        <w:spacing w:before="220"/>
        <w:ind w:firstLine="540"/>
        <w:jc w:val="both"/>
      </w:pPr>
      <w:proofErr w:type="spellStart"/>
      <w:r>
        <w:t>P</w:t>
      </w:r>
      <w:r>
        <w:rPr>
          <w:vertAlign w:val="subscript"/>
        </w:rPr>
        <w:t>i</w:t>
      </w:r>
      <w:proofErr w:type="spellEnd"/>
      <w:r>
        <w:t xml:space="preserve"> - объем потребности i-</w:t>
      </w:r>
      <w:proofErr w:type="spellStart"/>
      <w:r>
        <w:t>го</w:t>
      </w:r>
      <w:proofErr w:type="spellEnd"/>
      <w:r>
        <w:t xml:space="preserve"> субъекта Российской Федерации. При этом </w:t>
      </w:r>
      <w:proofErr w:type="spellStart"/>
      <w:r>
        <w:t>P</w:t>
      </w:r>
      <w:r>
        <w:rPr>
          <w:vertAlign w:val="subscript"/>
        </w:rPr>
        <w:t>i</w:t>
      </w:r>
      <w:proofErr w:type="spellEnd"/>
      <w:r>
        <w:t xml:space="preserve"> рассчитывается как произведение количества работников туристской индустрии отрасли i-</w:t>
      </w:r>
      <w:proofErr w:type="spellStart"/>
      <w:r>
        <w:t>го</w:t>
      </w:r>
      <w:proofErr w:type="spellEnd"/>
      <w:r>
        <w:t xml:space="preserve"> субъекта Российской Федерации на двукратный минимальный размер оплаты труда.</w:t>
      </w:r>
    </w:p>
    <w:p w:rsidR="002A207A" w:rsidRDefault="002A207A">
      <w:pPr>
        <w:pStyle w:val="ConsPlusNormal"/>
        <w:spacing w:before="220"/>
        <w:ind w:firstLine="540"/>
        <w:jc w:val="both"/>
      </w:pPr>
      <w:r>
        <w:t xml:space="preserve">9. Размер бюджетных ассигнований резервного фонда Правительства Российской Федерации, выделенных для предоставления иных межбюджетных трансфертов на цели, указанные в </w:t>
      </w:r>
      <w:hyperlink w:anchor="P624">
        <w:r>
          <w:rPr>
            <w:color w:val="0000FF"/>
          </w:rPr>
          <w:t>пункте 1</w:t>
        </w:r>
      </w:hyperlink>
      <w:r>
        <w:t xml:space="preserve"> настоящих Правил, и распределение иных межбюджетных трансфертов из федерального бюджета в 2022 году между бюджетами субъектов Российской Федерации установлены </w:t>
      </w:r>
      <w:hyperlink r:id="rId127">
        <w:r>
          <w:rPr>
            <w:color w:val="0000FF"/>
          </w:rPr>
          <w:t>распоряжением</w:t>
        </w:r>
      </w:hyperlink>
      <w:r>
        <w:t xml:space="preserve"> Правительства Российской Федерации от 2 ноября 2022 г. N 3291-р.</w:t>
      </w:r>
    </w:p>
    <w:p w:rsidR="002A207A" w:rsidRDefault="002A207A">
      <w:pPr>
        <w:pStyle w:val="ConsPlusNormal"/>
        <w:spacing w:before="220"/>
        <w:ind w:firstLine="540"/>
        <w:jc w:val="both"/>
      </w:pPr>
      <w:r>
        <w:t>10.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A207A" w:rsidRDefault="002A207A">
      <w:pPr>
        <w:pStyle w:val="ConsPlusNormal"/>
        <w:spacing w:before="220"/>
        <w:ind w:firstLine="540"/>
        <w:jc w:val="both"/>
      </w:pPr>
      <w:r>
        <w:t>11.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rsidR="002A207A" w:rsidRDefault="002A207A">
      <w:pPr>
        <w:pStyle w:val="ConsPlusNormal"/>
        <w:spacing w:before="220"/>
        <w:ind w:firstLine="540"/>
        <w:jc w:val="both"/>
      </w:pPr>
      <w:r>
        <w:t xml:space="preserve">отчет о расходах, в целях </w:t>
      </w:r>
      <w:proofErr w:type="spellStart"/>
      <w:r>
        <w:t>софинансирования</w:t>
      </w:r>
      <w:proofErr w:type="spellEnd"/>
      <w:r>
        <w:t xml:space="preserve"> которых предоставляется иной межбюджетный трансферт;</w:t>
      </w:r>
    </w:p>
    <w:p w:rsidR="002A207A" w:rsidRDefault="002A207A">
      <w:pPr>
        <w:pStyle w:val="ConsPlusNormal"/>
        <w:spacing w:before="220"/>
        <w:ind w:firstLine="540"/>
        <w:jc w:val="both"/>
      </w:pPr>
      <w:r>
        <w:lastRenderedPageBreak/>
        <w:t>отчет о достижении значений результата предоставления иного межбюджетного трансферта.</w:t>
      </w:r>
    </w:p>
    <w:p w:rsidR="002A207A" w:rsidRDefault="002A207A">
      <w:pPr>
        <w:pStyle w:val="ConsPlusNormal"/>
        <w:spacing w:before="220"/>
        <w:ind w:firstLine="540"/>
        <w:jc w:val="both"/>
      </w:pPr>
      <w:r>
        <w:t xml:space="preserve">Исполнительный орган субъекта Российской Федерации, уполномоченный высшим исполнительным органом субъекта Российской Федерации, осуществляет контроль за соблюдением критериев, предусмотренных </w:t>
      </w:r>
      <w:hyperlink w:anchor="P628">
        <w:r>
          <w:rPr>
            <w:color w:val="0000FF"/>
          </w:rPr>
          <w:t>пунктом 5</w:t>
        </w:r>
      </w:hyperlink>
      <w:r>
        <w:t xml:space="preserve"> настоящих Правил, получателями выплат, источником финансового обеспечения которых является иной межбюджетный трансферт.</w:t>
      </w:r>
    </w:p>
    <w:p w:rsidR="002A207A" w:rsidRDefault="002A207A">
      <w:pPr>
        <w:pStyle w:val="ConsPlusNormal"/>
        <w:spacing w:before="220"/>
        <w:ind w:firstLine="540"/>
        <w:jc w:val="both"/>
      </w:pPr>
      <w:r>
        <w:t xml:space="preserve">12. При заключении соглашения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экономического развития Российской Федерации отчет об исполнении условия предоставления иного межбюджетного трансферта, предусмотренного </w:t>
      </w:r>
      <w:hyperlink w:anchor="P636">
        <w:r>
          <w:rPr>
            <w:color w:val="0000FF"/>
          </w:rPr>
          <w:t>подпунктом "а" пункта 7</w:t>
        </w:r>
      </w:hyperlink>
      <w:r>
        <w:t xml:space="preserve"> настоящих Правил.</w:t>
      </w:r>
    </w:p>
    <w:p w:rsidR="002A207A" w:rsidRDefault="002A207A">
      <w:pPr>
        <w:pStyle w:val="ConsPlusNormal"/>
        <w:spacing w:before="220"/>
        <w:ind w:firstLine="540"/>
        <w:jc w:val="both"/>
      </w:pPr>
      <w:r>
        <w:t xml:space="preserve">13. Оценка эффективности предоставления иных межбюджетных трансфертов осуществляется Министерством экономического развития Российской Федерации </w:t>
      </w:r>
      <w:proofErr w:type="gramStart"/>
      <w:r>
        <w:t>путем сравнения</w:t>
      </w:r>
      <w:proofErr w:type="gramEnd"/>
      <w:r>
        <w:t xml:space="preserve"> установленного соглашением планового значения результата предоставления иных межбюджетных трансфертов и фактически достигнутого значения результата предоставления иных межбюджетных трансфертов.</w:t>
      </w:r>
    </w:p>
    <w:p w:rsidR="002A207A" w:rsidRDefault="002A207A">
      <w:pPr>
        <w:pStyle w:val="ConsPlusNormal"/>
        <w:spacing w:before="220"/>
        <w:ind w:firstLine="540"/>
        <w:jc w:val="both"/>
      </w:pPr>
      <w:bookmarkStart w:id="26" w:name="P653"/>
      <w:bookmarkEnd w:id="26"/>
      <w:r>
        <w:t>14. В случае если субъектом Российской Федерации по состоянию на 31 декабря 2022 г. допущены нарушения обязательств по достижению значения результата предоставления иного межбюджетного трансферта, установленных соглашением, и в срок до 1 марта 2023 г. указанные нарушения не устранены, размер средств, подлежащих возврату из бюджета субъекта Российской Федерации в федеральный бюджет до 1 июня 2023 г. (</w:t>
      </w:r>
      <w:proofErr w:type="spellStart"/>
      <w:r>
        <w:t>V</w:t>
      </w:r>
      <w:r>
        <w:rPr>
          <w:vertAlign w:val="subscript"/>
        </w:rPr>
        <w:t>возврата</w:t>
      </w:r>
      <w:proofErr w:type="spellEnd"/>
      <w:r>
        <w:t>),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9"/>
        </w:rPr>
        <w:drawing>
          <wp:inline distT="0" distB="0" distL="0" distR="0">
            <wp:extent cx="172910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729105" cy="262255"/>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V</w:t>
      </w:r>
      <w:r>
        <w:rPr>
          <w:vertAlign w:val="subscript"/>
        </w:rPr>
        <w:t>мбт</w:t>
      </w:r>
      <w:proofErr w:type="spellEnd"/>
      <w:r>
        <w:t xml:space="preserve"> - размер иного межбюджетного трансферта, предоставленного из федерального бюджета бюджету субъекта Российской Федерации;</w:t>
      </w:r>
    </w:p>
    <w:p w:rsidR="002A207A" w:rsidRDefault="002A207A">
      <w:pPr>
        <w:pStyle w:val="ConsPlusNormal"/>
        <w:spacing w:before="220"/>
        <w:ind w:firstLine="540"/>
        <w:jc w:val="both"/>
      </w:pPr>
      <w:r>
        <w:t>D - индекс, отражающий уровень недостижения значения результата предоставления иного межбюджетного трансферта.</w:t>
      </w:r>
    </w:p>
    <w:p w:rsidR="002A207A" w:rsidRDefault="002A207A">
      <w:pPr>
        <w:pStyle w:val="ConsPlusNormal"/>
        <w:spacing w:before="220"/>
        <w:ind w:firstLine="540"/>
        <w:jc w:val="both"/>
      </w:pPr>
      <w:r>
        <w:t>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2023 г.</w:t>
      </w:r>
    </w:p>
    <w:p w:rsidR="002A207A" w:rsidRDefault="002A207A">
      <w:pPr>
        <w:pStyle w:val="ConsPlusNormal"/>
        <w:spacing w:before="220"/>
        <w:ind w:firstLine="540"/>
        <w:jc w:val="both"/>
      </w:pPr>
      <w:r>
        <w:t>15. Индекс, отражающий уровень недостижения значения результата предоставления иного межбюджетного трансферта (D),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22"/>
        </w:rPr>
        <w:drawing>
          <wp:inline distT="0" distB="0" distL="0" distR="0">
            <wp:extent cx="786130" cy="4298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786130" cy="429895"/>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r>
        <w:t>T - фактически достигнутое значение результата предоставления иного межбюджетного трансферта на отчетную дату;</w:t>
      </w:r>
    </w:p>
    <w:p w:rsidR="002A207A" w:rsidRDefault="002A207A">
      <w:pPr>
        <w:pStyle w:val="ConsPlusNormal"/>
        <w:spacing w:before="220"/>
        <w:ind w:firstLine="540"/>
        <w:jc w:val="both"/>
      </w:pPr>
      <w:r>
        <w:t>S - плановое значение результата предоставления иного межбюджетного трансферта, установленное соглашением.</w:t>
      </w:r>
    </w:p>
    <w:p w:rsidR="002A207A" w:rsidRDefault="002A207A">
      <w:pPr>
        <w:pStyle w:val="ConsPlusNormal"/>
        <w:spacing w:before="220"/>
        <w:ind w:firstLine="540"/>
        <w:jc w:val="both"/>
      </w:pPr>
      <w:r>
        <w:lastRenderedPageBreak/>
        <w:t>При расчете индекса, отражающего уровень недостижения значения результата предоставления иного межбюджетного трансферта, используются только положительные значения.</w:t>
      </w:r>
    </w:p>
    <w:p w:rsidR="002A207A" w:rsidRDefault="002A207A">
      <w:pPr>
        <w:pStyle w:val="ConsPlusNormal"/>
        <w:spacing w:before="220"/>
        <w:ind w:firstLine="540"/>
        <w:jc w:val="both"/>
      </w:pPr>
      <w:r>
        <w:t>16. В случае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17.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возлагается на высший исполнительный орган субъекта Российской Федерации.</w:t>
      </w:r>
    </w:p>
    <w:p w:rsidR="002A207A" w:rsidRDefault="002A207A">
      <w:pPr>
        <w:pStyle w:val="ConsPlusNormal"/>
        <w:spacing w:before="220"/>
        <w:ind w:firstLine="540"/>
        <w:jc w:val="both"/>
      </w:pPr>
      <w:r>
        <w:t xml:space="preserve">18. Основанием для освобождения субъектов Российской Федерации от применения мер ответственности, предусмотренных </w:t>
      </w:r>
      <w:hyperlink w:anchor="P653">
        <w:r>
          <w:rPr>
            <w:color w:val="0000FF"/>
          </w:rPr>
          <w:t>пунктом 14</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A207A" w:rsidRDefault="002A207A">
      <w:pPr>
        <w:pStyle w:val="ConsPlusNormal"/>
        <w:spacing w:before="220"/>
        <w:ind w:firstLine="540"/>
        <w:jc w:val="both"/>
      </w:pPr>
      <w:r>
        <w:t>19. Контроль за соблюдением субъектами Российской Федерации условий предоставления иного межбюджетного трансферта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10</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center"/>
      </w:pPr>
    </w:p>
    <w:p w:rsidR="002A207A" w:rsidRDefault="002A207A">
      <w:pPr>
        <w:pStyle w:val="ConsPlusTitle"/>
        <w:jc w:val="center"/>
      </w:pPr>
      <w:bookmarkStart w:id="27" w:name="P683"/>
      <w:bookmarkEnd w:id="27"/>
      <w:r>
        <w:t>ПРАВИЛА</w:t>
      </w:r>
    </w:p>
    <w:p w:rsidR="002A207A" w:rsidRDefault="002A207A">
      <w:pPr>
        <w:pStyle w:val="ConsPlusTitle"/>
        <w:jc w:val="center"/>
      </w:pPr>
      <w:r>
        <w:t>ПРЕДОСТАВЛЕНИЯ И РАСПРЕДЕЛЕНИЯ В 2023 И 2024 ГОДАХ</w:t>
      </w:r>
    </w:p>
    <w:p w:rsidR="002A207A" w:rsidRDefault="002A207A">
      <w:pPr>
        <w:pStyle w:val="ConsPlusTitle"/>
        <w:jc w:val="center"/>
      </w:pPr>
      <w:r>
        <w:t>СУБСИДИЙ ИЗ ФЕДЕРАЛЬНОГО БЮДЖЕТА БЮДЖЕТАМ СУБЪЕКТОВ</w:t>
      </w:r>
    </w:p>
    <w:p w:rsidR="002A207A" w:rsidRDefault="002A207A">
      <w:pPr>
        <w:pStyle w:val="ConsPlusTitle"/>
        <w:jc w:val="center"/>
      </w:pPr>
      <w:r>
        <w:t>РОССИЙСКОЙ ФЕДЕРАЦИИ НА ГОСУДАРСТВЕННУЮ ПОДДЕРЖКУ</w:t>
      </w:r>
    </w:p>
    <w:p w:rsidR="002A207A" w:rsidRDefault="002A207A">
      <w:pPr>
        <w:pStyle w:val="ConsPlusTitle"/>
        <w:jc w:val="center"/>
      </w:pPr>
      <w:r>
        <w:t>ИНВЕСТИЦИОННЫХ ПРОЕКТОВ ПО СОЗДАНИЮ МОДУЛЬНЫХ</w:t>
      </w:r>
    </w:p>
    <w:p w:rsidR="002A207A" w:rsidRDefault="002A207A">
      <w:pPr>
        <w:pStyle w:val="ConsPlusTitle"/>
        <w:jc w:val="center"/>
      </w:pPr>
      <w:r>
        <w:t>НЕКАПИТАЛЬНЫХ СРЕДСТВ РАЗМЕЩЕНИЯ</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130">
              <w:r>
                <w:rPr>
                  <w:color w:val="0000FF"/>
                </w:rPr>
                <w:t>Постановлением</w:t>
              </w:r>
            </w:hyperlink>
            <w:r>
              <w:rPr>
                <w:color w:val="392C69"/>
              </w:rPr>
              <w:t xml:space="preserve"> Правительства РФ от 15.04.2023 N 605;</w:t>
            </w:r>
          </w:p>
          <w:p w:rsidR="002A207A" w:rsidRDefault="002A207A">
            <w:pPr>
              <w:pStyle w:val="ConsPlusNormal"/>
              <w:jc w:val="center"/>
            </w:pPr>
            <w:r>
              <w:rPr>
                <w:color w:val="392C69"/>
              </w:rPr>
              <w:t xml:space="preserve">в ред. </w:t>
            </w:r>
            <w:hyperlink r:id="rId131">
              <w:r>
                <w:rPr>
                  <w:color w:val="0000FF"/>
                </w:rPr>
                <w:t>Постановления</w:t>
              </w:r>
            </w:hyperlink>
            <w:r>
              <w:rPr>
                <w:color w:val="392C69"/>
              </w:rPr>
              <w:t xml:space="preserve"> Правительства РФ от 21.12.2023 N 2234)</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center"/>
      </w:pPr>
    </w:p>
    <w:p w:rsidR="002A207A" w:rsidRDefault="002A207A">
      <w:pPr>
        <w:pStyle w:val="ConsPlusNormal"/>
        <w:ind w:firstLine="540"/>
        <w:jc w:val="both"/>
      </w:pPr>
      <w:bookmarkStart w:id="28" w:name="P693"/>
      <w:bookmarkEnd w:id="28"/>
      <w:r>
        <w:t xml:space="preserve">1. Настоящие Правила устанавливают цели, условия и порядок предоставления и распределения в 2023 и 2024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w:t>
      </w:r>
      <w:proofErr w:type="spellStart"/>
      <w:r>
        <w:t>софинансирования</w:t>
      </w:r>
      <w:proofErr w:type="spellEnd"/>
      <w:r>
        <w:t xml:space="preserve">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юридические лица) и индивидуальным предпринимателям средств из бюджета субъекта Российской Федерации на финансовое обеспечение и (или) возмещение части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w:t>
      </w:r>
      <w:hyperlink r:id="rId132">
        <w:r>
          <w:rPr>
            <w:color w:val="0000FF"/>
          </w:rPr>
          <w:t>проекта</w:t>
        </w:r>
      </w:hyperlink>
      <w:r>
        <w:t xml:space="preserve"> "Развитие туристической инфраструктуры" национального </w:t>
      </w:r>
      <w:hyperlink r:id="rId133">
        <w:r>
          <w:rPr>
            <w:color w:val="0000FF"/>
          </w:rPr>
          <w:t>проекта</w:t>
        </w:r>
      </w:hyperlink>
      <w:r>
        <w:t xml:space="preserve"> "Туризм и индустрия гостеприимства" (далее - субсидии).</w:t>
      </w:r>
    </w:p>
    <w:p w:rsidR="002A207A" w:rsidRDefault="002A207A">
      <w:pPr>
        <w:pStyle w:val="ConsPlusNormal"/>
        <w:spacing w:before="220"/>
        <w:ind w:firstLine="540"/>
        <w:jc w:val="both"/>
      </w:pPr>
      <w:r>
        <w:lastRenderedPageBreak/>
        <w:t>2. Понятия, используемые в настоящих Правилах, означают следующее:</w:t>
      </w:r>
    </w:p>
    <w:p w:rsidR="002A207A" w:rsidRDefault="002A207A">
      <w:pPr>
        <w:pStyle w:val="ConsPlusNormal"/>
        <w:spacing w:before="220"/>
        <w:ind w:firstLine="540"/>
        <w:jc w:val="both"/>
      </w:pPr>
      <w:r>
        <w:t>"заявка" - направляемое высшим исполнительным органом субъекта Российской Федерации в Министерство экономического развития Российской Федерации обращение об участии в конкурсном отборе;</w:t>
      </w:r>
    </w:p>
    <w:p w:rsidR="002A207A" w:rsidRDefault="002A207A">
      <w:pPr>
        <w:pStyle w:val="ConsPlusNormal"/>
        <w:spacing w:before="220"/>
        <w:ind w:firstLine="540"/>
        <w:jc w:val="both"/>
      </w:pPr>
      <w:r>
        <w:t>"инвестиционный проект" - комплекс мероприятий, включающий создание юридическими лицами и индивидуальными предпринимателями модульных некапитальных средств размещения, обеспечение их электроснабжением, водоснабжением и водоотведением, а также благоустройство прилегающих к ним территорий;</w:t>
      </w:r>
    </w:p>
    <w:p w:rsidR="002A207A" w:rsidRDefault="002A207A">
      <w:pPr>
        <w:pStyle w:val="ConsPlusNormal"/>
        <w:spacing w:before="220"/>
        <w:ind w:firstLine="540"/>
        <w:jc w:val="both"/>
      </w:pPr>
      <w:r>
        <w:t>"конкурсный отбор" - отбор субъектов Российской Федерации, на территории которых предполагается реализация инвестиционных проектов, направивших в Министерство экономического развития Российской Федерации заявку, в целях получения субсидии;</w:t>
      </w:r>
    </w:p>
    <w:p w:rsidR="002A207A" w:rsidRDefault="002A207A">
      <w:pPr>
        <w:pStyle w:val="ConsPlusNormal"/>
        <w:spacing w:before="220"/>
        <w:ind w:firstLine="540"/>
        <w:jc w:val="both"/>
      </w:pPr>
      <w:r>
        <w:t xml:space="preserve">"модульное некапитальное средство размещения" - быстровозводимая конструкция заводского производства, в том числе контейнерного типа, или </w:t>
      </w:r>
      <w:proofErr w:type="spellStart"/>
      <w:r>
        <w:t>глэмпинг</w:t>
      </w:r>
      <w:proofErr w:type="spellEnd"/>
      <w:r>
        <w:t>, оборудованные для круглогодичного комфортного и безопасного пребывания туристов и оснащенные индивидуальным туалетом, умывальником, душем, а также имеющие общую площадь не менее 15 кв. метров, за исключением площади санузла;</w:t>
      </w:r>
    </w:p>
    <w:p w:rsidR="002A207A" w:rsidRDefault="002A207A">
      <w:pPr>
        <w:pStyle w:val="ConsPlusNormal"/>
        <w:spacing w:before="220"/>
        <w:ind w:firstLine="540"/>
        <w:jc w:val="both"/>
      </w:pPr>
      <w:r>
        <w:t xml:space="preserve">"соглашение" - соглашение о предоставлении субсидии, заключенное между субъектом Российской Федерации в лице высшего исполнительного органа субъекта Российской Федерации и Министерством экономического развития Российской Федерации в соответствии с </w:t>
      </w:r>
      <w:hyperlink r:id="rId134">
        <w:r>
          <w:rPr>
            <w:color w:val="0000FF"/>
          </w:rPr>
          <w:t>типовой формой</w:t>
        </w:r>
      </w:hyperlink>
      <w:r>
        <w:t xml:space="preserve"> соглашения, установленной Министерством финансов Российской Федерации, подготавливаемое (формируемое) с использованием государственной интегрированной информационной системы управления общественными финансами "Электронный бюджет".</w:t>
      </w:r>
    </w:p>
    <w:p w:rsidR="002A207A" w:rsidRDefault="002A207A">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693">
        <w:r>
          <w:rPr>
            <w:color w:val="0000FF"/>
          </w:rPr>
          <w:t>пункте 1</w:t>
        </w:r>
      </w:hyperlink>
      <w:r>
        <w:t xml:space="preserve"> настоящих Правил.</w:t>
      </w:r>
    </w:p>
    <w:p w:rsidR="002A207A" w:rsidRDefault="002A207A">
      <w:pPr>
        <w:pStyle w:val="ConsPlusNormal"/>
        <w:spacing w:before="220"/>
        <w:ind w:firstLine="540"/>
        <w:jc w:val="both"/>
      </w:pPr>
      <w:r>
        <w:t>4. Субъект Российской Федерации вправе предоставить дополнительные средства из бюджета субъекта Российской Федерации на финансовое обеспечение или возмещение затрат юридическим лицам и индивидуальным предпринимателям на реализацию инвестиционных проектов.</w:t>
      </w:r>
    </w:p>
    <w:p w:rsidR="002A207A" w:rsidRDefault="002A207A">
      <w:pPr>
        <w:pStyle w:val="ConsPlusNormal"/>
        <w:spacing w:before="220"/>
        <w:ind w:firstLine="540"/>
        <w:jc w:val="both"/>
      </w:pPr>
      <w:r>
        <w:t>Размер субсидии не может составлять более 1,5 млн. рублей на один номер (одна или несколько жилых комнат и (или) помещений, соединенных между собой и оснащенных индивидуальным туалетом, умывальником и душем) в модульном некапитальном средстве размещения и более 50 процентов стоимости инвестиционного проекта.</w:t>
      </w:r>
    </w:p>
    <w:p w:rsidR="002A207A" w:rsidRDefault="002A207A">
      <w:pPr>
        <w:pStyle w:val="ConsPlusNormal"/>
        <w:spacing w:before="220"/>
        <w:ind w:firstLine="540"/>
        <w:jc w:val="both"/>
      </w:pPr>
      <w:r>
        <w:t>5. Результатом использования субсидии является количество номеров во введенных в эксплуатацию модульных некапитальных средствах размещения.</w:t>
      </w:r>
    </w:p>
    <w:p w:rsidR="002A207A" w:rsidRDefault="002A207A">
      <w:pPr>
        <w:pStyle w:val="ConsPlusNormal"/>
        <w:spacing w:before="220"/>
        <w:ind w:firstLine="540"/>
        <w:jc w:val="both"/>
      </w:pPr>
      <w:r>
        <w:t>Подтверждением факта ввода в эксплуатацию модульного некапитального средства размещения является наличие документов, подтверждающих его приобретение и монтаж.</w:t>
      </w:r>
    </w:p>
    <w:p w:rsidR="002A207A" w:rsidRDefault="002A207A">
      <w:pPr>
        <w:pStyle w:val="ConsPlusNormal"/>
        <w:spacing w:before="220"/>
        <w:ind w:firstLine="540"/>
        <w:jc w:val="both"/>
      </w:pPr>
      <w:r>
        <w:t>Дополнительным результатом, конкретизирующим результат использования субсидии, является количество поддержанных инвестиционных проектов по созданию модульных некапитальных средств размещения.</w:t>
      </w:r>
    </w:p>
    <w:p w:rsidR="002A207A" w:rsidRDefault="002A207A">
      <w:pPr>
        <w:pStyle w:val="ConsPlusNormal"/>
        <w:spacing w:before="220"/>
        <w:ind w:firstLine="540"/>
        <w:jc w:val="both"/>
      </w:pPr>
      <w:r>
        <w:t xml:space="preserve">В случае достижения значения дополнительного результата, конкретизирующего результат использования субсидии, в 2023 году допускается перенос значений результата использования субсидии 2023 года на 2024 год в соответствии с порядком принятия решений о внесении </w:t>
      </w:r>
      <w:r>
        <w:lastRenderedPageBreak/>
        <w:t xml:space="preserve">изменений в паспорта проектов, а также планирования и реализации региональных проектов, направленных на достижение результатов федеральных проектов, входящих в состав национальных проектов, предусмотренным </w:t>
      </w:r>
      <w:hyperlink r:id="rId135">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2A207A" w:rsidRDefault="002A207A">
      <w:pPr>
        <w:pStyle w:val="ConsPlusNormal"/>
        <w:jc w:val="both"/>
      </w:pPr>
      <w:r>
        <w:t xml:space="preserve">(п. 5 в ред. </w:t>
      </w:r>
      <w:hyperlink r:id="rId136">
        <w:r>
          <w:rPr>
            <w:color w:val="0000FF"/>
          </w:rPr>
          <w:t>Постановления</w:t>
        </w:r>
      </w:hyperlink>
      <w:r>
        <w:t xml:space="preserve"> Правительства РФ от 21.12.2023 N 2234)</w:t>
      </w:r>
    </w:p>
    <w:p w:rsidR="002A207A" w:rsidRDefault="002A207A">
      <w:pPr>
        <w:pStyle w:val="ConsPlusNormal"/>
        <w:spacing w:before="220"/>
        <w:ind w:firstLine="540"/>
        <w:jc w:val="both"/>
      </w:pPr>
      <w:bookmarkStart w:id="29" w:name="P708"/>
      <w:bookmarkEnd w:id="29"/>
      <w:r>
        <w:t xml:space="preserve">6. Предельный размер субсидии одному субъекту Российской Федерации на реализацию инвестиционных проектов составляет не более 12 процентов общего объема бюджетных ассигнований федерального бюджета, предусмотренных Министерству экономического развития Российской Федерации в 2023 и 2024 годах на предоставление субсидий на цели, указанные в </w:t>
      </w:r>
      <w:hyperlink w:anchor="P693">
        <w:r>
          <w:rPr>
            <w:color w:val="0000FF"/>
          </w:rPr>
          <w:t>пункте 1</w:t>
        </w:r>
      </w:hyperlink>
      <w:r>
        <w:t xml:space="preserve"> настоящих Правил.</w:t>
      </w:r>
    </w:p>
    <w:p w:rsidR="002A207A" w:rsidRDefault="002A207A">
      <w:pPr>
        <w:pStyle w:val="ConsPlusNormal"/>
        <w:spacing w:before="220"/>
        <w:ind w:firstLine="540"/>
        <w:jc w:val="both"/>
      </w:pPr>
      <w:r>
        <w:t xml:space="preserve">Предельный размер субсидий на 2023 год бюджетам Донецкой Народной Республики, Луганской Народной Республики, Запорожской области и Херсонской области на цели, указанные в </w:t>
      </w:r>
      <w:hyperlink w:anchor="P693">
        <w:r>
          <w:rPr>
            <w:color w:val="0000FF"/>
          </w:rPr>
          <w:t>пункте 1</w:t>
        </w:r>
      </w:hyperlink>
      <w:r>
        <w:t xml:space="preserve"> настоящих Правил, определяется в соответствии с решением Правительства Российской Федерации.</w:t>
      </w:r>
    </w:p>
    <w:p w:rsidR="002A207A" w:rsidRDefault="002A207A">
      <w:pPr>
        <w:pStyle w:val="ConsPlusNormal"/>
        <w:spacing w:before="220"/>
        <w:ind w:firstLine="540"/>
        <w:jc w:val="both"/>
      </w:pPr>
      <w:r>
        <w:t>7. Конкурсный отбор проводится в 2023 году с целью отбора субъектов Российской Федерации, на территории которых планируется реализация инвестиционных проектов в 2023 и 2024 годах.</w:t>
      </w:r>
    </w:p>
    <w:p w:rsidR="002A207A" w:rsidRDefault="002A207A">
      <w:pPr>
        <w:pStyle w:val="ConsPlusNormal"/>
        <w:spacing w:before="220"/>
        <w:ind w:firstLine="540"/>
        <w:jc w:val="both"/>
      </w:pPr>
      <w:r>
        <w:t>Извещение о проведении конкурсного отбора, содержащее сроки, порядок и условия его проведения, размещается Министерством экономического развития Российской Федерации на официальном сайте Министерства экономического развития Российской Федерации в информационно-телекоммуникационной сети "Интернет".</w:t>
      </w:r>
    </w:p>
    <w:p w:rsidR="002A207A" w:rsidRDefault="002A207A">
      <w:pPr>
        <w:pStyle w:val="ConsPlusNormal"/>
        <w:spacing w:before="220"/>
        <w:ind w:firstLine="540"/>
        <w:jc w:val="both"/>
      </w:pPr>
      <w:r>
        <w:t xml:space="preserve">8. Высший исполнительный орган субъекта Российской Федерации направляет в Министерство экономического развития Российской Федерации в сроки, указанные в извещении о проведении конкурсного отбора, по почте заказным почтовым отправлением (с описью вложения) на бумажном носителе или в электронном виде посредством системы межведомственного электронного документооборота заявку с приложением документов по перечню документов, прилагаемых к заявке субъекта Российской Федерации на участие в конкурсном отборе субъектов Российской Федерации, на территории которых предполагается реализация инвестиционных проектов юридических лиц и индивидуальных предпринимателей по созданию модульных некапитальных средств размещения, согласно </w:t>
      </w:r>
      <w:hyperlink w:anchor="P769">
        <w:r>
          <w:rPr>
            <w:color w:val="0000FF"/>
          </w:rPr>
          <w:t>приложению N 1</w:t>
        </w:r>
      </w:hyperlink>
      <w:r>
        <w:t xml:space="preserve"> (далее - перечень документов).</w:t>
      </w:r>
    </w:p>
    <w:p w:rsidR="002A207A" w:rsidRDefault="002A207A">
      <w:pPr>
        <w:pStyle w:val="ConsPlusNormal"/>
        <w:spacing w:before="220"/>
        <w:ind w:firstLine="540"/>
        <w:jc w:val="both"/>
      </w:pPr>
      <w:r>
        <w:t>Субъект Российской Федерации вправе установить актом высшего исполнительного органа субъекта Российской Федерации дополнительные требования к инвестиционным проектам, не противоречащие настоящим Правилам.</w:t>
      </w:r>
    </w:p>
    <w:p w:rsidR="002A207A" w:rsidRDefault="002A207A">
      <w:pPr>
        <w:pStyle w:val="ConsPlusNormal"/>
        <w:spacing w:before="220"/>
        <w:ind w:firstLine="540"/>
        <w:jc w:val="both"/>
      </w:pPr>
      <w:r>
        <w:t xml:space="preserve">Министерство экономического развития Российской Федерации вправе запросить уточняющую информацию по </w:t>
      </w:r>
      <w:hyperlink w:anchor="P769">
        <w:r>
          <w:rPr>
            <w:color w:val="0000FF"/>
          </w:rPr>
          <w:t>перечню</w:t>
        </w:r>
      </w:hyperlink>
      <w:r>
        <w:t xml:space="preserve"> документов.</w:t>
      </w:r>
    </w:p>
    <w:p w:rsidR="002A207A" w:rsidRDefault="002A207A">
      <w:pPr>
        <w:pStyle w:val="ConsPlusNormal"/>
        <w:spacing w:before="220"/>
        <w:ind w:firstLine="540"/>
        <w:jc w:val="both"/>
      </w:pPr>
      <w:r>
        <w:t>Субъект Российской Федерации вправе подать неограниченное количество заявок.</w:t>
      </w:r>
    </w:p>
    <w:p w:rsidR="002A207A" w:rsidRDefault="002A207A">
      <w:pPr>
        <w:pStyle w:val="ConsPlusNormal"/>
        <w:spacing w:before="220"/>
        <w:ind w:firstLine="540"/>
        <w:jc w:val="both"/>
      </w:pPr>
      <w:r>
        <w:t xml:space="preserve">9. Министерство экономического развития Российской Федерации в течение 7 рабочих дней со дня окончания срока приема заявок проверяет заявки в порядке очередности их поступления на предмет соответствия </w:t>
      </w:r>
      <w:hyperlink w:anchor="P769">
        <w:r>
          <w:rPr>
            <w:color w:val="0000FF"/>
          </w:rPr>
          <w:t>перечню</w:t>
        </w:r>
      </w:hyperlink>
      <w:r>
        <w:t xml:space="preserve"> документов, а также:</w:t>
      </w:r>
    </w:p>
    <w:p w:rsidR="002A207A" w:rsidRDefault="002A207A">
      <w:pPr>
        <w:pStyle w:val="ConsPlusNormal"/>
        <w:spacing w:before="220"/>
        <w:ind w:firstLine="540"/>
        <w:jc w:val="both"/>
      </w:pPr>
      <w:r>
        <w:t>а) отклоняет заявку в следующих случаях:</w:t>
      </w:r>
    </w:p>
    <w:p w:rsidR="002A207A" w:rsidRDefault="002A207A">
      <w:pPr>
        <w:pStyle w:val="ConsPlusNormal"/>
        <w:spacing w:before="220"/>
        <w:ind w:firstLine="540"/>
        <w:jc w:val="both"/>
      </w:pPr>
      <w:r>
        <w:t>поступление заявки в Министерство экономического развития Российской Федерации после даты окончания приема заявок;</w:t>
      </w:r>
    </w:p>
    <w:p w:rsidR="002A207A" w:rsidRDefault="002A207A">
      <w:pPr>
        <w:pStyle w:val="ConsPlusNormal"/>
        <w:spacing w:before="220"/>
        <w:ind w:firstLine="540"/>
        <w:jc w:val="both"/>
      </w:pPr>
      <w:r>
        <w:lastRenderedPageBreak/>
        <w:t xml:space="preserve">несоответствие документов, представленных в составе заявки, </w:t>
      </w:r>
      <w:hyperlink w:anchor="P769">
        <w:r>
          <w:rPr>
            <w:color w:val="0000FF"/>
          </w:rPr>
          <w:t>перечню</w:t>
        </w:r>
      </w:hyperlink>
      <w:r>
        <w:t xml:space="preserve"> документов;</w:t>
      </w:r>
    </w:p>
    <w:p w:rsidR="002A207A" w:rsidRDefault="002A207A">
      <w:pPr>
        <w:pStyle w:val="ConsPlusNormal"/>
        <w:spacing w:before="220"/>
        <w:ind w:firstLine="540"/>
        <w:jc w:val="both"/>
      </w:pPr>
      <w:r>
        <w:t>б) направляет заявку, соответствующую требованиям настоящих Правил, в комиссию по вопросам предоставления субсидий, состав и положение о которой утверждает Министерство экономического развития Российской Федерации (далее - комиссия).</w:t>
      </w:r>
    </w:p>
    <w:p w:rsidR="002A207A" w:rsidRDefault="002A207A">
      <w:pPr>
        <w:pStyle w:val="ConsPlusNormal"/>
        <w:spacing w:before="220"/>
        <w:ind w:firstLine="540"/>
        <w:jc w:val="both"/>
      </w:pPr>
      <w:r>
        <w:t xml:space="preserve">10. Комиссия рассматривает и оценивает инвестиционные проекты, представленные в составе заявки, в соответствии с критериями оценки инвестиционных проектов согласно </w:t>
      </w:r>
      <w:hyperlink w:anchor="P802">
        <w:r>
          <w:rPr>
            <w:color w:val="0000FF"/>
          </w:rPr>
          <w:t>приложению N 2</w:t>
        </w:r>
      </w:hyperlink>
      <w:r>
        <w:t>.</w:t>
      </w:r>
    </w:p>
    <w:p w:rsidR="002A207A" w:rsidRDefault="002A207A">
      <w:pPr>
        <w:pStyle w:val="ConsPlusNormal"/>
        <w:spacing w:before="220"/>
        <w:ind w:firstLine="540"/>
        <w:jc w:val="both"/>
      </w:pPr>
      <w:r>
        <w:t>В случае определения по инвестиционным проектам, представленным в составе заявки, равного количества баллов приоритетным считается инвестиционный проект, имеющий наименьшее значение показателя соотношения запрашиваемого размера субсидии и количества создаваемых номеров в модульных некапитальных средствах размещения, при равенстве указанного показателя приоритетным считается инвестиционный проект, представленный в составе заявки, поступившей в Министерство экономического развития Российской Федерации в более ранний срок.</w:t>
      </w:r>
    </w:p>
    <w:p w:rsidR="002A207A" w:rsidRDefault="002A207A">
      <w:pPr>
        <w:pStyle w:val="ConsPlusNormal"/>
        <w:spacing w:before="220"/>
        <w:ind w:firstLine="540"/>
        <w:jc w:val="both"/>
      </w:pPr>
      <w:r>
        <w:t xml:space="preserve">По итогам рассмотрения заявок комиссия в течение 7 рабочих дней принимает решение о предоставлении субсидий либо об отказе в предоставлении субсидий, а также определяет размеры субсидий в соответствии с </w:t>
      </w:r>
      <w:hyperlink w:anchor="P729">
        <w:r>
          <w:rPr>
            <w:color w:val="0000FF"/>
          </w:rPr>
          <w:t>пунктом 13</w:t>
        </w:r>
      </w:hyperlink>
      <w:r>
        <w:t xml:space="preserve"> настоящих Правил.</w:t>
      </w:r>
    </w:p>
    <w:p w:rsidR="002A207A" w:rsidRDefault="002A207A">
      <w:pPr>
        <w:pStyle w:val="ConsPlusNormal"/>
        <w:spacing w:before="220"/>
        <w:ind w:firstLine="540"/>
        <w:jc w:val="both"/>
      </w:pPr>
      <w:r>
        <w:t>Решение комиссии оформляется протоколом.</w:t>
      </w:r>
    </w:p>
    <w:p w:rsidR="002A207A" w:rsidRDefault="002A207A">
      <w:pPr>
        <w:pStyle w:val="ConsPlusNormal"/>
        <w:spacing w:before="220"/>
        <w:ind w:firstLine="540"/>
        <w:jc w:val="both"/>
      </w:pPr>
      <w:r>
        <w:t>На основании протокола комиссии Министерство экономического развития Российской Федерации формирует перечень заявок от максимального до минимального значения балла включительно.</w:t>
      </w:r>
    </w:p>
    <w:p w:rsidR="002A207A" w:rsidRDefault="002A207A">
      <w:pPr>
        <w:pStyle w:val="ConsPlusNormal"/>
        <w:spacing w:before="220"/>
        <w:ind w:firstLine="540"/>
        <w:jc w:val="both"/>
      </w:pPr>
      <w:r>
        <w:t>Каждой заявке присваивается порядковый номер. Заявке, набравшей наибольшее количество баллов, присваивается первый номер. По мере убывания количества баллов заявкам последовательно присваиваются номера в форме натуральных чисел в порядке возрастания.</w:t>
      </w:r>
    </w:p>
    <w:p w:rsidR="002A207A" w:rsidRDefault="002A207A">
      <w:pPr>
        <w:pStyle w:val="ConsPlusNormal"/>
        <w:spacing w:before="220"/>
        <w:ind w:firstLine="540"/>
        <w:jc w:val="both"/>
      </w:pPr>
      <w:r>
        <w:t>11. Министерство экономического развития Российской Федерации в течение 3 рабочих дней со дня подписания комиссией протокола утверждает результаты конкурсного отбора с указанием размера субсидий и в течение 3 рабочих дней уведомляет субъекты Российской Федерации, от которых поступили заявки, о принятом решении.</w:t>
      </w:r>
    </w:p>
    <w:p w:rsidR="002A207A" w:rsidRDefault="002A207A">
      <w:pPr>
        <w:pStyle w:val="ConsPlusNormal"/>
        <w:spacing w:before="220"/>
        <w:ind w:firstLine="540"/>
        <w:jc w:val="both"/>
      </w:pPr>
      <w:r>
        <w:t xml:space="preserve">12. Если размер субсидий в заявках, по которым комиссией принято решение о предоставлении субсидии, превышает предельный размер субсидии, указанный в </w:t>
      </w:r>
      <w:hyperlink w:anchor="P708">
        <w:r>
          <w:rPr>
            <w:color w:val="0000FF"/>
          </w:rPr>
          <w:t>пункте 6</w:t>
        </w:r>
      </w:hyperlink>
      <w:r>
        <w:t xml:space="preserve"> настоящих Правил, финансированию подлежат заявки с наименьшими порядковыми номерами.</w:t>
      </w:r>
    </w:p>
    <w:p w:rsidR="002A207A" w:rsidRDefault="002A207A">
      <w:pPr>
        <w:pStyle w:val="ConsPlusNormal"/>
        <w:spacing w:before="220"/>
        <w:ind w:firstLine="540"/>
        <w:jc w:val="both"/>
      </w:pPr>
      <w:bookmarkStart w:id="30" w:name="P729"/>
      <w:bookmarkEnd w:id="30"/>
      <w:r>
        <w:t>13. Размер субсидии, предоставляемой бюджету i-</w:t>
      </w:r>
      <w:proofErr w:type="spellStart"/>
      <w:r>
        <w:t>го</w:t>
      </w:r>
      <w:proofErr w:type="spellEnd"/>
      <w:r>
        <w:t xml:space="preserve"> субъекта Российской Федерации в соответствующем финансовом году (</w:t>
      </w:r>
      <w:proofErr w:type="spellStart"/>
      <w:r>
        <w:t>S</w:t>
      </w:r>
      <w:r>
        <w:rPr>
          <w:vertAlign w:val="subscript"/>
        </w:rPr>
        <w:t>i</w:t>
      </w:r>
      <w:proofErr w:type="spellEnd"/>
      <w:r>
        <w:t>),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55"/>
        </w:rPr>
        <w:drawing>
          <wp:inline distT="0" distB="0" distL="0" distR="0">
            <wp:extent cx="1718310" cy="8382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718310" cy="838200"/>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Sum</w:t>
      </w:r>
      <w:proofErr w:type="spellEnd"/>
      <w:r>
        <w:t xml:space="preserve"> - объем бюджетных ассигнований федерального бюджета на предоставление субсидии на соответствующий финансовый год;</w:t>
      </w:r>
    </w:p>
    <w:p w:rsidR="002A207A" w:rsidRDefault="002A207A">
      <w:pPr>
        <w:pStyle w:val="ConsPlusNormal"/>
        <w:spacing w:before="220"/>
        <w:ind w:firstLine="540"/>
        <w:jc w:val="both"/>
      </w:pPr>
      <w:proofErr w:type="spellStart"/>
      <w:r>
        <w:t>P</w:t>
      </w:r>
      <w:r>
        <w:rPr>
          <w:vertAlign w:val="subscript"/>
        </w:rPr>
        <w:t>i</w:t>
      </w:r>
      <w:proofErr w:type="spellEnd"/>
      <w:r>
        <w:t xml:space="preserve"> - общий объем расходного обязательства i-</w:t>
      </w:r>
      <w:proofErr w:type="spellStart"/>
      <w:r>
        <w:t>го</w:t>
      </w:r>
      <w:proofErr w:type="spellEnd"/>
      <w:r>
        <w:t xml:space="preserve"> субъекта Российской Федерации, </w:t>
      </w:r>
      <w:r>
        <w:lastRenderedPageBreak/>
        <w:t>определенный по результатам конкурсного отбора;</w:t>
      </w:r>
    </w:p>
    <w:p w:rsidR="002A207A" w:rsidRDefault="002A207A">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138">
        <w:r>
          <w:rPr>
            <w:color w:val="0000FF"/>
          </w:rPr>
          <w:t>пунктом 13(1.1)</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2A207A" w:rsidRDefault="002A207A">
      <w:pPr>
        <w:pStyle w:val="ConsPlusNormal"/>
        <w:spacing w:before="220"/>
        <w:ind w:firstLine="540"/>
        <w:jc w:val="both"/>
      </w:pPr>
      <w:r>
        <w:t xml:space="preserve">n - количество субъектов Российской Федерации, которым по результатам конкурсного отбора могут быть предоставлены субсидии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693">
        <w:r>
          <w:rPr>
            <w:color w:val="0000FF"/>
          </w:rPr>
          <w:t>пункте 1</w:t>
        </w:r>
      </w:hyperlink>
      <w:r>
        <w:t xml:space="preserve"> настоящих Правил.</w:t>
      </w:r>
    </w:p>
    <w:p w:rsidR="002A207A" w:rsidRDefault="002A207A">
      <w:pPr>
        <w:pStyle w:val="ConsPlusNormal"/>
        <w:spacing w:before="220"/>
        <w:ind w:firstLine="540"/>
        <w:jc w:val="both"/>
      </w:pPr>
      <w:r>
        <w:t>В случае отсутствия в текущем финансовом году у субъекта Российской Федерации потребности в субсидии неиспользованные средства субсидии на основании письменного обращения субъекта Российской Федерации перераспределяются между бюджетами других субъектов Российской Федерации.</w:t>
      </w:r>
    </w:p>
    <w:p w:rsidR="002A207A" w:rsidRDefault="002A207A">
      <w:pPr>
        <w:pStyle w:val="ConsPlusNormal"/>
        <w:spacing w:before="220"/>
        <w:ind w:firstLine="540"/>
        <w:jc w:val="both"/>
      </w:pPr>
      <w:r>
        <w:t>14. Субсидии предоставляются при соблюдении следующих условий:</w:t>
      </w:r>
    </w:p>
    <w:p w:rsidR="002A207A" w:rsidRDefault="002A207A">
      <w:pPr>
        <w:pStyle w:val="ConsPlusNormal"/>
        <w:spacing w:before="220"/>
        <w:ind w:firstLine="540"/>
        <w:jc w:val="both"/>
      </w:pPr>
      <w:r>
        <w:t xml:space="preserve">а) наличие правового акта субъекта Российской Федерации, утверждающего на 2023 и 2024 годы перечень мероприятий (результатов), при реализации которых возникают расходные обязательства субъекта Российской Федерации, в целях </w:t>
      </w:r>
      <w:proofErr w:type="spellStart"/>
      <w:r>
        <w:t>софинансирования</w:t>
      </w:r>
      <w:proofErr w:type="spellEnd"/>
      <w:r>
        <w:t xml:space="preserve"> которых предоставляется субсидия;</w:t>
      </w:r>
    </w:p>
    <w:p w:rsidR="002A207A" w:rsidRDefault="002A207A">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w:t>
      </w:r>
    </w:p>
    <w:p w:rsidR="002A207A" w:rsidRDefault="002A207A">
      <w:pPr>
        <w:pStyle w:val="ConsPlusNormal"/>
        <w:spacing w:before="220"/>
        <w:ind w:firstLine="540"/>
        <w:jc w:val="both"/>
      </w:pPr>
      <w:r>
        <w:t xml:space="preserve">в) заключение соглашения в соответствии с </w:t>
      </w:r>
      <w:hyperlink r:id="rId139">
        <w:r>
          <w:rPr>
            <w:color w:val="0000FF"/>
          </w:rPr>
          <w:t>пунктом 10</w:t>
        </w:r>
      </w:hyperlink>
      <w:r>
        <w:t xml:space="preserve"> Правил формирования субсидий;</w:t>
      </w:r>
    </w:p>
    <w:p w:rsidR="002A207A" w:rsidRDefault="002A207A">
      <w:pPr>
        <w:pStyle w:val="ConsPlusNormal"/>
        <w:spacing w:before="220"/>
        <w:ind w:firstLine="540"/>
        <w:jc w:val="both"/>
      </w:pPr>
      <w:r>
        <w:t>г)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не менее 3 лет с даты получения средств из бюджета субъекта Российской Федерации.</w:t>
      </w:r>
    </w:p>
    <w:p w:rsidR="002A207A" w:rsidRDefault="002A207A">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A207A" w:rsidRDefault="002A207A">
      <w:pPr>
        <w:pStyle w:val="ConsPlusNormal"/>
        <w:spacing w:before="220"/>
        <w:ind w:firstLine="540"/>
        <w:jc w:val="both"/>
      </w:pPr>
      <w:r>
        <w:t>16.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2A207A" w:rsidRDefault="002A207A">
      <w:pPr>
        <w:pStyle w:val="ConsPlusNormal"/>
        <w:spacing w:before="220"/>
        <w:ind w:firstLine="540"/>
        <w:jc w:val="both"/>
      </w:pPr>
      <w:r>
        <w:t>17. Ответственность за достоверность представляемых в Министерство экономического развития Российской Федерации сведений возлагается на высший исполнительный орган субъекта Российской Федерации.</w:t>
      </w:r>
    </w:p>
    <w:p w:rsidR="002A207A" w:rsidRDefault="002A207A">
      <w:pPr>
        <w:pStyle w:val="ConsPlusNormal"/>
        <w:spacing w:before="220"/>
        <w:ind w:firstLine="540"/>
        <w:jc w:val="both"/>
      </w:pPr>
      <w:r>
        <w:t>18. Министерство экономического развития Российской Федерации осуществляет мониторинг реализации инвестиционных проектов посредством сопоставления фактических и планируемых значений результата использования субсидии, предусмотренных соглашением.</w:t>
      </w:r>
    </w:p>
    <w:p w:rsidR="002A207A" w:rsidRDefault="002A207A">
      <w:pPr>
        <w:pStyle w:val="ConsPlusNormal"/>
        <w:spacing w:before="220"/>
        <w:ind w:firstLine="540"/>
        <w:jc w:val="both"/>
      </w:pPr>
      <w:r>
        <w:t xml:space="preserve">Оценка эффективности использования субсидии осуществляется Министерством </w:t>
      </w:r>
      <w:r>
        <w:lastRenderedPageBreak/>
        <w:t xml:space="preserve">экономического развития Российской Федерации </w:t>
      </w:r>
      <w:proofErr w:type="gramStart"/>
      <w:r>
        <w:t>путем сравнения</w:t>
      </w:r>
      <w:proofErr w:type="gramEnd"/>
      <w:r>
        <w:t xml:space="preserve">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2A207A" w:rsidRDefault="002A207A">
      <w:pPr>
        <w:pStyle w:val="ConsPlusNormal"/>
        <w:spacing w:before="220"/>
        <w:ind w:firstLine="540"/>
        <w:jc w:val="both"/>
      </w:pPr>
      <w:r>
        <w:t xml:space="preserve">19. Высший исполнительный орган субъекта Российской Федерации направляет в Министерство экономического развития Российской Федерации следующие отчеты по формам, определенным </w:t>
      </w:r>
      <w:hyperlink r:id="rId140">
        <w:r>
          <w:rPr>
            <w:color w:val="0000FF"/>
          </w:rPr>
          <w:t>типовой формой</w:t>
        </w:r>
      </w:hyperlink>
      <w:r>
        <w:t xml:space="preserve"> соглашения, утвержденной Министерством финансов Российской Федерации, в сроки, установленные соглашением:</w:t>
      </w:r>
    </w:p>
    <w:p w:rsidR="002A207A" w:rsidRDefault="002A207A">
      <w:pPr>
        <w:pStyle w:val="ConsPlusNormal"/>
        <w:spacing w:before="220"/>
        <w:ind w:firstLine="540"/>
        <w:jc w:val="both"/>
      </w:pPr>
      <w:r>
        <w:t xml:space="preserve">отчет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w:t>
      </w:r>
    </w:p>
    <w:p w:rsidR="002A207A" w:rsidRDefault="002A207A">
      <w:pPr>
        <w:pStyle w:val="ConsPlusNormal"/>
        <w:spacing w:before="220"/>
        <w:ind w:firstLine="540"/>
        <w:jc w:val="both"/>
      </w:pPr>
      <w:r>
        <w:t>отчет о достижении значений результата использования субсидии.</w:t>
      </w:r>
    </w:p>
    <w:p w:rsidR="002A207A" w:rsidRDefault="002A207A">
      <w:pPr>
        <w:pStyle w:val="ConsPlusNormal"/>
        <w:spacing w:before="220"/>
        <w:ind w:firstLine="540"/>
        <w:jc w:val="both"/>
      </w:pPr>
      <w:r>
        <w:t>Министерство экономического развития Российской Федерации вправе устанавливать в соглашении сроки и формы представления дополнительной отчетности.</w:t>
      </w:r>
    </w:p>
    <w:p w:rsidR="002A207A" w:rsidRDefault="002A207A">
      <w:pPr>
        <w:pStyle w:val="ConsPlusNormal"/>
        <w:spacing w:before="220"/>
        <w:ind w:firstLine="540"/>
        <w:jc w:val="both"/>
      </w:pPr>
      <w: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141">
        <w:r>
          <w:rPr>
            <w:color w:val="0000FF"/>
          </w:rPr>
          <w:t>пунктами 16</w:t>
        </w:r>
      </w:hyperlink>
      <w:r>
        <w:t xml:space="preserve"> - </w:t>
      </w:r>
      <w:hyperlink r:id="rId142">
        <w:r>
          <w:rPr>
            <w:color w:val="0000FF"/>
          </w:rPr>
          <w:t>18</w:t>
        </w:r>
      </w:hyperlink>
      <w:r>
        <w:t xml:space="preserve"> и </w:t>
      </w:r>
      <w:hyperlink r:id="rId143">
        <w:r>
          <w:rPr>
            <w:color w:val="0000FF"/>
          </w:rPr>
          <w:t>20</w:t>
        </w:r>
      </w:hyperlink>
      <w:r>
        <w:t xml:space="preserve"> Правил формирования субсидий.</w:t>
      </w: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jc w:val="right"/>
        <w:outlineLvl w:val="2"/>
      </w:pPr>
      <w:r>
        <w:t>Приложение N 1</w:t>
      </w:r>
    </w:p>
    <w:p w:rsidR="002A207A" w:rsidRDefault="002A207A">
      <w:pPr>
        <w:pStyle w:val="ConsPlusNormal"/>
        <w:jc w:val="right"/>
      </w:pPr>
      <w:r>
        <w:t>к Правилам предоставления</w:t>
      </w:r>
    </w:p>
    <w:p w:rsidR="002A207A" w:rsidRDefault="002A207A">
      <w:pPr>
        <w:pStyle w:val="ConsPlusNormal"/>
        <w:jc w:val="right"/>
      </w:pPr>
      <w:r>
        <w:t>и распределения в 2023 и 2024 годах</w:t>
      </w:r>
    </w:p>
    <w:p w:rsidR="002A207A" w:rsidRDefault="002A207A">
      <w:pPr>
        <w:pStyle w:val="ConsPlusNormal"/>
        <w:jc w:val="right"/>
      </w:pPr>
      <w:r>
        <w:t>субсидий из федерального бюджета</w:t>
      </w:r>
    </w:p>
    <w:p w:rsidR="002A207A" w:rsidRDefault="002A207A">
      <w:pPr>
        <w:pStyle w:val="ConsPlusNormal"/>
        <w:jc w:val="right"/>
      </w:pPr>
      <w:r>
        <w:t>бюджетам субъектов Российской</w:t>
      </w:r>
    </w:p>
    <w:p w:rsidR="002A207A" w:rsidRDefault="002A207A">
      <w:pPr>
        <w:pStyle w:val="ConsPlusNormal"/>
        <w:jc w:val="right"/>
      </w:pPr>
      <w:r>
        <w:t>Федерации на государственную</w:t>
      </w:r>
    </w:p>
    <w:p w:rsidR="002A207A" w:rsidRDefault="002A207A">
      <w:pPr>
        <w:pStyle w:val="ConsPlusNormal"/>
        <w:jc w:val="right"/>
      </w:pPr>
      <w:r>
        <w:t>поддержку инвестиционных проектов</w:t>
      </w:r>
    </w:p>
    <w:p w:rsidR="002A207A" w:rsidRDefault="002A207A">
      <w:pPr>
        <w:pStyle w:val="ConsPlusNormal"/>
        <w:jc w:val="right"/>
      </w:pPr>
      <w:r>
        <w:t>по созданию модульных некапитальных</w:t>
      </w:r>
    </w:p>
    <w:p w:rsidR="002A207A" w:rsidRDefault="002A207A">
      <w:pPr>
        <w:pStyle w:val="ConsPlusNormal"/>
        <w:jc w:val="right"/>
      </w:pPr>
      <w:r>
        <w:t>средств размещения</w:t>
      </w:r>
    </w:p>
    <w:p w:rsidR="002A207A" w:rsidRDefault="002A207A">
      <w:pPr>
        <w:pStyle w:val="ConsPlusNormal"/>
        <w:jc w:val="center"/>
      </w:pPr>
    </w:p>
    <w:p w:rsidR="002A207A" w:rsidRDefault="002A207A">
      <w:pPr>
        <w:pStyle w:val="ConsPlusTitle"/>
        <w:jc w:val="center"/>
      </w:pPr>
      <w:bookmarkStart w:id="31" w:name="P769"/>
      <w:bookmarkEnd w:id="31"/>
      <w:r>
        <w:t>ПЕРЕЧЕНЬ</w:t>
      </w:r>
    </w:p>
    <w:p w:rsidR="002A207A" w:rsidRDefault="002A207A">
      <w:pPr>
        <w:pStyle w:val="ConsPlusTitle"/>
        <w:jc w:val="center"/>
      </w:pPr>
      <w:r>
        <w:t>ДОКУМЕНТОВ, ПРИЛАГАЕМЫХ К ЗАЯВКЕ СУБЪЕКТА РОССИЙСКОЙ</w:t>
      </w:r>
    </w:p>
    <w:p w:rsidR="002A207A" w:rsidRDefault="002A207A">
      <w:pPr>
        <w:pStyle w:val="ConsPlusTitle"/>
        <w:jc w:val="center"/>
      </w:pPr>
      <w:r>
        <w:t>ФЕДЕРАЦИИ НА УЧАСТИЕ В КОНКУРСНОМ ОТБОРЕ СУБЪЕКТОВ</w:t>
      </w:r>
    </w:p>
    <w:p w:rsidR="002A207A" w:rsidRDefault="002A207A">
      <w:pPr>
        <w:pStyle w:val="ConsPlusTitle"/>
        <w:jc w:val="center"/>
      </w:pPr>
      <w:r>
        <w:t>РОССИЙСКОЙ ФЕДЕРАЦИИ, НА ТЕРРИТОРИИ КОТОРЫХ ПРЕДПОЛАГАЕТСЯ</w:t>
      </w:r>
    </w:p>
    <w:p w:rsidR="002A207A" w:rsidRDefault="002A207A">
      <w:pPr>
        <w:pStyle w:val="ConsPlusTitle"/>
        <w:jc w:val="center"/>
      </w:pPr>
      <w:r>
        <w:t>РЕАЛИЗАЦИЯ ИНВЕСТИЦИОННЫХ ПРОЕКТОВ ЮРИДИЧЕСКИХ ЛИЦ</w:t>
      </w:r>
    </w:p>
    <w:p w:rsidR="002A207A" w:rsidRDefault="002A207A">
      <w:pPr>
        <w:pStyle w:val="ConsPlusTitle"/>
        <w:jc w:val="center"/>
      </w:pPr>
      <w:r>
        <w:t>И ИНДИВИДУАЛЬНЫХ ПРЕДПРИНИМАТЕЛЕЙ ПО СОЗДАНИЮ</w:t>
      </w:r>
    </w:p>
    <w:p w:rsidR="002A207A" w:rsidRDefault="002A207A">
      <w:pPr>
        <w:pStyle w:val="ConsPlusTitle"/>
        <w:jc w:val="center"/>
      </w:pPr>
      <w:r>
        <w:t>МОДУЛЬНЫХ НЕКАПИТАЛЬНЫХ СРЕДСТВ РАЗМЕЩЕНИЯ</w:t>
      </w:r>
    </w:p>
    <w:p w:rsidR="002A207A" w:rsidRDefault="002A207A">
      <w:pPr>
        <w:pStyle w:val="ConsPlusNormal"/>
        <w:jc w:val="center"/>
      </w:pPr>
    </w:p>
    <w:p w:rsidR="002A207A" w:rsidRDefault="002A207A">
      <w:pPr>
        <w:pStyle w:val="ConsPlusNormal"/>
        <w:ind w:firstLine="540"/>
        <w:jc w:val="both"/>
      </w:pPr>
      <w:bookmarkStart w:id="32" w:name="P777"/>
      <w:bookmarkEnd w:id="32"/>
      <w:r>
        <w:t xml:space="preserve">1. Финансово-экономическое обоснование заявленного размера субсидии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w:t>
      </w:r>
      <w:proofErr w:type="spellStart"/>
      <w:r>
        <w:t>софинансирования</w:t>
      </w:r>
      <w:proofErr w:type="spellEnd"/>
      <w:r>
        <w:t xml:space="preserve">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средств из бюджета субъекта Российской Федерации на финансовое обеспечение и (или) возмещение части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w:t>
      </w:r>
      <w:r>
        <w:lastRenderedPageBreak/>
        <w:t xml:space="preserve">целей, показателей и результатов федерального </w:t>
      </w:r>
      <w:hyperlink r:id="rId144">
        <w:r>
          <w:rPr>
            <w:color w:val="0000FF"/>
          </w:rPr>
          <w:t>проекта</w:t>
        </w:r>
      </w:hyperlink>
      <w:r>
        <w:t xml:space="preserve"> "Развитие туристической инфраструктуры" национального </w:t>
      </w:r>
      <w:hyperlink r:id="rId145">
        <w:r>
          <w:rPr>
            <w:color w:val="0000FF"/>
          </w:rPr>
          <w:t>проекта</w:t>
        </w:r>
      </w:hyperlink>
      <w:r>
        <w:t xml:space="preserve"> "Туризм и индустрия гостеприимства".</w:t>
      </w:r>
    </w:p>
    <w:p w:rsidR="002A207A" w:rsidRDefault="002A207A">
      <w:pPr>
        <w:pStyle w:val="ConsPlusNormal"/>
        <w:spacing w:before="220"/>
        <w:ind w:firstLine="540"/>
        <w:jc w:val="both"/>
      </w:pPr>
      <w:r>
        <w:t>2. Описание комплекса мероприятий, включающего создание юридическими лицами и индивидуальными предпринимателями модульных некапитальных средств размещения, обеспечение их электроснабжением, водоснабжением и водоотведением, а также благоустройство прилегающих к ним территорий (далее - инвестиционный проект), содержащее следующую информацию:</w:t>
      </w:r>
    </w:p>
    <w:p w:rsidR="002A207A" w:rsidRDefault="002A207A">
      <w:pPr>
        <w:pStyle w:val="ConsPlusNormal"/>
        <w:spacing w:before="220"/>
        <w:ind w:firstLine="540"/>
        <w:jc w:val="both"/>
      </w:pPr>
      <w:r>
        <w:t>а) наименование инвестиционного проекта и местоположение земельного участка, на котором планируется его реализация, а также документы, подтверждающие права на указанные земельные участки либо право размещения на них модульных некапитальных средств размещения;</w:t>
      </w:r>
    </w:p>
    <w:p w:rsidR="002A207A" w:rsidRDefault="002A207A">
      <w:pPr>
        <w:pStyle w:val="ConsPlusNormal"/>
        <w:spacing w:before="220"/>
        <w:ind w:firstLine="540"/>
        <w:jc w:val="both"/>
      </w:pPr>
      <w:r>
        <w:t>б) сроки реализации инвестиционного проекта;</w:t>
      </w:r>
    </w:p>
    <w:p w:rsidR="002A207A" w:rsidRDefault="002A207A">
      <w:pPr>
        <w:pStyle w:val="ConsPlusNormal"/>
        <w:spacing w:before="220"/>
        <w:ind w:firstLine="540"/>
        <w:jc w:val="both"/>
      </w:pPr>
      <w:r>
        <w:t>в) количество номеров (одна или несколько жилых комнат и (или) помещений, соединенных между собой и оснащенных индивидуальным туалетом, умывальником и душем) в модульных некапитальных средствах размещения, предполагаемых к созданию в рамках инвестиционного проекта;</w:t>
      </w:r>
    </w:p>
    <w:p w:rsidR="002A207A" w:rsidRDefault="002A207A">
      <w:pPr>
        <w:pStyle w:val="ConsPlusNormal"/>
        <w:spacing w:before="220"/>
        <w:ind w:firstLine="540"/>
        <w:jc w:val="both"/>
      </w:pPr>
      <w:r>
        <w:t xml:space="preserve">г) размер потребности в субсидии, указанной в </w:t>
      </w:r>
      <w:hyperlink w:anchor="P777">
        <w:r>
          <w:rPr>
            <w:color w:val="0000FF"/>
          </w:rPr>
          <w:t>пункте 1</w:t>
        </w:r>
      </w:hyperlink>
      <w:r>
        <w:t xml:space="preserve"> настоящего перечня;</w:t>
      </w:r>
    </w:p>
    <w:p w:rsidR="002A207A" w:rsidRDefault="002A207A">
      <w:pPr>
        <w:pStyle w:val="ConsPlusNormal"/>
        <w:spacing w:before="220"/>
        <w:ind w:firstLine="540"/>
        <w:jc w:val="both"/>
      </w:pPr>
      <w:bookmarkStart w:id="33" w:name="P783"/>
      <w:bookmarkEnd w:id="33"/>
      <w:r>
        <w:t xml:space="preserve">д) сведения о земельном участке для размещения модульных некапитальных средств размещения и подтверждающие документы об имеющихся на нем и прилегающих к нему земельных участках объектах водоснабжения и водоотведения, связи, энергоснабжения и газоснабжения, благоустройства общественных пространств, а также сведения об очистных сооружениях, подъездных автомобильных дорогах, берегозащитных и </w:t>
      </w:r>
      <w:proofErr w:type="spellStart"/>
      <w:r>
        <w:t>пляжеудерживающих</w:t>
      </w:r>
      <w:proofErr w:type="spellEnd"/>
      <w:r>
        <w:t xml:space="preserve"> сооружениях, проведенных работах по дноуглублению и </w:t>
      </w:r>
      <w:proofErr w:type="spellStart"/>
      <w:r>
        <w:t>берегоукреплению</w:t>
      </w:r>
      <w:proofErr w:type="spellEnd"/>
      <w:r>
        <w:t xml:space="preserve"> (при наличии);</w:t>
      </w:r>
    </w:p>
    <w:p w:rsidR="002A207A" w:rsidRDefault="002A207A">
      <w:pPr>
        <w:pStyle w:val="ConsPlusNormal"/>
        <w:spacing w:before="220"/>
        <w:ind w:firstLine="540"/>
        <w:jc w:val="both"/>
      </w:pPr>
      <w:r>
        <w:t xml:space="preserve">е) сведения и подтверждающие документы о наличии на земельном участке, указанном в </w:t>
      </w:r>
      <w:hyperlink w:anchor="P783">
        <w:r>
          <w:rPr>
            <w:color w:val="0000FF"/>
          </w:rPr>
          <w:t>подпункте "д"</w:t>
        </w:r>
      </w:hyperlink>
      <w:r>
        <w:t xml:space="preserve"> настоящего пункта, или прилегающих к нему земельных участках объектов общественного питания, туристского показа и посещения, торговли и других объектов,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r:id="rId146">
        <w:r>
          <w:rPr>
            <w:color w:val="0000FF"/>
          </w:rPr>
          <w:t>классификатора</w:t>
        </w:r>
      </w:hyperlink>
      <w:r>
        <w:t xml:space="preserve"> видов экономической деятельности (при наличии);</w:t>
      </w:r>
    </w:p>
    <w:p w:rsidR="002A207A" w:rsidRDefault="002A207A">
      <w:pPr>
        <w:pStyle w:val="ConsPlusNormal"/>
        <w:spacing w:before="220"/>
        <w:ind w:firstLine="540"/>
        <w:jc w:val="both"/>
      </w:pPr>
      <w:r>
        <w:t>ж) сведения о планируемом расположении модульных некапитальных средств размещения на территории особой экономической зоны туристско-рекреационного типа или прилегающей к ней территории.</w:t>
      </w:r>
    </w:p>
    <w:p w:rsidR="002A207A" w:rsidRDefault="002A207A">
      <w:pPr>
        <w:pStyle w:val="ConsPlusNormal"/>
        <w:spacing w:before="220"/>
        <w:ind w:firstLine="540"/>
        <w:jc w:val="both"/>
      </w:pPr>
      <w:r>
        <w:t xml:space="preserve">3. Гарантийное письмо высшего исполнительного органа субъекта Российской Федерации о </w:t>
      </w:r>
      <w:proofErr w:type="spellStart"/>
      <w:r>
        <w:t>софинансировании</w:t>
      </w:r>
      <w:proofErr w:type="spellEnd"/>
      <w:r>
        <w:t xml:space="preserve"> инвестиционных проектов.</w:t>
      </w:r>
    </w:p>
    <w:p w:rsidR="002A207A" w:rsidRDefault="002A207A">
      <w:pPr>
        <w:pStyle w:val="ConsPlusNormal"/>
        <w:jc w:val="center"/>
      </w:pPr>
    </w:p>
    <w:p w:rsidR="002A207A" w:rsidRDefault="002A207A">
      <w:pPr>
        <w:pStyle w:val="ConsPlusNormal"/>
        <w:jc w:val="center"/>
      </w:pPr>
    </w:p>
    <w:p w:rsidR="002A207A" w:rsidRDefault="002A207A">
      <w:pPr>
        <w:pStyle w:val="ConsPlusNormal"/>
        <w:jc w:val="center"/>
      </w:pPr>
    </w:p>
    <w:p w:rsidR="002A207A" w:rsidRDefault="002A207A">
      <w:pPr>
        <w:pStyle w:val="ConsPlusNormal"/>
        <w:jc w:val="center"/>
      </w:pPr>
    </w:p>
    <w:p w:rsidR="002A207A" w:rsidRDefault="002A207A">
      <w:pPr>
        <w:pStyle w:val="ConsPlusNormal"/>
        <w:jc w:val="center"/>
      </w:pPr>
    </w:p>
    <w:p w:rsidR="002A207A" w:rsidRDefault="002A207A">
      <w:pPr>
        <w:pStyle w:val="ConsPlusNormal"/>
        <w:jc w:val="right"/>
        <w:outlineLvl w:val="2"/>
      </w:pPr>
      <w:r>
        <w:t>Приложение N 2</w:t>
      </w:r>
    </w:p>
    <w:p w:rsidR="002A207A" w:rsidRDefault="002A207A">
      <w:pPr>
        <w:pStyle w:val="ConsPlusNormal"/>
        <w:jc w:val="right"/>
      </w:pPr>
      <w:r>
        <w:t>к Правилам предоставления</w:t>
      </w:r>
    </w:p>
    <w:p w:rsidR="002A207A" w:rsidRDefault="002A207A">
      <w:pPr>
        <w:pStyle w:val="ConsPlusNormal"/>
        <w:jc w:val="right"/>
      </w:pPr>
      <w:r>
        <w:t>и распределения в 2023 и 2024 годах</w:t>
      </w:r>
    </w:p>
    <w:p w:rsidR="002A207A" w:rsidRDefault="002A207A">
      <w:pPr>
        <w:pStyle w:val="ConsPlusNormal"/>
        <w:jc w:val="right"/>
      </w:pPr>
      <w:r>
        <w:t>субсидий из федерального бюджета</w:t>
      </w:r>
    </w:p>
    <w:p w:rsidR="002A207A" w:rsidRDefault="002A207A">
      <w:pPr>
        <w:pStyle w:val="ConsPlusNormal"/>
        <w:jc w:val="right"/>
      </w:pPr>
      <w:r>
        <w:t>бюджетам субъектов Российской</w:t>
      </w:r>
    </w:p>
    <w:p w:rsidR="002A207A" w:rsidRDefault="002A207A">
      <w:pPr>
        <w:pStyle w:val="ConsPlusNormal"/>
        <w:jc w:val="right"/>
      </w:pPr>
      <w:r>
        <w:t>Федерации на государственную</w:t>
      </w:r>
    </w:p>
    <w:p w:rsidR="002A207A" w:rsidRDefault="002A207A">
      <w:pPr>
        <w:pStyle w:val="ConsPlusNormal"/>
        <w:jc w:val="right"/>
      </w:pPr>
      <w:r>
        <w:t>поддержку инвестиционных проектов</w:t>
      </w:r>
    </w:p>
    <w:p w:rsidR="002A207A" w:rsidRDefault="002A207A">
      <w:pPr>
        <w:pStyle w:val="ConsPlusNormal"/>
        <w:jc w:val="right"/>
      </w:pPr>
      <w:r>
        <w:lastRenderedPageBreak/>
        <w:t>по созданию модульных некапитальных</w:t>
      </w:r>
    </w:p>
    <w:p w:rsidR="002A207A" w:rsidRDefault="002A207A">
      <w:pPr>
        <w:pStyle w:val="ConsPlusNormal"/>
        <w:jc w:val="right"/>
      </w:pPr>
      <w:r>
        <w:t>средств размещения</w:t>
      </w:r>
    </w:p>
    <w:p w:rsidR="002A207A" w:rsidRDefault="002A207A">
      <w:pPr>
        <w:pStyle w:val="ConsPlusNormal"/>
        <w:jc w:val="center"/>
      </w:pPr>
    </w:p>
    <w:p w:rsidR="002A207A" w:rsidRDefault="002A207A">
      <w:pPr>
        <w:pStyle w:val="ConsPlusTitle"/>
        <w:jc w:val="center"/>
      </w:pPr>
      <w:bookmarkStart w:id="34" w:name="P802"/>
      <w:bookmarkEnd w:id="34"/>
      <w:r>
        <w:t>КРИТЕРИИ</w:t>
      </w:r>
    </w:p>
    <w:p w:rsidR="002A207A" w:rsidRDefault="002A207A">
      <w:pPr>
        <w:pStyle w:val="ConsPlusTitle"/>
        <w:jc w:val="center"/>
      </w:pPr>
      <w:r>
        <w:t>ОЦЕНКИ ИНВЕСТИЦИОННЫХ ПРОЕКТОВ ПО СОЗДАНИЮ МОДУЛЬНЫХ</w:t>
      </w:r>
    </w:p>
    <w:p w:rsidR="002A207A" w:rsidRDefault="002A207A">
      <w:pPr>
        <w:pStyle w:val="ConsPlusTitle"/>
        <w:jc w:val="center"/>
      </w:pPr>
      <w:r>
        <w:t>НЕКАПИТАЛЬНЫХ СРЕДСТВ РАЗМЕЩЕНИЯ</w:t>
      </w:r>
    </w:p>
    <w:p w:rsidR="002A207A" w:rsidRDefault="002A207A">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6576"/>
        <w:gridCol w:w="1757"/>
      </w:tblGrid>
      <w:tr w:rsidR="002A207A">
        <w:tc>
          <w:tcPr>
            <w:tcW w:w="682" w:type="dxa"/>
            <w:tcBorders>
              <w:top w:val="single" w:sz="4" w:space="0" w:color="auto"/>
              <w:left w:val="nil"/>
              <w:bottom w:val="single" w:sz="4" w:space="0" w:color="auto"/>
              <w:right w:val="nil"/>
            </w:tcBorders>
          </w:tcPr>
          <w:p w:rsidR="002A207A" w:rsidRDefault="002A207A">
            <w:pPr>
              <w:pStyle w:val="ConsPlusNormal"/>
              <w:jc w:val="center"/>
            </w:pPr>
          </w:p>
        </w:tc>
        <w:tc>
          <w:tcPr>
            <w:tcW w:w="6576" w:type="dxa"/>
            <w:tcBorders>
              <w:top w:val="single" w:sz="4" w:space="0" w:color="auto"/>
              <w:left w:val="nil"/>
              <w:bottom w:val="single" w:sz="4" w:space="0" w:color="auto"/>
              <w:right w:val="single" w:sz="4" w:space="0" w:color="auto"/>
            </w:tcBorders>
          </w:tcPr>
          <w:p w:rsidR="002A207A" w:rsidRDefault="002A207A">
            <w:pPr>
              <w:pStyle w:val="ConsPlusNormal"/>
              <w:jc w:val="center"/>
            </w:pPr>
            <w:r>
              <w:t>Наименование критерия оценки</w:t>
            </w:r>
          </w:p>
        </w:tc>
        <w:tc>
          <w:tcPr>
            <w:tcW w:w="1757" w:type="dxa"/>
            <w:tcBorders>
              <w:top w:val="single" w:sz="4" w:space="0" w:color="auto"/>
              <w:left w:val="single" w:sz="4" w:space="0" w:color="auto"/>
              <w:bottom w:val="single" w:sz="4" w:space="0" w:color="auto"/>
              <w:right w:val="nil"/>
            </w:tcBorders>
          </w:tcPr>
          <w:p w:rsidR="002A207A" w:rsidRDefault="002A207A">
            <w:pPr>
              <w:pStyle w:val="ConsPlusNormal"/>
              <w:jc w:val="center"/>
            </w:pPr>
            <w:r>
              <w:t>Оценка (балл) по критерию</w:t>
            </w:r>
          </w:p>
        </w:tc>
      </w:tr>
      <w:tr w:rsidR="002A207A">
        <w:tblPrEx>
          <w:tblBorders>
            <w:insideH w:val="none" w:sz="0" w:space="0" w:color="auto"/>
          </w:tblBorders>
        </w:tblPrEx>
        <w:tc>
          <w:tcPr>
            <w:tcW w:w="682" w:type="dxa"/>
            <w:tcBorders>
              <w:top w:val="single" w:sz="4" w:space="0" w:color="auto"/>
              <w:left w:val="nil"/>
              <w:bottom w:val="nil"/>
              <w:right w:val="nil"/>
            </w:tcBorders>
          </w:tcPr>
          <w:p w:rsidR="002A207A" w:rsidRDefault="002A207A">
            <w:pPr>
              <w:pStyle w:val="ConsPlusNormal"/>
              <w:jc w:val="center"/>
            </w:pPr>
            <w:r>
              <w:t>1.</w:t>
            </w:r>
          </w:p>
        </w:tc>
        <w:tc>
          <w:tcPr>
            <w:tcW w:w="6576" w:type="dxa"/>
            <w:tcBorders>
              <w:top w:val="single" w:sz="4" w:space="0" w:color="auto"/>
              <w:left w:val="nil"/>
              <w:bottom w:val="nil"/>
              <w:right w:val="nil"/>
            </w:tcBorders>
          </w:tcPr>
          <w:p w:rsidR="002A207A" w:rsidRDefault="002A207A">
            <w:pPr>
              <w:pStyle w:val="ConsPlusNormal"/>
            </w:pPr>
            <w:r>
              <w:t>Инвестиционный проект реализуется на территориях Донецкой Народной Республики, Луганской Народной Республики, Запорожской области и Херсонской области</w:t>
            </w:r>
          </w:p>
        </w:tc>
        <w:tc>
          <w:tcPr>
            <w:tcW w:w="1757" w:type="dxa"/>
            <w:tcBorders>
              <w:top w:val="single" w:sz="4" w:space="0" w:color="auto"/>
              <w:left w:val="nil"/>
              <w:bottom w:val="nil"/>
              <w:right w:val="nil"/>
            </w:tcBorders>
          </w:tcPr>
          <w:p w:rsidR="002A207A" w:rsidRDefault="002A207A">
            <w:pPr>
              <w:pStyle w:val="ConsPlusNormal"/>
              <w:jc w:val="center"/>
            </w:pPr>
            <w:r>
              <w:t>8</w:t>
            </w:r>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r>
              <w:t>2.</w:t>
            </w:r>
          </w:p>
        </w:tc>
        <w:tc>
          <w:tcPr>
            <w:tcW w:w="6576" w:type="dxa"/>
            <w:tcBorders>
              <w:top w:val="nil"/>
              <w:left w:val="nil"/>
              <w:bottom w:val="nil"/>
              <w:right w:val="nil"/>
            </w:tcBorders>
          </w:tcPr>
          <w:p w:rsidR="002A207A" w:rsidRDefault="002A207A">
            <w:pPr>
              <w:pStyle w:val="ConsPlusNormal"/>
            </w:pPr>
            <w:r>
              <w:t>Инвестиционный проект реализуется на территории особой экономической зоны туристско-рекреационного типа или прилегающей к ней территории</w:t>
            </w:r>
          </w:p>
        </w:tc>
        <w:tc>
          <w:tcPr>
            <w:tcW w:w="1757" w:type="dxa"/>
            <w:tcBorders>
              <w:top w:val="nil"/>
              <w:left w:val="nil"/>
              <w:bottom w:val="nil"/>
              <w:right w:val="nil"/>
            </w:tcBorders>
          </w:tcPr>
          <w:p w:rsidR="002A207A" w:rsidRDefault="002A207A">
            <w:pPr>
              <w:pStyle w:val="ConsPlusNormal"/>
              <w:jc w:val="center"/>
            </w:pPr>
            <w:r>
              <w:t>4</w:t>
            </w:r>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bookmarkStart w:id="35" w:name="P815"/>
            <w:bookmarkEnd w:id="35"/>
            <w:r>
              <w:t>3.</w:t>
            </w:r>
          </w:p>
        </w:tc>
        <w:tc>
          <w:tcPr>
            <w:tcW w:w="6576" w:type="dxa"/>
            <w:tcBorders>
              <w:top w:val="nil"/>
              <w:left w:val="nil"/>
              <w:bottom w:val="nil"/>
              <w:right w:val="nil"/>
            </w:tcBorders>
          </w:tcPr>
          <w:p w:rsidR="002A207A" w:rsidRDefault="002A207A">
            <w:pPr>
              <w:pStyle w:val="ConsPlusNormal"/>
            </w:pPr>
            <w:r>
              <w:t xml:space="preserve">Инвестиционный проект реализуется на земельном участке или прилегающих к нему земельных участках с объектами, необходимыми для функционирования модульных некапитальных средств размещения, в том числе с объектами водоснабжения и водоотведения, связи, энергоснабжения и газоснабжения, благоустройства общественных пространств, а также с очистными сооружениями, подъездными автомобильными дорогами, берегозащитными и </w:t>
            </w:r>
            <w:proofErr w:type="spellStart"/>
            <w:r>
              <w:t>пляжеудерживающими</w:t>
            </w:r>
            <w:proofErr w:type="spellEnd"/>
            <w:r>
              <w:t xml:space="preserve"> сооружениями, проведенными работами по дноуглублению и </w:t>
            </w:r>
            <w:proofErr w:type="spellStart"/>
            <w:r>
              <w:t>берегоукреплению</w:t>
            </w:r>
            <w:proofErr w:type="spellEnd"/>
          </w:p>
        </w:tc>
        <w:tc>
          <w:tcPr>
            <w:tcW w:w="1757" w:type="dxa"/>
            <w:tcBorders>
              <w:top w:val="nil"/>
              <w:left w:val="nil"/>
              <w:bottom w:val="nil"/>
              <w:right w:val="nil"/>
            </w:tcBorders>
          </w:tcPr>
          <w:p w:rsidR="002A207A" w:rsidRDefault="002A207A">
            <w:pPr>
              <w:pStyle w:val="ConsPlusNormal"/>
              <w:jc w:val="center"/>
            </w:pPr>
            <w:r>
              <w:t xml:space="preserve">2 </w:t>
            </w:r>
            <w:hyperlink w:anchor="P844">
              <w:r>
                <w:rPr>
                  <w:color w:val="0000FF"/>
                </w:rPr>
                <w:t>&lt;*&gt;</w:t>
              </w:r>
            </w:hyperlink>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r>
              <w:t>4.</w:t>
            </w:r>
          </w:p>
        </w:tc>
        <w:tc>
          <w:tcPr>
            <w:tcW w:w="6576" w:type="dxa"/>
            <w:tcBorders>
              <w:top w:val="nil"/>
              <w:left w:val="nil"/>
              <w:bottom w:val="nil"/>
              <w:right w:val="nil"/>
            </w:tcBorders>
          </w:tcPr>
          <w:p w:rsidR="002A207A" w:rsidRDefault="002A207A">
            <w:pPr>
              <w:pStyle w:val="ConsPlusNormal"/>
            </w:pPr>
            <w:r>
              <w:t xml:space="preserve">Инвестиционный проект реализуется на земельном участке или прилегающих к нему земельных участках с расположенными на них объектами общественного питания, туристского показа и посещения, торговли и других объектов,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r:id="rId147">
              <w:r>
                <w:rPr>
                  <w:color w:val="0000FF"/>
                </w:rPr>
                <w:t>классификатора</w:t>
              </w:r>
            </w:hyperlink>
            <w:r>
              <w:t xml:space="preserve"> видов экономической деятельности</w:t>
            </w:r>
          </w:p>
        </w:tc>
        <w:tc>
          <w:tcPr>
            <w:tcW w:w="1757" w:type="dxa"/>
            <w:tcBorders>
              <w:top w:val="nil"/>
              <w:left w:val="nil"/>
              <w:bottom w:val="nil"/>
              <w:right w:val="nil"/>
            </w:tcBorders>
          </w:tcPr>
          <w:p w:rsidR="002A207A" w:rsidRDefault="002A207A">
            <w:pPr>
              <w:pStyle w:val="ConsPlusNormal"/>
              <w:jc w:val="center"/>
            </w:pPr>
            <w:r>
              <w:t xml:space="preserve">2 </w:t>
            </w:r>
            <w:hyperlink w:anchor="P844">
              <w:r>
                <w:rPr>
                  <w:color w:val="0000FF"/>
                </w:rPr>
                <w:t>&lt;*&gt;</w:t>
              </w:r>
            </w:hyperlink>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bookmarkStart w:id="36" w:name="P821"/>
            <w:bookmarkEnd w:id="36"/>
            <w:r>
              <w:t>5.</w:t>
            </w:r>
          </w:p>
        </w:tc>
        <w:tc>
          <w:tcPr>
            <w:tcW w:w="6576" w:type="dxa"/>
            <w:tcBorders>
              <w:top w:val="nil"/>
              <w:left w:val="nil"/>
              <w:bottom w:val="nil"/>
              <w:right w:val="nil"/>
            </w:tcBorders>
          </w:tcPr>
          <w:p w:rsidR="002A207A" w:rsidRDefault="002A207A">
            <w:pPr>
              <w:pStyle w:val="ConsPlusNormal"/>
            </w:pPr>
            <w:r>
              <w:t>Инвестиционный проект предусматривает создание более 50 номеров в модульных некапитальных средствах размещения и реализуется на земельном участке или прилегающих к нему земельных участках, на которых функционируют гостиницы и иные средства размещения</w:t>
            </w:r>
          </w:p>
        </w:tc>
        <w:tc>
          <w:tcPr>
            <w:tcW w:w="1757" w:type="dxa"/>
            <w:tcBorders>
              <w:top w:val="nil"/>
              <w:left w:val="nil"/>
              <w:bottom w:val="nil"/>
              <w:right w:val="nil"/>
            </w:tcBorders>
          </w:tcPr>
          <w:p w:rsidR="002A207A" w:rsidRDefault="002A207A">
            <w:pPr>
              <w:pStyle w:val="ConsPlusNormal"/>
              <w:jc w:val="center"/>
            </w:pPr>
            <w:r>
              <w:t xml:space="preserve">3 </w:t>
            </w:r>
            <w:hyperlink w:anchor="P844">
              <w:r>
                <w:rPr>
                  <w:color w:val="0000FF"/>
                </w:rPr>
                <w:t>&lt;*&gt;</w:t>
              </w:r>
            </w:hyperlink>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r>
              <w:t>6.</w:t>
            </w:r>
          </w:p>
        </w:tc>
        <w:tc>
          <w:tcPr>
            <w:tcW w:w="6576" w:type="dxa"/>
            <w:tcBorders>
              <w:top w:val="nil"/>
              <w:left w:val="nil"/>
              <w:bottom w:val="nil"/>
              <w:right w:val="nil"/>
            </w:tcBorders>
          </w:tcPr>
          <w:p w:rsidR="002A207A" w:rsidRDefault="002A207A">
            <w:pPr>
              <w:pStyle w:val="ConsPlusNormal"/>
            </w:pPr>
            <w:r>
              <w:t xml:space="preserve">Число ночевок в коллективных средствах размещения на территории субъекта Российской Федерации в году, предшествующем году проведения конкурсного отбора субъектов Российской Федерации, на территории которых предполагается реализация инвестиционных проектов, направивших в Министерство экономического развития Российской Федерации заявку в целях получения субсидии, превышает число ночевок в коллективных средствах размещения на территории субъекта Российской Федерации в 2019 году </w:t>
            </w:r>
            <w:hyperlink w:anchor="P845">
              <w:r>
                <w:rPr>
                  <w:color w:val="0000FF"/>
                </w:rPr>
                <w:t>&lt;**&gt;</w:t>
              </w:r>
            </w:hyperlink>
          </w:p>
        </w:tc>
        <w:tc>
          <w:tcPr>
            <w:tcW w:w="1757" w:type="dxa"/>
            <w:tcBorders>
              <w:top w:val="nil"/>
              <w:left w:val="nil"/>
              <w:bottom w:val="nil"/>
              <w:right w:val="nil"/>
            </w:tcBorders>
          </w:tcPr>
          <w:p w:rsidR="002A207A" w:rsidRDefault="002A207A">
            <w:pPr>
              <w:pStyle w:val="ConsPlusNormal"/>
              <w:jc w:val="center"/>
            </w:pPr>
            <w:r>
              <w:t>1</w:t>
            </w:r>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r>
              <w:t>7.</w:t>
            </w:r>
          </w:p>
        </w:tc>
        <w:tc>
          <w:tcPr>
            <w:tcW w:w="6576" w:type="dxa"/>
            <w:tcBorders>
              <w:top w:val="nil"/>
              <w:left w:val="nil"/>
              <w:bottom w:val="nil"/>
              <w:right w:val="nil"/>
            </w:tcBorders>
          </w:tcPr>
          <w:p w:rsidR="002A207A" w:rsidRDefault="002A207A">
            <w:pPr>
              <w:pStyle w:val="ConsPlusNormal"/>
            </w:pPr>
            <w:r>
              <w:t xml:space="preserve">Субъект Российской Федерации входит в перечень туристских </w:t>
            </w:r>
            <w:proofErr w:type="spellStart"/>
            <w:r>
              <w:lastRenderedPageBreak/>
              <w:t>макротерриторий</w:t>
            </w:r>
            <w:proofErr w:type="spellEnd"/>
            <w:r>
              <w:t xml:space="preserve"> и входящих в них субъектов с учетом потенциала развития туризма в Российской Федерации, приведенный в </w:t>
            </w:r>
            <w:hyperlink w:anchor="P221">
              <w:r>
                <w:rPr>
                  <w:color w:val="0000FF"/>
                </w:rPr>
                <w:t>приложении N 1</w:t>
              </w:r>
            </w:hyperlink>
            <w:r>
              <w:t xml:space="preserve"> к государственной программе Российской Федерации "Развитие туризма", утвержденной постановлением Правительства Российской Федерации от 24 декабря 2021 г. N 2439 "Об утверждении государственной программы Российской Федерации "Развитие туризма"</w:t>
            </w:r>
          </w:p>
        </w:tc>
        <w:tc>
          <w:tcPr>
            <w:tcW w:w="1757" w:type="dxa"/>
            <w:tcBorders>
              <w:top w:val="nil"/>
              <w:left w:val="nil"/>
              <w:bottom w:val="nil"/>
              <w:right w:val="nil"/>
            </w:tcBorders>
          </w:tcPr>
          <w:p w:rsidR="002A207A" w:rsidRDefault="002A207A">
            <w:pPr>
              <w:pStyle w:val="ConsPlusNormal"/>
              <w:jc w:val="center"/>
            </w:pPr>
            <w:r>
              <w:lastRenderedPageBreak/>
              <w:t>1</w:t>
            </w:r>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r>
              <w:t>8.</w:t>
            </w:r>
          </w:p>
        </w:tc>
        <w:tc>
          <w:tcPr>
            <w:tcW w:w="6576" w:type="dxa"/>
            <w:tcBorders>
              <w:top w:val="nil"/>
              <w:left w:val="nil"/>
              <w:bottom w:val="nil"/>
              <w:right w:val="nil"/>
            </w:tcBorders>
          </w:tcPr>
          <w:p w:rsidR="002A207A" w:rsidRDefault="002A207A">
            <w:pPr>
              <w:pStyle w:val="ConsPlusNormal"/>
            </w:pPr>
            <w:r>
              <w:t xml:space="preserve">Субъект Российской Федерации не получал субсидию в соответствии с </w:t>
            </w:r>
            <w:hyperlink r:id="rId148">
              <w:r>
                <w:rPr>
                  <w:color w:val="0000FF"/>
                </w:rPr>
                <w:t>распоряжением</w:t>
              </w:r>
            </w:hyperlink>
            <w:r>
              <w:t xml:space="preserve"> Правительства Российской Федерации от 21 апреля 2022 г. N 958-р</w:t>
            </w:r>
          </w:p>
        </w:tc>
        <w:tc>
          <w:tcPr>
            <w:tcW w:w="1757" w:type="dxa"/>
            <w:tcBorders>
              <w:top w:val="nil"/>
              <w:left w:val="nil"/>
              <w:bottom w:val="nil"/>
              <w:right w:val="nil"/>
            </w:tcBorders>
          </w:tcPr>
          <w:p w:rsidR="002A207A" w:rsidRDefault="002A207A">
            <w:pPr>
              <w:pStyle w:val="ConsPlusNormal"/>
              <w:jc w:val="center"/>
            </w:pPr>
            <w:r>
              <w:t>2</w:t>
            </w:r>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r>
              <w:t>9.</w:t>
            </w:r>
          </w:p>
        </w:tc>
        <w:tc>
          <w:tcPr>
            <w:tcW w:w="6576" w:type="dxa"/>
            <w:tcBorders>
              <w:top w:val="nil"/>
              <w:left w:val="nil"/>
              <w:bottom w:val="nil"/>
              <w:right w:val="nil"/>
            </w:tcBorders>
          </w:tcPr>
          <w:p w:rsidR="002A207A" w:rsidRDefault="002A207A">
            <w:pPr>
              <w:pStyle w:val="ConsPlusNormal"/>
            </w:pPr>
            <w:r>
              <w:t>На территории субъекта Российской Федерации в 2023 - 2025 годах запланировано проведение мероприятий, посвященных празднованию на федеральном уровне памятных дат субъекта Российской Федерации или юбилейной даты выдающихся деятелей культуры, проводимых в том числе по решению Президента Российской Федерации, Правительства Российской Федерации</w:t>
            </w:r>
          </w:p>
        </w:tc>
        <w:tc>
          <w:tcPr>
            <w:tcW w:w="1757" w:type="dxa"/>
            <w:tcBorders>
              <w:top w:val="nil"/>
              <w:left w:val="nil"/>
              <w:bottom w:val="nil"/>
              <w:right w:val="nil"/>
            </w:tcBorders>
          </w:tcPr>
          <w:p w:rsidR="002A207A" w:rsidRDefault="002A207A">
            <w:pPr>
              <w:pStyle w:val="ConsPlusNormal"/>
              <w:jc w:val="center"/>
            </w:pPr>
            <w:r>
              <w:t>2</w:t>
            </w:r>
          </w:p>
        </w:tc>
      </w:tr>
      <w:tr w:rsidR="002A207A">
        <w:tblPrEx>
          <w:tblBorders>
            <w:insideH w:val="none" w:sz="0" w:space="0" w:color="auto"/>
          </w:tblBorders>
        </w:tblPrEx>
        <w:tc>
          <w:tcPr>
            <w:tcW w:w="682" w:type="dxa"/>
            <w:tcBorders>
              <w:top w:val="nil"/>
              <w:left w:val="nil"/>
              <w:bottom w:val="nil"/>
              <w:right w:val="nil"/>
            </w:tcBorders>
          </w:tcPr>
          <w:p w:rsidR="002A207A" w:rsidRDefault="002A207A">
            <w:pPr>
              <w:pStyle w:val="ConsPlusNormal"/>
              <w:jc w:val="center"/>
            </w:pPr>
            <w:r>
              <w:t>10.</w:t>
            </w:r>
          </w:p>
        </w:tc>
        <w:tc>
          <w:tcPr>
            <w:tcW w:w="6576" w:type="dxa"/>
            <w:tcBorders>
              <w:top w:val="nil"/>
              <w:left w:val="nil"/>
              <w:bottom w:val="nil"/>
              <w:right w:val="nil"/>
            </w:tcBorders>
          </w:tcPr>
          <w:p w:rsidR="002A207A" w:rsidRDefault="002A207A">
            <w:pPr>
              <w:pStyle w:val="ConsPlusNormal"/>
            </w:pPr>
            <w:r>
              <w:t>Инвестиционный проект реализуется на особо охраняемых природных территориях или прилегающих к ним территориях</w:t>
            </w:r>
          </w:p>
        </w:tc>
        <w:tc>
          <w:tcPr>
            <w:tcW w:w="1757" w:type="dxa"/>
            <w:tcBorders>
              <w:top w:val="nil"/>
              <w:left w:val="nil"/>
              <w:bottom w:val="nil"/>
              <w:right w:val="nil"/>
            </w:tcBorders>
          </w:tcPr>
          <w:p w:rsidR="002A207A" w:rsidRDefault="002A207A">
            <w:pPr>
              <w:pStyle w:val="ConsPlusNormal"/>
              <w:jc w:val="center"/>
            </w:pPr>
            <w:r>
              <w:t>1</w:t>
            </w:r>
          </w:p>
        </w:tc>
      </w:tr>
      <w:tr w:rsidR="002A207A">
        <w:tblPrEx>
          <w:tblBorders>
            <w:insideH w:val="none" w:sz="0" w:space="0" w:color="auto"/>
          </w:tblBorders>
        </w:tblPrEx>
        <w:tc>
          <w:tcPr>
            <w:tcW w:w="682" w:type="dxa"/>
            <w:tcBorders>
              <w:top w:val="nil"/>
              <w:left w:val="nil"/>
              <w:bottom w:val="single" w:sz="4" w:space="0" w:color="auto"/>
              <w:right w:val="nil"/>
            </w:tcBorders>
          </w:tcPr>
          <w:p w:rsidR="002A207A" w:rsidRDefault="002A207A">
            <w:pPr>
              <w:pStyle w:val="ConsPlusNormal"/>
              <w:jc w:val="center"/>
            </w:pPr>
            <w:r>
              <w:t>11.</w:t>
            </w:r>
          </w:p>
        </w:tc>
        <w:tc>
          <w:tcPr>
            <w:tcW w:w="6576" w:type="dxa"/>
            <w:tcBorders>
              <w:top w:val="nil"/>
              <w:left w:val="nil"/>
              <w:bottom w:val="single" w:sz="4" w:space="0" w:color="auto"/>
              <w:right w:val="nil"/>
            </w:tcBorders>
          </w:tcPr>
          <w:p w:rsidR="002A207A" w:rsidRDefault="002A207A">
            <w:pPr>
              <w:pStyle w:val="ConsPlusNormal"/>
            </w:pPr>
            <w:r>
              <w:t>Инвестиционный проект предусматривает создание модульных некапитальных средств размещения из клееного деревянного бруса</w:t>
            </w:r>
          </w:p>
        </w:tc>
        <w:tc>
          <w:tcPr>
            <w:tcW w:w="1757" w:type="dxa"/>
            <w:tcBorders>
              <w:top w:val="nil"/>
              <w:left w:val="nil"/>
              <w:bottom w:val="single" w:sz="4" w:space="0" w:color="auto"/>
              <w:right w:val="nil"/>
            </w:tcBorders>
          </w:tcPr>
          <w:p w:rsidR="002A207A" w:rsidRDefault="002A207A">
            <w:pPr>
              <w:pStyle w:val="ConsPlusNormal"/>
              <w:jc w:val="center"/>
            </w:pPr>
            <w:r>
              <w:t>1</w:t>
            </w:r>
          </w:p>
        </w:tc>
      </w:tr>
    </w:tbl>
    <w:p w:rsidR="002A207A" w:rsidRDefault="002A207A">
      <w:pPr>
        <w:pStyle w:val="ConsPlusNormal"/>
        <w:ind w:firstLine="540"/>
        <w:jc w:val="both"/>
      </w:pPr>
    </w:p>
    <w:p w:rsidR="002A207A" w:rsidRDefault="002A207A">
      <w:pPr>
        <w:pStyle w:val="ConsPlusNormal"/>
        <w:ind w:firstLine="540"/>
        <w:jc w:val="both"/>
      </w:pPr>
      <w:r>
        <w:t>--------------------------------</w:t>
      </w:r>
    </w:p>
    <w:p w:rsidR="002A207A" w:rsidRDefault="002A207A">
      <w:pPr>
        <w:pStyle w:val="ConsPlusNormal"/>
        <w:spacing w:before="220"/>
        <w:ind w:firstLine="540"/>
        <w:jc w:val="both"/>
      </w:pPr>
      <w:bookmarkStart w:id="37" w:name="P844"/>
      <w:bookmarkEnd w:id="37"/>
      <w:r>
        <w:t xml:space="preserve">&lt;*&gt; Баллы по критериям, указанным в </w:t>
      </w:r>
      <w:hyperlink w:anchor="P815">
        <w:r>
          <w:rPr>
            <w:color w:val="0000FF"/>
          </w:rPr>
          <w:t>пунктах 3</w:t>
        </w:r>
      </w:hyperlink>
      <w:r>
        <w:t xml:space="preserve"> - </w:t>
      </w:r>
      <w:hyperlink w:anchor="P821">
        <w:r>
          <w:rPr>
            <w:color w:val="0000FF"/>
          </w:rPr>
          <w:t>5</w:t>
        </w:r>
      </w:hyperlink>
      <w:r>
        <w:t xml:space="preserve"> настоящего документа, не суммируются.</w:t>
      </w:r>
    </w:p>
    <w:p w:rsidR="002A207A" w:rsidRDefault="002A207A">
      <w:pPr>
        <w:pStyle w:val="ConsPlusNormal"/>
        <w:spacing w:before="220"/>
        <w:ind w:firstLine="540"/>
        <w:jc w:val="both"/>
      </w:pPr>
      <w:bookmarkStart w:id="38" w:name="P845"/>
      <w:bookmarkEnd w:id="38"/>
      <w:r>
        <w:t xml:space="preserve">&lt;**&gt; Статистические данные о количестве ночевок в коллективных средствах размещения в субъектах Российской Федерации за 2019 год взяты в качестве базовых в связи с их максимальным уровнем до начала распространения новой </w:t>
      </w:r>
      <w:proofErr w:type="spellStart"/>
      <w:r>
        <w:t>коронавирусной</w:t>
      </w:r>
      <w:proofErr w:type="spellEnd"/>
      <w:r>
        <w:t xml:space="preserve"> инфекции и усиления </w:t>
      </w:r>
      <w:proofErr w:type="spellStart"/>
      <w:r>
        <w:t>санкционной</w:t>
      </w:r>
      <w:proofErr w:type="spellEnd"/>
      <w:r>
        <w:t xml:space="preserve"> политики недружественных иностранных государств.</w:t>
      </w: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jc w:val="right"/>
        <w:outlineLvl w:val="1"/>
      </w:pPr>
      <w:r>
        <w:t>Приложение N 11</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both"/>
            </w:pPr>
            <w:proofErr w:type="spellStart"/>
            <w:r>
              <w:rPr>
                <w:color w:val="392C69"/>
              </w:rPr>
              <w:t>КонсультантПлюс</w:t>
            </w:r>
            <w:proofErr w:type="spellEnd"/>
            <w:r>
              <w:rPr>
                <w:color w:val="392C69"/>
              </w:rPr>
              <w:t>: примечание.</w:t>
            </w:r>
          </w:p>
          <w:p w:rsidR="002A207A" w:rsidRDefault="002A207A">
            <w:pPr>
              <w:pStyle w:val="ConsPlusNormal"/>
              <w:jc w:val="both"/>
            </w:pPr>
            <w:r>
              <w:rPr>
                <w:color w:val="392C69"/>
              </w:rPr>
              <w:t xml:space="preserve">Приложение N 11 (в ред. </w:t>
            </w:r>
            <w:hyperlink r:id="rId149">
              <w:r>
                <w:rPr>
                  <w:color w:val="0000FF"/>
                </w:rPr>
                <w:t>Постановления</w:t>
              </w:r>
            </w:hyperlink>
            <w:r>
              <w:rPr>
                <w:color w:val="392C69"/>
              </w:rPr>
              <w:t xml:space="preserve"> Правительства РФ от 29.05.2023 N 846) </w:t>
            </w:r>
            <w:hyperlink r:id="rId150">
              <w:r>
                <w:rPr>
                  <w:color w:val="0000FF"/>
                </w:rPr>
                <w:t>применяется</w:t>
              </w:r>
            </w:hyperlink>
            <w:r>
              <w:rPr>
                <w:color w:val="392C69"/>
              </w:rPr>
              <w:t xml:space="preserve"> к правоотношениям, возникающим при составлении проекта и исполнении федерального бюджета, начиная с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Title"/>
        <w:spacing w:before="280"/>
        <w:jc w:val="center"/>
      </w:pPr>
      <w:bookmarkStart w:id="39" w:name="P858"/>
      <w:bookmarkEnd w:id="39"/>
      <w:r>
        <w:t>ПРАВИЛА</w:t>
      </w:r>
    </w:p>
    <w:p w:rsidR="002A207A" w:rsidRDefault="002A207A">
      <w:pPr>
        <w:pStyle w:val="ConsPlusTitle"/>
        <w:jc w:val="center"/>
      </w:pPr>
      <w:r>
        <w:t>ПРЕДОСТАВЛЕНИЯ СУБСИДИЙ ИЗ ФЕДЕРАЛЬНОГО БЮДЖЕТА БЮДЖЕТАМ</w:t>
      </w:r>
    </w:p>
    <w:p w:rsidR="002A207A" w:rsidRDefault="002A207A">
      <w:pPr>
        <w:pStyle w:val="ConsPlusTitle"/>
        <w:jc w:val="center"/>
      </w:pPr>
      <w:r>
        <w:t>СУБЪЕКТОВ РОССИЙСКОЙ ФЕДЕРАЦИИ В ЦЕЛЯХ СОФИНАНСИРОВАНИЯ</w:t>
      </w:r>
    </w:p>
    <w:p w:rsidR="002A207A" w:rsidRDefault="002A207A">
      <w:pPr>
        <w:pStyle w:val="ConsPlusTitle"/>
        <w:jc w:val="center"/>
      </w:pPr>
      <w:r>
        <w:t>РАСХОДНЫХ ОБЯЗАТЕЛЬСТВ СУБЪЕКТОВ РОССИЙСКОЙ ФЕДЕРАЦИИ,</w:t>
      </w:r>
    </w:p>
    <w:p w:rsidR="002A207A" w:rsidRDefault="002A207A">
      <w:pPr>
        <w:pStyle w:val="ConsPlusTitle"/>
        <w:jc w:val="center"/>
      </w:pPr>
      <w:r>
        <w:lastRenderedPageBreak/>
        <w:t>ВОЗНИКАЮЩИХ ПРИ РЕАЛИЗАЦИИ КОМПЛЕКСА МЕР, НАПРАВЛЕННЫХ</w:t>
      </w:r>
    </w:p>
    <w:p w:rsidR="002A207A" w:rsidRDefault="002A207A">
      <w:pPr>
        <w:pStyle w:val="ConsPlusTitle"/>
        <w:jc w:val="center"/>
      </w:pPr>
      <w:r>
        <w:t>НА ПОВЫШЕНИЕ ДОСТУПНОСТИ И ПОПУЛЯРИЗАЦИЮ ТУРИЗМА</w:t>
      </w:r>
    </w:p>
    <w:p w:rsidR="002A207A" w:rsidRDefault="002A207A">
      <w:pPr>
        <w:pStyle w:val="ConsPlusTitle"/>
        <w:jc w:val="center"/>
      </w:pPr>
      <w:r>
        <w:t>ДЛЯ ДЕТЕЙ ШКОЛЬНОГО ВОЗРАСТА</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151">
              <w:r>
                <w:rPr>
                  <w:color w:val="0000FF"/>
                </w:rPr>
                <w:t>Постановлением</w:t>
              </w:r>
            </w:hyperlink>
            <w:r>
              <w:rPr>
                <w:color w:val="392C69"/>
              </w:rPr>
              <w:t xml:space="preserve"> Правительства РФ от 29.05.2023 N 846)</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bookmarkStart w:id="40" w:name="P868"/>
      <w:bookmarkEnd w:id="40"/>
      <w: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152">
        <w:r>
          <w:rPr>
            <w:color w:val="0000FF"/>
          </w:rPr>
          <w:t>проекта</w:t>
        </w:r>
      </w:hyperlink>
      <w:r>
        <w:t xml:space="preserve"> "Повышение доступности туристических продуктов", входящего в состав национального </w:t>
      </w:r>
      <w:hyperlink r:id="rId153">
        <w:r>
          <w:rPr>
            <w:color w:val="0000FF"/>
          </w:rPr>
          <w:t>проекта</w:t>
        </w:r>
      </w:hyperlink>
      <w:r>
        <w:t xml:space="preserve"> "Туризм и индустрия гостеприимства", направленных на повышение доступности и популяризацию туризма для детей школьного возраста (далее - субсидии).</w:t>
      </w:r>
    </w:p>
    <w:p w:rsidR="002A207A" w:rsidRDefault="002A207A">
      <w:pPr>
        <w:pStyle w:val="ConsPlusNormal"/>
        <w:spacing w:before="220"/>
        <w:ind w:firstLine="540"/>
        <w:jc w:val="both"/>
      </w:pPr>
      <w:r>
        <w:t xml:space="preserve">2. Субсидии предоставляются бюджетам субъектов Российской Федерации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868">
        <w:r>
          <w:rPr>
            <w:color w:val="0000FF"/>
          </w:rPr>
          <w:t>пункте 1</w:t>
        </w:r>
      </w:hyperlink>
      <w:r>
        <w:t xml:space="preserve"> настоящих Правил.</w:t>
      </w:r>
    </w:p>
    <w:p w:rsidR="002A207A" w:rsidRDefault="002A207A">
      <w:pPr>
        <w:pStyle w:val="ConsPlusNormal"/>
        <w:spacing w:before="220"/>
        <w:ind w:firstLine="540"/>
        <w:jc w:val="both"/>
      </w:pPr>
      <w:r>
        <w:t>3. Условиями предоставления субсидий являются:</w:t>
      </w:r>
    </w:p>
    <w:p w:rsidR="002A207A" w:rsidRDefault="002A207A">
      <w:pPr>
        <w:pStyle w:val="ConsPlusNormal"/>
        <w:spacing w:before="220"/>
        <w:ind w:firstLine="540"/>
        <w:jc w:val="both"/>
      </w:pPr>
      <w:r>
        <w:t xml:space="preserve">а) наличие правового акта субъекта Российской Федерации, утверждающего перечень мероприятий (результатов), направленных на повышение доступности и популяризацию туризма для детей школьного возраста, при реализации которых возникают расходные обязательства субъекта Российской Федерации, в целях </w:t>
      </w:r>
      <w:proofErr w:type="spellStart"/>
      <w:r>
        <w:t>софинансирования</w:t>
      </w:r>
      <w:proofErr w:type="spellEnd"/>
      <w:r>
        <w:t xml:space="preserve"> которых предоставляется субсидия, предусматривающих финансовое обеспечение (возмещение) затрат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из бюджета субъекта Российской Федерации, связанных с реализацией туристского продукта, соответствующего следующим требованиям:</w:t>
      </w:r>
    </w:p>
    <w:p w:rsidR="002A207A" w:rsidRDefault="002A207A">
      <w:pPr>
        <w:pStyle w:val="ConsPlusNormal"/>
        <w:spacing w:before="220"/>
        <w:ind w:firstLine="540"/>
        <w:jc w:val="both"/>
      </w:pPr>
      <w:r>
        <w:t>продолжительность путешествия не менее 24 часов подряд;</w:t>
      </w:r>
    </w:p>
    <w:p w:rsidR="002A207A" w:rsidRDefault="002A207A">
      <w:pPr>
        <w:pStyle w:val="ConsPlusNormal"/>
        <w:spacing w:before="220"/>
        <w:ind w:firstLine="540"/>
        <w:jc w:val="both"/>
      </w:pPr>
      <w:r>
        <w:t>категория потребителей туристского продукта - учащиеся 5 - 9 классов;</w:t>
      </w:r>
    </w:p>
    <w:p w:rsidR="002A207A" w:rsidRDefault="002A207A">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w:t>
      </w:r>
    </w:p>
    <w:p w:rsidR="002A207A" w:rsidRDefault="002A207A">
      <w:pPr>
        <w:pStyle w:val="ConsPlusNormal"/>
        <w:spacing w:before="220"/>
        <w:ind w:firstLine="540"/>
        <w:jc w:val="both"/>
      </w:pPr>
      <w:r>
        <w:t xml:space="preserve">в) заключение соглашения о предоставлении субсидии из федерального бюджета бюджету субъекта Российской Федерации между Министерством экономического развития Российской Федерации и высшим исполнительным органом субъекта Российской Федерации (далее - соглашение) в соответствии с </w:t>
      </w:r>
      <w:hyperlink r:id="rId15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2A207A" w:rsidRDefault="002A207A">
      <w:pPr>
        <w:pStyle w:val="ConsPlusNormal"/>
        <w:spacing w:before="220"/>
        <w:ind w:firstLine="540"/>
        <w:jc w:val="both"/>
      </w:pPr>
      <w:r>
        <w:t xml:space="preserve">4. Предоставление субсидии осуществляется на основании соглашения,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55">
        <w:r>
          <w:rPr>
            <w:color w:val="0000FF"/>
          </w:rPr>
          <w:t>формой</w:t>
        </w:r>
      </w:hyperlink>
      <w:r>
        <w:t>, утвержденной Министерством финансов Российской Федерации.</w:t>
      </w:r>
    </w:p>
    <w:p w:rsidR="002A207A" w:rsidRDefault="002A207A">
      <w:pPr>
        <w:pStyle w:val="ConsPlusNormal"/>
        <w:spacing w:before="220"/>
        <w:ind w:firstLine="540"/>
        <w:jc w:val="both"/>
      </w:pPr>
      <w:r>
        <w:lastRenderedPageBreak/>
        <w:t>5. Критериями отбора субъекта Российской Федерации для предоставления субсидии являются:</w:t>
      </w:r>
    </w:p>
    <w:p w:rsidR="002A207A" w:rsidRDefault="002A207A">
      <w:pPr>
        <w:pStyle w:val="ConsPlusNormal"/>
        <w:spacing w:before="220"/>
        <w:ind w:firstLine="540"/>
        <w:jc w:val="both"/>
      </w:pPr>
      <w:r>
        <w:t xml:space="preserve">а) нахождение в </w:t>
      </w:r>
      <w:hyperlink r:id="rId156">
        <w:r>
          <w:rPr>
            <w:color w:val="0000FF"/>
          </w:rPr>
          <w:t>перечне</w:t>
        </w:r>
      </w:hyperlink>
      <w:r>
        <w:t xml:space="preserve"> субъектов Российской Федерации, в которых вступает в силу Федеральный закон "О государственном (муниципальном) социальном заказе на оказание государственных (муниципальных) услуг в социальной сфере", утвержденного распоряжением Правительства Российской Федерации от 7 октября 2020 г. N 2579-р;</w:t>
      </w:r>
    </w:p>
    <w:p w:rsidR="002A207A" w:rsidRDefault="002A207A">
      <w:pPr>
        <w:pStyle w:val="ConsPlusNormal"/>
        <w:spacing w:before="220"/>
        <w:ind w:firstLine="540"/>
        <w:jc w:val="both"/>
      </w:pPr>
      <w:r>
        <w:t xml:space="preserve">б) наличие принятых в соответствии со </w:t>
      </w:r>
      <w:hyperlink r:id="rId157">
        <w:r>
          <w:rPr>
            <w:color w:val="0000FF"/>
          </w:rPr>
          <w:t>статьей 8</w:t>
        </w:r>
      </w:hyperlink>
      <w: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решений соответствующих органов государственной власти субъектов Российской Федерации об организации оказания государственной услуги в социальной сфере по направлению деятельности "Создание благоприятных условий для развития туристской индустрии в субъектах Российской Федерации".</w:t>
      </w:r>
    </w:p>
    <w:p w:rsidR="002A207A" w:rsidRDefault="002A207A">
      <w:pPr>
        <w:pStyle w:val="ConsPlusNormal"/>
        <w:spacing w:before="220"/>
        <w:ind w:firstLine="540"/>
        <w:jc w:val="both"/>
      </w:pPr>
      <w:r>
        <w:t>6. Результатом использования субсидии является количество потребителей туристского продукта (учащиеся 5 - 9 классов), совершивших путешествие продолжительностью не менее 24 часов подряд в рамках реализации разработанного комплекса мер, направленного на повышение доступности и популяризацию туризма для детей школьного возраста.</w:t>
      </w:r>
    </w:p>
    <w:p w:rsidR="002A207A" w:rsidRDefault="002A207A">
      <w:pPr>
        <w:pStyle w:val="ConsPlusNormal"/>
        <w:spacing w:before="220"/>
        <w:ind w:firstLine="540"/>
        <w:jc w:val="both"/>
      </w:pPr>
      <w:r>
        <w:t xml:space="preserve">7. Оценка эффективности использования субсидий осуществляется Министерством экономического развития Российской Федерации </w:t>
      </w:r>
      <w:proofErr w:type="gramStart"/>
      <w:r>
        <w:t>путем сравнения</w:t>
      </w:r>
      <w:proofErr w:type="gramEnd"/>
      <w:r>
        <w:t xml:space="preserve">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2A207A" w:rsidRDefault="002A207A">
      <w:pPr>
        <w:pStyle w:val="ConsPlusNormal"/>
        <w:spacing w:before="220"/>
        <w:ind w:firstLine="540"/>
        <w:jc w:val="both"/>
      </w:pPr>
      <w:r>
        <w:t>8.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по установленной соглашением форме:</w:t>
      </w:r>
    </w:p>
    <w:p w:rsidR="002A207A" w:rsidRDefault="002A207A">
      <w:pPr>
        <w:pStyle w:val="ConsPlusNormal"/>
        <w:spacing w:before="220"/>
        <w:ind w:firstLine="540"/>
        <w:jc w:val="both"/>
      </w:pPr>
      <w:r>
        <w:t xml:space="preserve">а) отчет о расходах бюджета субъекта Российской Федерации, в целях </w:t>
      </w:r>
      <w:proofErr w:type="spellStart"/>
      <w:r>
        <w:t>софинансирования</w:t>
      </w:r>
      <w:proofErr w:type="spellEnd"/>
      <w:r>
        <w:t xml:space="preserve"> которых предоставляется субсидия, - ежемесячно в сроки, предусмотренные соглашением, но не позднее 10-го числа месяца, следующего за отчетным месяцем;</w:t>
      </w:r>
    </w:p>
    <w:p w:rsidR="002A207A" w:rsidRDefault="002A207A">
      <w:pPr>
        <w:pStyle w:val="ConsPlusNormal"/>
        <w:spacing w:before="220"/>
        <w:ind w:firstLine="540"/>
        <w:jc w:val="both"/>
      </w:pPr>
      <w:r>
        <w:t>б) отчет о достижении значения результата использования субсидии - в сроки, предусмотренные соглашением.</w:t>
      </w:r>
    </w:p>
    <w:p w:rsidR="002A207A" w:rsidRDefault="002A207A">
      <w:pPr>
        <w:pStyle w:val="ConsPlusNormal"/>
        <w:spacing w:before="220"/>
        <w:ind w:firstLine="540"/>
        <w:jc w:val="both"/>
      </w:pPr>
      <w:r>
        <w:t>9. Размер предоставляемой бюджету i-</w:t>
      </w:r>
      <w:proofErr w:type="spellStart"/>
      <w:r>
        <w:t>го</w:t>
      </w:r>
      <w:proofErr w:type="spellEnd"/>
      <w:r>
        <w:t xml:space="preserve"> субъекта Российской Федерации субсидии (</w:t>
      </w:r>
      <w:proofErr w:type="spellStart"/>
      <w:r>
        <w:t>V</w:t>
      </w:r>
      <w:r>
        <w:rPr>
          <w:vertAlign w:val="subscript"/>
        </w:rPr>
        <w:t>i</w:t>
      </w:r>
      <w:proofErr w:type="spellEnd"/>
      <w:r>
        <w:t>) определяется по формуле:</w:t>
      </w:r>
    </w:p>
    <w:p w:rsidR="002A207A" w:rsidRDefault="002A207A">
      <w:pPr>
        <w:pStyle w:val="ConsPlusNormal"/>
        <w:jc w:val="both"/>
      </w:pPr>
    </w:p>
    <w:p w:rsidR="002A207A" w:rsidRDefault="002A207A">
      <w:pPr>
        <w:pStyle w:val="ConsPlusNormal"/>
        <w:jc w:val="center"/>
      </w:pPr>
      <w:r>
        <w:rPr>
          <w:noProof/>
          <w:position w:val="-27"/>
        </w:rPr>
        <w:drawing>
          <wp:inline distT="0" distB="0" distL="0" distR="0">
            <wp:extent cx="1466850" cy="4927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66850" cy="492760"/>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А</w:t>
      </w:r>
      <w:r>
        <w:rPr>
          <w:vertAlign w:val="subscript"/>
        </w:rPr>
        <w:t>фб</w:t>
      </w:r>
      <w:proofErr w:type="spellEnd"/>
      <w: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rsidR="002A207A" w:rsidRDefault="002A207A">
      <w:pPr>
        <w:pStyle w:val="ConsPlusNormal"/>
        <w:spacing w:before="220"/>
        <w:ind w:firstLine="540"/>
        <w:jc w:val="both"/>
      </w:pPr>
      <w:proofErr w:type="spellStart"/>
      <w:r>
        <w:t>S</w:t>
      </w:r>
      <w:r>
        <w:rPr>
          <w:vertAlign w:val="subscript"/>
        </w:rPr>
        <w:t>i</w:t>
      </w:r>
      <w:proofErr w:type="spellEnd"/>
      <w:r>
        <w:t xml:space="preserve"> - весовой коэффициент численности учащихся 5 - 9 классов в i-м субъекте Российской Федерации;</w:t>
      </w:r>
    </w:p>
    <w:p w:rsidR="002A207A" w:rsidRDefault="002A207A">
      <w:pPr>
        <w:pStyle w:val="ConsPlusNormal"/>
        <w:spacing w:before="220"/>
        <w:ind w:firstLine="540"/>
        <w:jc w:val="both"/>
      </w:pPr>
      <w:proofErr w:type="spellStart"/>
      <w:r>
        <w:t>L</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159">
        <w:r>
          <w:rPr>
            <w:color w:val="0000FF"/>
          </w:rPr>
          <w:t>пунктом 13(1.1)</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lastRenderedPageBreak/>
        <w:t>Весовой коэффициент численности учащихся 5 - 9 классов в i-м субъекте Российской Федерации (</w:t>
      </w:r>
      <w:proofErr w:type="spellStart"/>
      <w:r>
        <w:t>S</w:t>
      </w:r>
      <w:r>
        <w:rPr>
          <w:vertAlign w:val="subscript"/>
        </w:rPr>
        <w:t>i</w:t>
      </w:r>
      <w:proofErr w:type="spellEnd"/>
      <w:r>
        <w:t>) определяется по формуле:</w:t>
      </w:r>
    </w:p>
    <w:p w:rsidR="002A207A" w:rsidRDefault="002A207A">
      <w:pPr>
        <w:pStyle w:val="ConsPlusNormal"/>
        <w:jc w:val="both"/>
      </w:pPr>
    </w:p>
    <w:p w:rsidR="002A207A" w:rsidRDefault="002A207A">
      <w:pPr>
        <w:pStyle w:val="ConsPlusNormal"/>
        <w:jc w:val="center"/>
      </w:pPr>
      <w:r>
        <w:rPr>
          <w:noProof/>
          <w:position w:val="-31"/>
        </w:rPr>
        <w:drawing>
          <wp:inline distT="0" distB="0" distL="0" distR="0">
            <wp:extent cx="953770" cy="534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53770" cy="534670"/>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N</w:t>
      </w:r>
      <w:r>
        <w:rPr>
          <w:vertAlign w:val="subscript"/>
        </w:rPr>
        <w:t>i</w:t>
      </w:r>
      <w:proofErr w:type="spellEnd"/>
      <w:r>
        <w:t xml:space="preserve"> - количество учащихся 5 - 9 классов в i-м субъекте Российской Федерации;</w:t>
      </w:r>
    </w:p>
    <w:p w:rsidR="002A207A" w:rsidRDefault="002A207A">
      <w:pPr>
        <w:pStyle w:val="ConsPlusNormal"/>
        <w:spacing w:before="220"/>
        <w:ind w:firstLine="540"/>
        <w:jc w:val="both"/>
      </w:pPr>
      <w:r>
        <w:t>n - количество субъектов Российской Федерации - получателей субсидии.</w:t>
      </w:r>
    </w:p>
    <w:p w:rsidR="002A207A" w:rsidRDefault="002A207A">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A207A" w:rsidRDefault="002A207A">
      <w:pPr>
        <w:pStyle w:val="ConsPlusNormal"/>
        <w:spacing w:before="220"/>
        <w:ind w:firstLine="540"/>
        <w:jc w:val="both"/>
      </w:pPr>
      <w:r>
        <w:t xml:space="preserve">11.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61">
        <w:r>
          <w:rPr>
            <w:color w:val="0000FF"/>
          </w:rPr>
          <w:t>пунктами 16</w:t>
        </w:r>
      </w:hyperlink>
      <w:r>
        <w:t xml:space="preserve"> - </w:t>
      </w:r>
      <w:hyperlink r:id="rId162">
        <w:r>
          <w:rPr>
            <w:color w:val="0000FF"/>
          </w:rPr>
          <w:t>18</w:t>
        </w:r>
      </w:hyperlink>
      <w:r>
        <w:t xml:space="preserve"> и </w:t>
      </w:r>
      <w:hyperlink r:id="rId163">
        <w:r>
          <w:rPr>
            <w:color w:val="0000FF"/>
          </w:rPr>
          <w:t>20</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12.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 xml:space="preserve">13. На основании письменного обращения высшего исполнительного органа субъекта Российской Федерации, у которого в текущем финансовом году не предусмотрены бюджетные ассигнования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 невостребованная субсидия может быть перераспределена между другими субъектами Российской Федерации, имеющими право на получение субсидии, в соответствии с настоящими Правилами и бюджетным законодательством Российской Федерации.</w:t>
      </w:r>
    </w:p>
    <w:p w:rsidR="002A207A" w:rsidRDefault="002A207A">
      <w:pPr>
        <w:pStyle w:val="ConsPlusNormal"/>
        <w:spacing w:before="220"/>
        <w:ind w:firstLine="540"/>
        <w:jc w:val="both"/>
      </w:pPr>
      <w:r>
        <w:t>14.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rsidR="002A207A" w:rsidRDefault="002A207A">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12</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r>
        <w:t>ПРАВИЛА</w:t>
      </w:r>
    </w:p>
    <w:p w:rsidR="002A207A" w:rsidRDefault="002A207A">
      <w:pPr>
        <w:pStyle w:val="ConsPlusTitle"/>
        <w:jc w:val="center"/>
      </w:pPr>
      <w:r>
        <w:t>ПРЕДОСТАВЛЕНИЯ И РАСПРЕДЕЛЕНИЯ СУБСИДИЙ</w:t>
      </w:r>
    </w:p>
    <w:p w:rsidR="002A207A" w:rsidRDefault="002A207A">
      <w:pPr>
        <w:pStyle w:val="ConsPlusTitle"/>
        <w:jc w:val="center"/>
      </w:pPr>
      <w:r>
        <w:t>ИЗ ФЕДЕРАЛЬНОГО БЮДЖЕТА БЮДЖЕТАМ СУБЪЕКТОВ РОССИЙСКОЙ</w:t>
      </w:r>
    </w:p>
    <w:p w:rsidR="002A207A" w:rsidRDefault="002A207A">
      <w:pPr>
        <w:pStyle w:val="ConsPlusTitle"/>
        <w:jc w:val="center"/>
      </w:pPr>
      <w:r>
        <w:t>ФЕДЕРАЦИИ НА ОСУЩЕСТВЛЕНИЕ ГОСУДАРСТВЕННОЙ ПОДДЕРЖКИ</w:t>
      </w:r>
    </w:p>
    <w:p w:rsidR="002A207A" w:rsidRDefault="002A207A">
      <w:pPr>
        <w:pStyle w:val="ConsPlusTitle"/>
        <w:jc w:val="center"/>
      </w:pPr>
      <w:r>
        <w:t>РЕГИОНАЛЬНЫХ ПРОГРАММ ПО ПРОЕКТИРОВАНИЮ ТУРИСТСКОГО</w:t>
      </w:r>
    </w:p>
    <w:p w:rsidR="002A207A" w:rsidRDefault="002A207A">
      <w:pPr>
        <w:pStyle w:val="ConsPlusTitle"/>
        <w:jc w:val="center"/>
      </w:pPr>
      <w:r>
        <w:lastRenderedPageBreak/>
        <w:t>КОДА ЦЕНТРА ГОРОДА</w:t>
      </w:r>
    </w:p>
    <w:p w:rsidR="002A207A" w:rsidRDefault="002A207A">
      <w:pPr>
        <w:pStyle w:val="ConsPlusNormal"/>
        <w:jc w:val="both"/>
      </w:pPr>
    </w:p>
    <w:p w:rsidR="002A207A" w:rsidRDefault="002A207A">
      <w:pPr>
        <w:pStyle w:val="ConsPlusNormal"/>
        <w:ind w:firstLine="540"/>
        <w:jc w:val="both"/>
      </w:pPr>
      <w:r>
        <w:t xml:space="preserve">Утратили силу с 1 января 2024 года. - </w:t>
      </w:r>
      <w:hyperlink r:id="rId164">
        <w:r>
          <w:rPr>
            <w:color w:val="0000FF"/>
          </w:rPr>
          <w:t>Постановление</w:t>
        </w:r>
      </w:hyperlink>
      <w:r>
        <w:t xml:space="preserve"> Правительства РФ от 21.12.2023 N 2234.</w:t>
      </w:r>
    </w:p>
    <w:p w:rsidR="002A207A" w:rsidRDefault="002A207A">
      <w:pPr>
        <w:pStyle w:val="ConsPlusNormal"/>
        <w:ind w:firstLine="540"/>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13</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41" w:name="P930"/>
      <w:bookmarkEnd w:id="41"/>
      <w:r>
        <w:t>ПРАВИЛА</w:t>
      </w:r>
    </w:p>
    <w:p w:rsidR="002A207A" w:rsidRDefault="002A207A">
      <w:pPr>
        <w:pStyle w:val="ConsPlusTitle"/>
        <w:jc w:val="center"/>
      </w:pPr>
      <w:r>
        <w:t>ПРЕДОСТАВЛЕНИЯ ИНОГО МЕЖБЮДЖЕТНОГО ТРАНСФЕРТА</w:t>
      </w:r>
    </w:p>
    <w:p w:rsidR="002A207A" w:rsidRDefault="002A207A">
      <w:pPr>
        <w:pStyle w:val="ConsPlusTitle"/>
        <w:jc w:val="center"/>
      </w:pPr>
      <w:r>
        <w:t>ИЗ ФЕДЕРАЛЬНОГО БЮДЖЕТА БЮДЖЕТУ МОСКОВСКОЙ ОБЛАСТИ В ЦЕЛЯХ</w:t>
      </w:r>
    </w:p>
    <w:p w:rsidR="002A207A" w:rsidRDefault="002A207A">
      <w:pPr>
        <w:pStyle w:val="ConsPlusTitle"/>
        <w:jc w:val="center"/>
      </w:pPr>
      <w:r>
        <w:t>СОФИНАНСИРОВАНИЯ В ПОЛНОМ ОБЪЕМЕ РАСХОДНЫХ ОБЯЗАТЕЛЬСТВ</w:t>
      </w:r>
    </w:p>
    <w:p w:rsidR="002A207A" w:rsidRDefault="002A207A">
      <w:pPr>
        <w:pStyle w:val="ConsPlusTitle"/>
        <w:jc w:val="center"/>
      </w:pPr>
      <w:r>
        <w:t>МОСКОВСКОЙ ОБЛАСТИ ПО ФИНАНСОВОМУ ОБЕСПЕЧЕНИЮ СОЗДАНИЯ</w:t>
      </w:r>
    </w:p>
    <w:p w:rsidR="002A207A" w:rsidRDefault="002A207A">
      <w:pPr>
        <w:pStyle w:val="ConsPlusTitle"/>
        <w:jc w:val="center"/>
      </w:pPr>
      <w:r>
        <w:t>ФЕДЕРАЛЬНОГО РЕСУРСНОГО ЦЕНТРА ПОДГОТОВКИ КАДРОВ</w:t>
      </w:r>
    </w:p>
    <w:p w:rsidR="002A207A" w:rsidRDefault="002A207A">
      <w:pPr>
        <w:pStyle w:val="ConsPlusTitle"/>
        <w:jc w:val="center"/>
      </w:pPr>
      <w:r>
        <w:t>ДЛЯ ИНДУСТРИИ ТУРИЗМА И ГОСТЕПРИИМСТВА</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165">
              <w:r>
                <w:rPr>
                  <w:color w:val="0000FF"/>
                </w:rPr>
                <w:t>Постановлением</w:t>
              </w:r>
            </w:hyperlink>
            <w:r>
              <w:rPr>
                <w:color w:val="392C69"/>
              </w:rPr>
              <w:t xml:space="preserve"> Правительства РФ от 29.05.2023 N 846)</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bookmarkStart w:id="42" w:name="P940"/>
      <w:bookmarkEnd w:id="42"/>
      <w:r>
        <w:t xml:space="preserve">1. Настоящие Правила устанавливают цели, условия и порядок предоставления иного межбюджетного трансферта из федерального бюджета бюджету Московской области на создание федерального ресурсного центра подготовки кадров для индустрии туризма и гостеприимства в целях реализации федерального </w:t>
      </w:r>
      <w:hyperlink r:id="rId166">
        <w:r>
          <w:rPr>
            <w:color w:val="0000FF"/>
          </w:rPr>
          <w:t>проекта</w:t>
        </w:r>
      </w:hyperlink>
      <w:r>
        <w:t xml:space="preserve"> "Совершенствование управления в сфере туризма" в рамках национального </w:t>
      </w:r>
      <w:hyperlink r:id="rId167">
        <w:r>
          <w:rPr>
            <w:color w:val="0000FF"/>
          </w:rPr>
          <w:t>проекта</w:t>
        </w:r>
      </w:hyperlink>
      <w:r>
        <w:t xml:space="preserve"> "Туризм и индустрия гостеприимства" (далее - иной межбюджетный трансферт).</w:t>
      </w:r>
    </w:p>
    <w:p w:rsidR="002A207A" w:rsidRDefault="002A207A">
      <w:pPr>
        <w:pStyle w:val="ConsPlusNormal"/>
        <w:spacing w:before="220"/>
        <w:ind w:firstLine="540"/>
        <w:jc w:val="both"/>
      </w:pPr>
      <w:r>
        <w:t xml:space="preserve">2. Иной межбюджетный трансферт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указанные в </w:t>
      </w:r>
      <w:hyperlink w:anchor="P940">
        <w:r>
          <w:rPr>
            <w:color w:val="0000FF"/>
          </w:rPr>
          <w:t>пункте 1</w:t>
        </w:r>
      </w:hyperlink>
      <w:r>
        <w:t xml:space="preserve"> настоящих Правил.</w:t>
      </w:r>
    </w:p>
    <w:p w:rsidR="002A207A" w:rsidRDefault="002A207A">
      <w:pPr>
        <w:pStyle w:val="ConsPlusNormal"/>
        <w:spacing w:before="220"/>
        <w:ind w:firstLine="540"/>
        <w:jc w:val="both"/>
      </w:pPr>
      <w:r>
        <w:t>3. Иной межбюджетный трансферт предоставляется при выполнении следующих условий:</w:t>
      </w:r>
    </w:p>
    <w:p w:rsidR="002A207A" w:rsidRDefault="002A207A">
      <w:pPr>
        <w:pStyle w:val="ConsPlusNormal"/>
        <w:spacing w:before="220"/>
        <w:ind w:firstLine="540"/>
        <w:jc w:val="both"/>
      </w:pPr>
      <w:r>
        <w:t xml:space="preserve">а) наличие правового акта Московской области, утверждающего перечень мероприятий (результатов), при реализации которых возникают расходные обязательства Московской области, в целях </w:t>
      </w:r>
      <w:proofErr w:type="spellStart"/>
      <w:r>
        <w:t>софинансирования</w:t>
      </w:r>
      <w:proofErr w:type="spellEnd"/>
      <w:r>
        <w:t xml:space="preserve"> которых предоставляется иной межбюджетный трансферт;</w:t>
      </w:r>
    </w:p>
    <w:p w:rsidR="002A207A" w:rsidRDefault="002A207A">
      <w:pPr>
        <w:pStyle w:val="ConsPlusNormal"/>
        <w:spacing w:before="220"/>
        <w:ind w:firstLine="540"/>
        <w:jc w:val="both"/>
      </w:pPr>
      <w:r>
        <w:t>б) заключение соглашения о предоставлении иных межбюджетных трансфертов из федерального бюджета бюджету Московской области (далее - соглашение).</w:t>
      </w:r>
    </w:p>
    <w:p w:rsidR="002A207A" w:rsidRDefault="002A207A">
      <w:pPr>
        <w:pStyle w:val="ConsPlusNormal"/>
        <w:spacing w:before="220"/>
        <w:ind w:firstLine="540"/>
        <w:jc w:val="both"/>
      </w:pPr>
      <w:r>
        <w:t xml:space="preserve">4. Иной межбюджетный трансферт предоставляется бюджету Московской области на основании соглашения, подготавливаемого (формируемого) и заключаемого Министерством экономического развития Российской Федерации и Правительством Московской области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68">
        <w:r>
          <w:rPr>
            <w:color w:val="0000FF"/>
          </w:rPr>
          <w:t>формой</w:t>
        </w:r>
      </w:hyperlink>
      <w:r>
        <w:t xml:space="preserve"> соглашения, утвержденной Министерством финансов Российской Федерации.</w:t>
      </w:r>
    </w:p>
    <w:p w:rsidR="002A207A" w:rsidRDefault="002A207A">
      <w:pPr>
        <w:pStyle w:val="ConsPlusNormal"/>
        <w:spacing w:before="220"/>
        <w:ind w:firstLine="540"/>
        <w:jc w:val="both"/>
      </w:pPr>
      <w:r>
        <w:t>5. Перечисление иного межбюджетного трансферта осуществляется на единый счет бюджета Московской области, открытый Министерству экономики и финансов Московской области в территориальном органе Федерального казначейства.</w:t>
      </w:r>
    </w:p>
    <w:p w:rsidR="002A207A" w:rsidRDefault="002A207A">
      <w:pPr>
        <w:pStyle w:val="ConsPlusNormal"/>
        <w:spacing w:before="220"/>
        <w:ind w:firstLine="540"/>
        <w:jc w:val="both"/>
      </w:pPr>
      <w:bookmarkStart w:id="43" w:name="P947"/>
      <w:bookmarkEnd w:id="43"/>
      <w:r>
        <w:lastRenderedPageBreak/>
        <w:t>6. Исполнительный орган Московской области,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w:t>
      </w:r>
    </w:p>
    <w:p w:rsidR="002A207A" w:rsidRDefault="002A207A">
      <w:pPr>
        <w:pStyle w:val="ConsPlusNormal"/>
        <w:spacing w:before="220"/>
        <w:ind w:firstLine="540"/>
        <w:jc w:val="both"/>
      </w:pPr>
      <w:r>
        <w:t xml:space="preserve">7. Контроль за соблюдением условий предоставления иного межбюджетного трансферта осуществляется Министерством экономического развития Российской Федерации и органом государственного финансового контроля на основании отчетности об исполнении условий предоставления иного межбюджетного трансферта, представленной уполномоченным органом в соответствии с </w:t>
      </w:r>
      <w:hyperlink w:anchor="P947">
        <w:r>
          <w:rPr>
            <w:color w:val="0000FF"/>
          </w:rPr>
          <w:t>пунктом 6</w:t>
        </w:r>
      </w:hyperlink>
      <w:r>
        <w:t xml:space="preserve"> настоящих Правил.</w:t>
      </w:r>
    </w:p>
    <w:p w:rsidR="002A207A" w:rsidRDefault="002A207A">
      <w:pPr>
        <w:pStyle w:val="ConsPlusNormal"/>
        <w:spacing w:before="220"/>
        <w:ind w:firstLine="540"/>
        <w:jc w:val="both"/>
      </w:pPr>
      <w:r>
        <w:t>8. В случае если Московской областью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предусмотренных соглашением, и до первой даты представления отчетности о достижении результата предоставления иного межбюджетного трансферта в году, следующем за годом его предоставления, указанные нарушения не устранены, объем средств, подлежащих возврату из бюджета Московской области в федеральный бюджет до 1 июня года, следующего за годом предоставления иного межбюджетного трансферта (</w:t>
      </w:r>
      <w:proofErr w:type="spellStart"/>
      <w:r>
        <w:t>V</w:t>
      </w:r>
      <w:r>
        <w:rPr>
          <w:vertAlign w:val="subscript"/>
        </w:rPr>
        <w:t>возврата</w:t>
      </w:r>
      <w:proofErr w:type="spellEnd"/>
      <w:r>
        <w:t>), определяется по формуле:</w:t>
      </w:r>
    </w:p>
    <w:p w:rsidR="002A207A" w:rsidRDefault="002A207A">
      <w:pPr>
        <w:pStyle w:val="ConsPlusNormal"/>
        <w:jc w:val="both"/>
      </w:pPr>
    </w:p>
    <w:p w:rsidR="002A207A" w:rsidRDefault="002A207A">
      <w:pPr>
        <w:pStyle w:val="ConsPlusNormal"/>
        <w:jc w:val="center"/>
      </w:pPr>
      <w:r>
        <w:rPr>
          <w:noProof/>
          <w:position w:val="-25"/>
        </w:rPr>
        <w:drawing>
          <wp:inline distT="0" distB="0" distL="0" distR="0">
            <wp:extent cx="2797810" cy="4610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797810" cy="461010"/>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V</w:t>
      </w:r>
      <w:r>
        <w:rPr>
          <w:vertAlign w:val="subscript"/>
        </w:rPr>
        <w:t>иные</w:t>
      </w:r>
      <w:proofErr w:type="spellEnd"/>
      <w:r>
        <w:rPr>
          <w:vertAlign w:val="subscript"/>
        </w:rPr>
        <w:t xml:space="preserve"> межбюджетные трансферты</w:t>
      </w:r>
      <w:r>
        <w:t xml:space="preserve"> - размер иного межбюджетного трансферта, предоставленного бюджету Московской области;</w:t>
      </w:r>
    </w:p>
    <w:p w:rsidR="002A207A" w:rsidRDefault="002A207A">
      <w:pPr>
        <w:pStyle w:val="ConsPlusNormal"/>
        <w:spacing w:before="220"/>
        <w:ind w:firstLine="540"/>
        <w:jc w:val="both"/>
      </w:pPr>
      <w:r>
        <w:t>k - коэффициент возврата иного межбюджетного трансферта, который составляет 0,01;</w:t>
      </w:r>
    </w:p>
    <w:p w:rsidR="002A207A" w:rsidRDefault="002A207A">
      <w:pPr>
        <w:pStyle w:val="ConsPlusNormal"/>
        <w:spacing w:before="220"/>
        <w:ind w:firstLine="540"/>
        <w:jc w:val="both"/>
      </w:pPr>
      <w:r>
        <w:t>m - количество показателей результативности использования иного межбюджетного трансферта, по которым индекс, отражающий уровень недостижения i-</w:t>
      </w:r>
      <w:proofErr w:type="spellStart"/>
      <w:r>
        <w:t>го</w:t>
      </w:r>
      <w:proofErr w:type="spellEnd"/>
      <w:r>
        <w:t xml:space="preserve"> показателя результативности использования иного межбюджетного трансферта, имеет положительное значение;</w:t>
      </w:r>
    </w:p>
    <w:p w:rsidR="002A207A" w:rsidRDefault="002A207A">
      <w:pPr>
        <w:pStyle w:val="ConsPlusNormal"/>
        <w:spacing w:before="220"/>
        <w:ind w:firstLine="540"/>
        <w:jc w:val="both"/>
      </w:pPr>
      <w:r>
        <w:t>n - общее количество показателей результативности использования иного межбюджетного трансферта.</w:t>
      </w:r>
    </w:p>
    <w:p w:rsidR="002A207A" w:rsidRDefault="002A207A">
      <w:pPr>
        <w:pStyle w:val="ConsPlusNormal"/>
        <w:spacing w:before="220"/>
        <w:ind w:firstLine="540"/>
        <w:jc w:val="both"/>
      </w:pPr>
      <w:r>
        <w:t>9. Индекс, отражающий уровень недостижения i-</w:t>
      </w:r>
      <w:proofErr w:type="spellStart"/>
      <w:r>
        <w:t>го</w:t>
      </w:r>
      <w:proofErr w:type="spellEnd"/>
      <w:r>
        <w:t xml:space="preserve"> показателя результативности использования иного межбюджетного трансферта (</w:t>
      </w:r>
      <w:proofErr w:type="spellStart"/>
      <w:r>
        <w:t>D</w:t>
      </w:r>
      <w:r>
        <w:rPr>
          <w:vertAlign w:val="subscript"/>
        </w:rPr>
        <w:t>i</w:t>
      </w:r>
      <w:proofErr w:type="spellEnd"/>
      <w:r>
        <w:t>),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определяется по формуле:</w:t>
      </w:r>
    </w:p>
    <w:p w:rsidR="002A207A" w:rsidRDefault="002A207A">
      <w:pPr>
        <w:pStyle w:val="ConsPlusNormal"/>
        <w:jc w:val="both"/>
      </w:pPr>
    </w:p>
    <w:p w:rsidR="002A207A" w:rsidRDefault="002A207A">
      <w:pPr>
        <w:pStyle w:val="ConsPlusNormal"/>
        <w:jc w:val="center"/>
      </w:pPr>
      <w:r>
        <w:rPr>
          <w:noProof/>
          <w:position w:val="-26"/>
        </w:rPr>
        <w:drawing>
          <wp:inline distT="0" distB="0" distL="0" distR="0">
            <wp:extent cx="765175"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765175" cy="471805"/>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иного межбюджетного трансферта на отчетную дату;</w:t>
      </w:r>
    </w:p>
    <w:p w:rsidR="002A207A" w:rsidRDefault="002A207A">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иного межбюджетного трансферта, установленное соглашением.</w:t>
      </w:r>
    </w:p>
    <w:p w:rsidR="002A207A" w:rsidRDefault="002A207A">
      <w:pPr>
        <w:pStyle w:val="ConsPlusNormal"/>
        <w:spacing w:before="220"/>
        <w:ind w:firstLine="540"/>
        <w:jc w:val="both"/>
      </w:pPr>
      <w:r>
        <w:lastRenderedPageBreak/>
        <w:t>10. Индекс, отражающий уровень недостижения i-</w:t>
      </w:r>
      <w:proofErr w:type="spellStart"/>
      <w:r>
        <w:t>го</w:t>
      </w:r>
      <w:proofErr w:type="spellEnd"/>
      <w:r>
        <w:t xml:space="preserve"> показателя результативности использования иного межбюджетного трансферта (</w:t>
      </w:r>
      <w:proofErr w:type="spellStart"/>
      <w:r>
        <w:t>D</w:t>
      </w:r>
      <w:r>
        <w:rPr>
          <w:vertAlign w:val="subscript"/>
        </w:rPr>
        <w:t>i</w:t>
      </w:r>
      <w:proofErr w:type="spellEnd"/>
      <w:r>
        <w:t>),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меньшую эффективность использования иного межбюджетного трансферта, определяется по формуле:</w:t>
      </w:r>
    </w:p>
    <w:p w:rsidR="002A207A" w:rsidRDefault="002A207A">
      <w:pPr>
        <w:pStyle w:val="ConsPlusNormal"/>
        <w:jc w:val="both"/>
      </w:pPr>
    </w:p>
    <w:p w:rsidR="002A207A" w:rsidRDefault="002A207A">
      <w:pPr>
        <w:pStyle w:val="ConsPlusNormal"/>
        <w:jc w:val="center"/>
      </w:pPr>
      <w:r>
        <w:rPr>
          <w:noProof/>
          <w:position w:val="-26"/>
        </w:rPr>
        <w:drawing>
          <wp:inline distT="0" distB="0" distL="0" distR="0">
            <wp:extent cx="75438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754380" cy="471805"/>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11.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и соглашением, возлагается на Правительство Московской области.</w:t>
      </w:r>
    </w:p>
    <w:p w:rsidR="002A207A" w:rsidRDefault="002A207A">
      <w:pPr>
        <w:pStyle w:val="ConsPlusNormal"/>
        <w:spacing w:before="220"/>
        <w:ind w:firstLine="540"/>
        <w:jc w:val="both"/>
      </w:pPr>
      <w:r>
        <w:t xml:space="preserve">12. Оценка эффективности предоставления иного межбюджетного трансферта осуществляется Министерством экономического развития Российской Федерации по итогам финансового года путем сравнения планового значения результата предоставления иного межбюджетного трансферта, установленного соглашением, и фактически достигнутого значения результата предоставления иного межбюджетного трансферта, указанного в </w:t>
      </w:r>
      <w:hyperlink w:anchor="P971">
        <w:r>
          <w:rPr>
            <w:color w:val="0000FF"/>
          </w:rPr>
          <w:t>пункте 13</w:t>
        </w:r>
      </w:hyperlink>
      <w:r>
        <w:t xml:space="preserve"> настоящих Правил.</w:t>
      </w:r>
    </w:p>
    <w:p w:rsidR="002A207A" w:rsidRDefault="002A207A">
      <w:pPr>
        <w:pStyle w:val="ConsPlusNormal"/>
        <w:spacing w:before="220"/>
        <w:ind w:firstLine="540"/>
        <w:jc w:val="both"/>
      </w:pPr>
      <w:bookmarkStart w:id="44" w:name="P971"/>
      <w:bookmarkEnd w:id="44"/>
      <w:r>
        <w:t>13. Результатом предоставления иного межбюджетного трансферта является количество человек, успешно завершивших обучение в федеральном ресурсном центре подготовки кадров для индустрии туризма и гостеприимства по практико-ориентированным программам профессиональной переподготовки в целях подготовки кадров для туристской отрасли.</w:t>
      </w:r>
    </w:p>
    <w:p w:rsidR="002A207A" w:rsidRDefault="002A207A">
      <w:pPr>
        <w:pStyle w:val="ConsPlusNormal"/>
        <w:spacing w:before="220"/>
        <w:ind w:firstLine="540"/>
        <w:jc w:val="both"/>
      </w:pPr>
      <w:r>
        <w:t>14. В случае нарушения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15. Основанием для освобождения Московской области от применения мер ответственности, предусмотренных настоящими Правилами, является документально подтвержденное наступление обстоятельств непреодолимой силы, препятствующих исполнению соответствующих обязательств. Документально подтвержденными обстоятельствами непреодолимой силы, препятствующими исполнению соответствующих обязательств, являются:</w:t>
      </w:r>
    </w:p>
    <w:p w:rsidR="002A207A" w:rsidRDefault="002A207A">
      <w:pPr>
        <w:pStyle w:val="ConsPlusNormal"/>
        <w:spacing w:before="220"/>
        <w:ind w:firstLine="540"/>
        <w:jc w:val="both"/>
      </w:pPr>
      <w:r>
        <w:t>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rsidR="002A207A" w:rsidRDefault="002A207A">
      <w:pPr>
        <w:pStyle w:val="ConsPlusNormal"/>
        <w:spacing w:before="22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rsidR="002A207A" w:rsidRDefault="002A207A">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A207A" w:rsidRDefault="002A207A">
      <w:pPr>
        <w:pStyle w:val="ConsPlusNormal"/>
        <w:spacing w:before="220"/>
        <w:ind w:firstLine="540"/>
        <w:jc w:val="both"/>
      </w:pPr>
      <w:r>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14</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45" w:name="P988"/>
      <w:bookmarkEnd w:id="45"/>
      <w:r>
        <w:t>ПРАВИЛА</w:t>
      </w:r>
    </w:p>
    <w:p w:rsidR="002A207A" w:rsidRDefault="002A207A">
      <w:pPr>
        <w:pStyle w:val="ConsPlusTitle"/>
        <w:jc w:val="center"/>
      </w:pPr>
      <w:r>
        <w:t>ПРЕДОСТАВЛЕНИЯ ИНОГО МЕЖБЮДЖЕТНОГО ТРАНСФЕРТА</w:t>
      </w:r>
    </w:p>
    <w:p w:rsidR="002A207A" w:rsidRDefault="002A207A">
      <w:pPr>
        <w:pStyle w:val="ConsPlusTitle"/>
        <w:jc w:val="center"/>
      </w:pPr>
      <w:r>
        <w:t>ИЗ ФЕДЕРАЛЬНОГО БЮДЖЕТА БЮДЖЕТУ РЕСПУБЛИКИ ТАТАРСТАН В ЦЕЛЯХ</w:t>
      </w:r>
    </w:p>
    <w:p w:rsidR="002A207A" w:rsidRDefault="002A207A">
      <w:pPr>
        <w:pStyle w:val="ConsPlusTitle"/>
        <w:jc w:val="center"/>
      </w:pPr>
      <w:r>
        <w:t>СОФИНАНСИРОВАНИЯ В ПОЛНОМ ОБЪЕМЕ РАСХОДНЫХ ОБЯЗАТЕЛЬСТВ</w:t>
      </w:r>
    </w:p>
    <w:p w:rsidR="002A207A" w:rsidRDefault="002A207A">
      <w:pPr>
        <w:pStyle w:val="ConsPlusTitle"/>
        <w:jc w:val="center"/>
      </w:pPr>
      <w:r>
        <w:t>РЕСПУБЛИКИ ТАТАРСТАН ПО ФИНАНСОВОМУ ОБЕСПЕЧЕНИЮ СОЗДАНИЯ</w:t>
      </w:r>
    </w:p>
    <w:p w:rsidR="002A207A" w:rsidRDefault="002A207A">
      <w:pPr>
        <w:pStyle w:val="ConsPlusTitle"/>
        <w:jc w:val="center"/>
      </w:pPr>
      <w:r>
        <w:t>ЦЕНТРА РАЗВИТИЯ КАДРОВОГО ПОТЕНЦИАЛА ТУРИСТСКОЙ ОТРАСЛИ</w:t>
      </w:r>
    </w:p>
    <w:p w:rsidR="002A207A" w:rsidRDefault="002A207A">
      <w:pPr>
        <w:pStyle w:val="ConsPlusTitle"/>
        <w:jc w:val="center"/>
      </w:pPr>
      <w:r>
        <w:t>И ОБУЧЕНИЯ ПО ПРОГРАММАМ ПРОФЕССИОНАЛЬНОЙ ПЕРЕПОДГОТОВКИ</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172">
              <w:r>
                <w:rPr>
                  <w:color w:val="0000FF"/>
                </w:rPr>
                <w:t>Постановлением</w:t>
              </w:r>
            </w:hyperlink>
            <w:r>
              <w:rPr>
                <w:color w:val="392C69"/>
              </w:rPr>
              <w:t xml:space="preserve"> Правительства РФ от 29.05.2023 N 846;</w:t>
            </w:r>
          </w:p>
          <w:p w:rsidR="002A207A" w:rsidRDefault="002A207A">
            <w:pPr>
              <w:pStyle w:val="ConsPlusNormal"/>
              <w:jc w:val="center"/>
            </w:pPr>
            <w:r>
              <w:rPr>
                <w:color w:val="392C69"/>
              </w:rPr>
              <w:t xml:space="preserve">в ред. </w:t>
            </w:r>
            <w:hyperlink r:id="rId173">
              <w:r>
                <w:rPr>
                  <w:color w:val="0000FF"/>
                </w:rPr>
                <w:t>Постановления</w:t>
              </w:r>
            </w:hyperlink>
            <w:r>
              <w:rPr>
                <w:color w:val="392C69"/>
              </w:rPr>
              <w:t xml:space="preserve"> Правительства РФ от 21.12.2023 N 2234)</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bookmarkStart w:id="46" w:name="P999"/>
      <w:bookmarkEnd w:id="46"/>
      <w:r>
        <w:t xml:space="preserve">1. Настоящие Правила устанавливают цели, условия и порядок предоставления иного межбюджетного трансферта из федерального бюджета бюджету Республики Татарстан в целях </w:t>
      </w:r>
      <w:proofErr w:type="spellStart"/>
      <w:r>
        <w:t>софинансирования</w:t>
      </w:r>
      <w:proofErr w:type="spellEnd"/>
      <w:r>
        <w:t xml:space="preserve"> в полном объеме расходных обязательств Республики Татарстан по финансовому обеспечению создания центра развития кадрового потенциала туристской отрасли и обучения по программам профессиональной переподготовки в целях реализации федерального </w:t>
      </w:r>
      <w:hyperlink r:id="rId174">
        <w:r>
          <w:rPr>
            <w:color w:val="0000FF"/>
          </w:rPr>
          <w:t>проекта</w:t>
        </w:r>
      </w:hyperlink>
      <w:r>
        <w:t xml:space="preserve"> "Совершенствование управления в сфере туризма" в рамках национального </w:t>
      </w:r>
      <w:hyperlink r:id="rId175">
        <w:r>
          <w:rPr>
            <w:color w:val="0000FF"/>
          </w:rPr>
          <w:t>проекта</w:t>
        </w:r>
      </w:hyperlink>
      <w:r>
        <w:t xml:space="preserve"> "Туризм и индустрия гостеприимства" (далее соответственно - центр, иной межбюджетный трансферт).</w:t>
      </w:r>
    </w:p>
    <w:p w:rsidR="002A207A" w:rsidRDefault="002A207A">
      <w:pPr>
        <w:pStyle w:val="ConsPlusNormal"/>
        <w:jc w:val="both"/>
      </w:pPr>
      <w:r>
        <w:t xml:space="preserve">(в ред. </w:t>
      </w:r>
      <w:hyperlink r:id="rId176">
        <w:r>
          <w:rPr>
            <w:color w:val="0000FF"/>
          </w:rPr>
          <w:t>Постановления</w:t>
        </w:r>
      </w:hyperlink>
      <w:r>
        <w:t xml:space="preserve"> Правительства РФ от 21.12.2023 N 2234)</w:t>
      </w:r>
    </w:p>
    <w:p w:rsidR="002A207A" w:rsidRDefault="002A207A">
      <w:pPr>
        <w:pStyle w:val="ConsPlusNormal"/>
        <w:spacing w:before="220"/>
        <w:ind w:firstLine="540"/>
        <w:jc w:val="both"/>
      </w:pPr>
      <w:r>
        <w:t xml:space="preserve">2. Иной межбюджетный трансферт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указанные в </w:t>
      </w:r>
      <w:hyperlink w:anchor="P999">
        <w:r>
          <w:rPr>
            <w:color w:val="0000FF"/>
          </w:rPr>
          <w:t>пункте 1</w:t>
        </w:r>
      </w:hyperlink>
      <w:r>
        <w:t xml:space="preserve"> настоящих Правил, и является источником финансового обеспечения расходов центра по следующим направлениям расходов:</w:t>
      </w:r>
    </w:p>
    <w:p w:rsidR="002A207A" w:rsidRDefault="002A207A">
      <w:pPr>
        <w:pStyle w:val="ConsPlusNormal"/>
        <w:spacing w:before="220"/>
        <w:ind w:firstLine="540"/>
        <w:jc w:val="both"/>
      </w:pPr>
      <w:r>
        <w:t>а) оплата работ, услуг по капитальному ремонту помещений, используемых для организации работы центра;</w:t>
      </w:r>
    </w:p>
    <w:p w:rsidR="002A207A" w:rsidRDefault="002A207A">
      <w:pPr>
        <w:pStyle w:val="ConsPlusNormal"/>
        <w:spacing w:before="220"/>
        <w:ind w:firstLine="540"/>
        <w:jc w:val="both"/>
      </w:pPr>
      <w:r>
        <w:t>б) оплата услуг связи, доступа к информационно-телекоммуникационной сети "Интернет", услуг физических лиц, привлекаемых к оказанию образовательных услуг, услуг в области информационных технологий, услуг по разработке программного обеспечения, работ по текущему ремонту имущества, коммунальных услуг;</w:t>
      </w:r>
    </w:p>
    <w:p w:rsidR="002A207A" w:rsidRDefault="002A207A">
      <w:pPr>
        <w:pStyle w:val="ConsPlusNormal"/>
        <w:spacing w:before="220"/>
        <w:ind w:firstLine="540"/>
        <w:jc w:val="both"/>
      </w:pPr>
      <w:r>
        <w:t xml:space="preserve">в) приобретение товаров, непроизводственных активов, нематериальных активов, материальных запасов и основных средств, включая приобретение программного обеспечения и оборудования, необходимых для реализации целей, предусмотренных </w:t>
      </w:r>
      <w:hyperlink w:anchor="P999">
        <w:r>
          <w:rPr>
            <w:color w:val="0000FF"/>
          </w:rPr>
          <w:t>пунктом 1</w:t>
        </w:r>
      </w:hyperlink>
      <w:r>
        <w:t xml:space="preserve"> настоящих Правил;</w:t>
      </w:r>
    </w:p>
    <w:p w:rsidR="002A207A" w:rsidRDefault="002A207A">
      <w:pPr>
        <w:pStyle w:val="ConsPlusNormal"/>
        <w:spacing w:before="220"/>
        <w:ind w:firstLine="540"/>
        <w:jc w:val="both"/>
      </w:pPr>
      <w:r>
        <w:t>г) оплата труда педагогических, научных и учебно-вспомогательных работников, обеспечивающих реализацию программы профессиональной переподготовки;</w:t>
      </w:r>
    </w:p>
    <w:p w:rsidR="002A207A" w:rsidRDefault="002A207A">
      <w:pPr>
        <w:pStyle w:val="ConsPlusNormal"/>
        <w:spacing w:before="220"/>
        <w:ind w:firstLine="540"/>
        <w:jc w:val="both"/>
      </w:pPr>
      <w:r>
        <w:t>д) начисления на выплаты по оплате труда педагогических, научных и учебно-вспомогательных работников, обеспечивающих реализацию программы профессиональной переподготовки;</w:t>
      </w:r>
    </w:p>
    <w:p w:rsidR="002A207A" w:rsidRDefault="002A207A">
      <w:pPr>
        <w:pStyle w:val="ConsPlusNormal"/>
        <w:spacing w:before="220"/>
        <w:ind w:firstLine="540"/>
        <w:jc w:val="both"/>
      </w:pPr>
      <w:r>
        <w:lastRenderedPageBreak/>
        <w:t xml:space="preserve">е) оплата педагогическим работникам, обеспечивающим реализацию программы профессиональной переподготовки, командировочных расходов, связанных с целями, предусмотренными </w:t>
      </w:r>
      <w:hyperlink w:anchor="P999">
        <w:r>
          <w:rPr>
            <w:color w:val="0000FF"/>
          </w:rPr>
          <w:t>пунктом 1</w:t>
        </w:r>
      </w:hyperlink>
      <w:r>
        <w:t xml:space="preserve"> настоящих Правил, определяемых коллективным договором, соглашениями, локальными нормативными актами, трудовым договором.</w:t>
      </w:r>
    </w:p>
    <w:p w:rsidR="002A207A" w:rsidRDefault="002A207A">
      <w:pPr>
        <w:pStyle w:val="ConsPlusNormal"/>
        <w:jc w:val="both"/>
      </w:pPr>
      <w:r>
        <w:t xml:space="preserve">(п. 2 в ред. </w:t>
      </w:r>
      <w:hyperlink r:id="rId177">
        <w:r>
          <w:rPr>
            <w:color w:val="0000FF"/>
          </w:rPr>
          <w:t>Постановления</w:t>
        </w:r>
      </w:hyperlink>
      <w:r>
        <w:t xml:space="preserve"> Правительства РФ от 21.12.2023 N 2234)</w:t>
      </w:r>
    </w:p>
    <w:p w:rsidR="002A207A" w:rsidRDefault="002A207A">
      <w:pPr>
        <w:pStyle w:val="ConsPlusNormal"/>
        <w:spacing w:before="220"/>
        <w:ind w:firstLine="540"/>
        <w:jc w:val="both"/>
      </w:pPr>
      <w:r>
        <w:t>3. Иной межбюджетный трансферт предоставляется при выполнении следующих условий:</w:t>
      </w:r>
    </w:p>
    <w:p w:rsidR="002A207A" w:rsidRDefault="002A207A">
      <w:pPr>
        <w:pStyle w:val="ConsPlusNormal"/>
        <w:spacing w:before="220"/>
        <w:ind w:firstLine="540"/>
        <w:jc w:val="both"/>
      </w:pPr>
      <w:r>
        <w:t xml:space="preserve">а) наличие правового акта Республики Татарстан, утверждающего перечень мероприятий (результатов), при реализации которых возникают расходные обязательства Республики Татарстан, в целях </w:t>
      </w:r>
      <w:proofErr w:type="spellStart"/>
      <w:r>
        <w:t>софинансирования</w:t>
      </w:r>
      <w:proofErr w:type="spellEnd"/>
      <w:r>
        <w:t xml:space="preserve"> которых предоставляется иной межбюджетный трансферт;</w:t>
      </w:r>
    </w:p>
    <w:p w:rsidR="002A207A" w:rsidRDefault="002A207A">
      <w:pPr>
        <w:pStyle w:val="ConsPlusNormal"/>
        <w:spacing w:before="220"/>
        <w:ind w:firstLine="540"/>
        <w:jc w:val="both"/>
      </w:pPr>
      <w:r>
        <w:t>б) заключение соглашения о предоставлении иных межбюджетных трансфертов из федерального бюджета бюджету Республики Татарстан (далее - соглашение).</w:t>
      </w:r>
    </w:p>
    <w:p w:rsidR="002A207A" w:rsidRDefault="002A207A">
      <w:pPr>
        <w:pStyle w:val="ConsPlusNormal"/>
        <w:spacing w:before="220"/>
        <w:ind w:firstLine="540"/>
        <w:jc w:val="both"/>
      </w:pPr>
      <w:r>
        <w:t xml:space="preserve">4. Иной межбюджетный трансферт предоставляется бюджету Республики Татарстан на основании соглашения, подготавливаемого (формируемого) и заключаемого Министерством экономического развития Российской Федерации и Правительством Республики Татарстан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78">
        <w:r>
          <w:rPr>
            <w:color w:val="0000FF"/>
          </w:rPr>
          <w:t>формой</w:t>
        </w:r>
      </w:hyperlink>
      <w:r>
        <w:t xml:space="preserve"> соглашения, утвержденной Министерством финансов Российской Федерации.</w:t>
      </w:r>
    </w:p>
    <w:p w:rsidR="002A207A" w:rsidRDefault="002A207A">
      <w:pPr>
        <w:pStyle w:val="ConsPlusNormal"/>
        <w:spacing w:before="220"/>
        <w:ind w:firstLine="540"/>
        <w:jc w:val="both"/>
      </w:pPr>
      <w:r>
        <w:t>5. Перечисление иного межбюджетного трансферта осуществляется на единый счет бюджета Республики Татарстан, открытый Министерству финансов Республики Татарстан в территориальном органе Федерального казначейства.</w:t>
      </w:r>
    </w:p>
    <w:p w:rsidR="002A207A" w:rsidRDefault="002A207A">
      <w:pPr>
        <w:pStyle w:val="ConsPlusNormal"/>
        <w:spacing w:before="220"/>
        <w:ind w:firstLine="540"/>
        <w:jc w:val="both"/>
      </w:pPr>
      <w:bookmarkStart w:id="47" w:name="P1014"/>
      <w:bookmarkEnd w:id="47"/>
      <w:r>
        <w:t>6. Исполнительный орган Республики Татарстан,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w:t>
      </w:r>
    </w:p>
    <w:p w:rsidR="002A207A" w:rsidRDefault="002A207A">
      <w:pPr>
        <w:pStyle w:val="ConsPlusNormal"/>
        <w:spacing w:before="220"/>
        <w:ind w:firstLine="540"/>
        <w:jc w:val="both"/>
      </w:pPr>
      <w:r>
        <w:t xml:space="preserve">7. Контроль за соблюдением условий предоставления иного межбюджетного трансферта осуществляется Министерством экономического развития Российской Федерации и уполномоченным органом государственного финансового контроля на основании отчетности об исполнении условий предоставления иного межбюджетного трансферта, представленной уполномоченным органом в соответствии с </w:t>
      </w:r>
      <w:hyperlink w:anchor="P1014">
        <w:r>
          <w:rPr>
            <w:color w:val="0000FF"/>
          </w:rPr>
          <w:t>пунктом 6</w:t>
        </w:r>
      </w:hyperlink>
      <w:r>
        <w:t xml:space="preserve"> настоящих Правил.</w:t>
      </w:r>
    </w:p>
    <w:p w:rsidR="002A207A" w:rsidRDefault="002A207A">
      <w:pPr>
        <w:pStyle w:val="ConsPlusNormal"/>
        <w:spacing w:before="220"/>
        <w:ind w:firstLine="540"/>
        <w:jc w:val="both"/>
      </w:pPr>
      <w:r>
        <w:t>8. В случае если Республикой Татарстан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предусмотренных соглашением, и до первой даты представления отчетности о достижении результата предоставления иного межбюджетного трансферта в году, следующем за годом его предоставления, указанные нарушения не устранены, объем средств, подлежащих возврату из бюджета Республики Татарстан в федеральный бюджет до 1 июня года, следующего за годом предоставления иного межбюджетного трансферта (</w:t>
      </w:r>
      <w:proofErr w:type="spellStart"/>
      <w:r>
        <w:t>V</w:t>
      </w:r>
      <w:r>
        <w:rPr>
          <w:vertAlign w:val="subscript"/>
        </w:rPr>
        <w:t>возврата</w:t>
      </w:r>
      <w:proofErr w:type="spellEnd"/>
      <w:r>
        <w:t>), определяется по формуле:</w:t>
      </w:r>
    </w:p>
    <w:p w:rsidR="002A207A" w:rsidRDefault="002A207A">
      <w:pPr>
        <w:pStyle w:val="ConsPlusNormal"/>
        <w:jc w:val="both"/>
      </w:pPr>
    </w:p>
    <w:p w:rsidR="002A207A" w:rsidRDefault="002A207A">
      <w:pPr>
        <w:pStyle w:val="ConsPlusNormal"/>
        <w:jc w:val="center"/>
      </w:pPr>
      <w:r>
        <w:rPr>
          <w:noProof/>
          <w:position w:val="-9"/>
        </w:rPr>
        <w:drawing>
          <wp:inline distT="0" distB="0" distL="0" distR="0">
            <wp:extent cx="280797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807970" cy="262255"/>
                    </a:xfrm>
                    <a:prstGeom prst="rect">
                      <a:avLst/>
                    </a:prstGeom>
                    <a:noFill/>
                    <a:ln>
                      <a:noFill/>
                    </a:ln>
                  </pic:spPr>
                </pic:pic>
              </a:graphicData>
            </a:graphic>
          </wp:inline>
        </w:drawing>
      </w:r>
      <w:r>
        <w:t>,</w:t>
      </w:r>
    </w:p>
    <w:p w:rsidR="002A207A" w:rsidRDefault="002A207A">
      <w:pPr>
        <w:pStyle w:val="ConsPlusNormal"/>
        <w:jc w:val="both"/>
      </w:pPr>
      <w:r>
        <w:t xml:space="preserve">(в ред. </w:t>
      </w:r>
      <w:hyperlink r:id="rId180">
        <w:r>
          <w:rPr>
            <w:color w:val="0000FF"/>
          </w:rPr>
          <w:t>Постановления</w:t>
        </w:r>
      </w:hyperlink>
      <w:r>
        <w:t xml:space="preserve"> Правительства РФ от 21.12.2023 N 2234)</w:t>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V</w:t>
      </w:r>
      <w:r>
        <w:rPr>
          <w:vertAlign w:val="subscript"/>
        </w:rPr>
        <w:t>иные</w:t>
      </w:r>
      <w:proofErr w:type="spellEnd"/>
      <w:r>
        <w:rPr>
          <w:vertAlign w:val="subscript"/>
        </w:rPr>
        <w:t xml:space="preserve"> межбюджетные трансферты</w:t>
      </w:r>
      <w:r>
        <w:t xml:space="preserve"> - размер иного межбюджетного трансферта, предоставленного бюджету Республики Татарстан;</w:t>
      </w:r>
    </w:p>
    <w:p w:rsidR="002A207A" w:rsidRDefault="002A207A">
      <w:pPr>
        <w:pStyle w:val="ConsPlusNormal"/>
        <w:spacing w:before="220"/>
        <w:ind w:firstLine="540"/>
        <w:jc w:val="both"/>
      </w:pPr>
      <w:r>
        <w:t>k - коэффициент возврата иного межбюджетного трансферта, который составляет 0,01;</w:t>
      </w:r>
    </w:p>
    <w:p w:rsidR="002A207A" w:rsidRDefault="002A207A">
      <w:pPr>
        <w:pStyle w:val="ConsPlusNormal"/>
        <w:spacing w:before="220"/>
        <w:ind w:firstLine="540"/>
        <w:jc w:val="both"/>
      </w:pPr>
      <w:r>
        <w:lastRenderedPageBreak/>
        <w:t>D - индекс, отражающий уровень недостижения результата предоставления иного межбюджетного трансферта.</w:t>
      </w:r>
    </w:p>
    <w:p w:rsidR="002A207A" w:rsidRDefault="002A207A">
      <w:pPr>
        <w:pStyle w:val="ConsPlusNormal"/>
        <w:jc w:val="both"/>
      </w:pPr>
      <w:r>
        <w:t xml:space="preserve">(в ред. </w:t>
      </w:r>
      <w:hyperlink r:id="rId181">
        <w:r>
          <w:rPr>
            <w:color w:val="0000FF"/>
          </w:rPr>
          <w:t>Постановления</w:t>
        </w:r>
      </w:hyperlink>
      <w:r>
        <w:t xml:space="preserve"> Правительства РФ от 21.12.2023 N 2234)</w:t>
      </w:r>
    </w:p>
    <w:p w:rsidR="002A207A" w:rsidRDefault="002A207A">
      <w:pPr>
        <w:pStyle w:val="ConsPlusNormal"/>
        <w:spacing w:before="220"/>
        <w:ind w:firstLine="540"/>
        <w:jc w:val="both"/>
      </w:pPr>
      <w:r>
        <w:t xml:space="preserve">абзац утратил силу. - </w:t>
      </w:r>
      <w:hyperlink r:id="rId182">
        <w:r>
          <w:rPr>
            <w:color w:val="0000FF"/>
          </w:rPr>
          <w:t>Постановление</w:t>
        </w:r>
      </w:hyperlink>
      <w:r>
        <w:t xml:space="preserve"> Правительства РФ от 21.12.2023 N 2234.</w:t>
      </w:r>
    </w:p>
    <w:p w:rsidR="002A207A" w:rsidRDefault="002A207A">
      <w:pPr>
        <w:pStyle w:val="ConsPlusNormal"/>
        <w:spacing w:before="220"/>
        <w:ind w:firstLine="540"/>
        <w:jc w:val="both"/>
      </w:pPr>
      <w:r>
        <w:t>9. Индекс, отражающий уровень недостижения результата предоставления иного межбюджетного трансферта (D),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22"/>
        </w:rPr>
        <w:drawing>
          <wp:inline distT="0" distB="0" distL="0" distR="0">
            <wp:extent cx="828040" cy="4298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828040" cy="429895"/>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r>
        <w:t>T - фактически достигнутое значение результата предоставления иного межбюджетного трансферта на отчетную дату;</w:t>
      </w:r>
    </w:p>
    <w:p w:rsidR="002A207A" w:rsidRDefault="002A207A">
      <w:pPr>
        <w:pStyle w:val="ConsPlusNormal"/>
        <w:spacing w:before="220"/>
        <w:ind w:firstLine="540"/>
        <w:jc w:val="both"/>
      </w:pPr>
      <w:r>
        <w:t>S - плановое значение результата предоставления иного межбюджетного трансферта, установленное соглашением.</w:t>
      </w:r>
    </w:p>
    <w:p w:rsidR="002A207A" w:rsidRDefault="002A207A">
      <w:pPr>
        <w:pStyle w:val="ConsPlusNormal"/>
        <w:jc w:val="both"/>
      </w:pPr>
      <w:r>
        <w:t xml:space="preserve">(п. 9 в ред. </w:t>
      </w:r>
      <w:hyperlink r:id="rId184">
        <w:r>
          <w:rPr>
            <w:color w:val="0000FF"/>
          </w:rPr>
          <w:t>Постановления</w:t>
        </w:r>
      </w:hyperlink>
      <w:r>
        <w:t xml:space="preserve"> Правительства РФ от 21.12.2023 N 2234)</w:t>
      </w:r>
    </w:p>
    <w:p w:rsidR="002A207A" w:rsidRDefault="002A207A">
      <w:pPr>
        <w:pStyle w:val="ConsPlusNormal"/>
        <w:spacing w:before="220"/>
        <w:ind w:firstLine="540"/>
        <w:jc w:val="both"/>
      </w:pPr>
      <w:r>
        <w:t xml:space="preserve">10. Утратил силу. - </w:t>
      </w:r>
      <w:hyperlink r:id="rId185">
        <w:r>
          <w:rPr>
            <w:color w:val="0000FF"/>
          </w:rPr>
          <w:t>Постановление</w:t>
        </w:r>
      </w:hyperlink>
      <w:r>
        <w:t xml:space="preserve"> Правительства РФ от 21.12.2023 N 2234.</w:t>
      </w:r>
    </w:p>
    <w:p w:rsidR="002A207A" w:rsidRDefault="002A207A">
      <w:pPr>
        <w:pStyle w:val="ConsPlusNormal"/>
        <w:spacing w:before="220"/>
        <w:ind w:firstLine="540"/>
        <w:jc w:val="both"/>
      </w:pPr>
      <w:r>
        <w:t>11.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и соглашением, возлагается на Правительство Республики Татарстан.</w:t>
      </w:r>
    </w:p>
    <w:p w:rsidR="002A207A" w:rsidRDefault="002A207A">
      <w:pPr>
        <w:pStyle w:val="ConsPlusNormal"/>
        <w:spacing w:before="220"/>
        <w:ind w:firstLine="540"/>
        <w:jc w:val="both"/>
      </w:pPr>
      <w:r>
        <w:t xml:space="preserve">12. Оценка эффективности предоставления иного межбюджетного трансферта осуществляется Министерством экономического развития Российской Федерации по итогам финансового года путем сравнения планового значения результата предоставления иного межбюджетного трансферта, установленного соглашением, и фактически достигнутого значения результата предоставления иного межбюджетного трансферта, указанного в </w:t>
      </w:r>
      <w:hyperlink w:anchor="P1038">
        <w:r>
          <w:rPr>
            <w:color w:val="0000FF"/>
          </w:rPr>
          <w:t>пункте 13</w:t>
        </w:r>
      </w:hyperlink>
      <w:r>
        <w:t xml:space="preserve"> настоящих Правил.</w:t>
      </w:r>
    </w:p>
    <w:p w:rsidR="002A207A" w:rsidRDefault="002A207A">
      <w:pPr>
        <w:pStyle w:val="ConsPlusNormal"/>
        <w:spacing w:before="220"/>
        <w:ind w:firstLine="540"/>
        <w:jc w:val="both"/>
      </w:pPr>
      <w:bookmarkStart w:id="48" w:name="P1038"/>
      <w:bookmarkEnd w:id="48"/>
      <w:r>
        <w:t>13. Результатом предоставления иного межбюджетного трансферта является количество человек, успешно завершивших обучение в центре по программам профессиональной переподготовки.</w:t>
      </w:r>
    </w:p>
    <w:p w:rsidR="002A207A" w:rsidRDefault="002A207A">
      <w:pPr>
        <w:pStyle w:val="ConsPlusNormal"/>
        <w:jc w:val="both"/>
      </w:pPr>
      <w:r>
        <w:t xml:space="preserve">(в ред. </w:t>
      </w:r>
      <w:hyperlink r:id="rId186">
        <w:r>
          <w:rPr>
            <w:color w:val="0000FF"/>
          </w:rPr>
          <w:t>Постановления</w:t>
        </w:r>
      </w:hyperlink>
      <w:r>
        <w:t xml:space="preserve"> Правительства РФ от 21.12.2023 N 2234)</w:t>
      </w:r>
    </w:p>
    <w:p w:rsidR="002A207A" w:rsidRDefault="002A207A">
      <w:pPr>
        <w:pStyle w:val="ConsPlusNormal"/>
        <w:spacing w:before="220"/>
        <w:ind w:firstLine="540"/>
        <w:jc w:val="both"/>
      </w:pPr>
      <w:r>
        <w:t>14. В случае нарушения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15. Основанием для освобождения Республики Татарстан от применения мер ответственности, предусмотренных настоящими Правилами, является документально подтвержденное наступление обстоятельств непреодолимой силы, препятствующих исполнению соответствующих обязательств. Документально подтвержденными обстоятельствами непреодолимой силы, препятствующими исполнению соответствующих обязательств, являются:</w:t>
      </w:r>
    </w:p>
    <w:p w:rsidR="002A207A" w:rsidRDefault="002A207A">
      <w:pPr>
        <w:pStyle w:val="ConsPlusNormal"/>
        <w:spacing w:before="220"/>
        <w:ind w:firstLine="540"/>
        <w:jc w:val="both"/>
      </w:pPr>
      <w:r>
        <w:t>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rsidR="002A207A" w:rsidRDefault="002A207A">
      <w:pPr>
        <w:pStyle w:val="ConsPlusNormal"/>
        <w:spacing w:before="220"/>
        <w:ind w:firstLine="540"/>
        <w:jc w:val="both"/>
      </w:pPr>
      <w: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w:t>
      </w:r>
      <w:r>
        <w:lastRenderedPageBreak/>
        <w:t>правовым актом органа государственной власти субъекта Российской Федерации;</w:t>
      </w:r>
    </w:p>
    <w:p w:rsidR="002A207A" w:rsidRDefault="002A207A">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A207A" w:rsidRDefault="002A207A">
      <w:pPr>
        <w:pStyle w:val="ConsPlusNormal"/>
        <w:spacing w:before="220"/>
        <w:ind w:firstLine="540"/>
        <w:jc w:val="both"/>
      </w:pPr>
      <w:r>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both"/>
      </w:pPr>
    </w:p>
    <w:p w:rsidR="002A207A" w:rsidRDefault="002A207A">
      <w:pPr>
        <w:pStyle w:val="ConsPlusNormal"/>
        <w:jc w:val="right"/>
        <w:outlineLvl w:val="1"/>
      </w:pPr>
      <w:r>
        <w:t>Приложение N 15</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both"/>
      </w:pPr>
    </w:p>
    <w:p w:rsidR="002A207A" w:rsidRDefault="002A207A">
      <w:pPr>
        <w:pStyle w:val="ConsPlusTitle"/>
        <w:jc w:val="center"/>
      </w:pPr>
      <w:bookmarkStart w:id="49" w:name="P1056"/>
      <w:bookmarkEnd w:id="49"/>
      <w:r>
        <w:t>ПРАВИЛА</w:t>
      </w:r>
    </w:p>
    <w:p w:rsidR="002A207A" w:rsidRDefault="002A207A">
      <w:pPr>
        <w:pStyle w:val="ConsPlusTitle"/>
        <w:jc w:val="center"/>
      </w:pPr>
      <w:r>
        <w:t>ПРЕДОСТАВЛЕНИЯ ИНОГО МЕЖБЮДЖЕТНОГО ТРАНСФЕРТА</w:t>
      </w:r>
    </w:p>
    <w:p w:rsidR="002A207A" w:rsidRDefault="002A207A">
      <w:pPr>
        <w:pStyle w:val="ConsPlusTitle"/>
        <w:jc w:val="center"/>
      </w:pPr>
      <w:r>
        <w:t>ИЗ ФЕДЕРАЛЬНОГО БЮДЖЕТА БЮДЖЕТУ Г. САНКТ-ПЕТЕРБУРГА</w:t>
      </w:r>
    </w:p>
    <w:p w:rsidR="002A207A" w:rsidRDefault="002A207A">
      <w:pPr>
        <w:pStyle w:val="ConsPlusTitle"/>
        <w:jc w:val="center"/>
      </w:pPr>
      <w:r>
        <w:t>В ЦЕЛЯХ СОФИНАНСИРОВАНИЯ В ПОЛНОМ ОБЪЕМЕ РАСХОДНЫХ</w:t>
      </w:r>
    </w:p>
    <w:p w:rsidR="002A207A" w:rsidRDefault="002A207A">
      <w:pPr>
        <w:pStyle w:val="ConsPlusTitle"/>
        <w:jc w:val="center"/>
      </w:pPr>
      <w:r>
        <w:t>ОБЯЗАТЕЛЬСТВ Г. САНКТ-ПЕТЕРБУРГА ПО ФИНАНСОВОМУ</w:t>
      </w:r>
    </w:p>
    <w:p w:rsidR="002A207A" w:rsidRDefault="002A207A">
      <w:pPr>
        <w:pStyle w:val="ConsPlusTitle"/>
        <w:jc w:val="center"/>
      </w:pPr>
      <w:r>
        <w:t>ОБЕСПЕЧЕНИЮ ДЕЯТЕЛЬНОСТИ МЕЖДУНАРОДНОГО</w:t>
      </w:r>
    </w:p>
    <w:p w:rsidR="002A207A" w:rsidRDefault="002A207A">
      <w:pPr>
        <w:pStyle w:val="ConsPlusTitle"/>
        <w:jc w:val="center"/>
      </w:pPr>
      <w:r>
        <w:t>ЦЕНТРА КОМПЕТЕНЦИЙ В СФЕРЕ ТУРИЗМА</w:t>
      </w:r>
    </w:p>
    <w:p w:rsidR="002A207A" w:rsidRDefault="002A207A">
      <w:pPr>
        <w:pStyle w:val="ConsPlusTitle"/>
        <w:jc w:val="center"/>
      </w:pPr>
      <w:r>
        <w:t>И ГОСТЕПРИИМСТВА</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187">
              <w:r>
                <w:rPr>
                  <w:color w:val="0000FF"/>
                </w:rPr>
                <w:t>Постановлением</w:t>
              </w:r>
            </w:hyperlink>
            <w:r>
              <w:rPr>
                <w:color w:val="392C69"/>
              </w:rPr>
              <w:t xml:space="preserve"> Правительства РФ от 29.05.2023 N 846)</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both"/>
      </w:pPr>
    </w:p>
    <w:p w:rsidR="002A207A" w:rsidRDefault="002A207A">
      <w:pPr>
        <w:pStyle w:val="ConsPlusNormal"/>
        <w:ind w:firstLine="540"/>
        <w:jc w:val="both"/>
      </w:pPr>
      <w:bookmarkStart w:id="50" w:name="P1067"/>
      <w:bookmarkEnd w:id="50"/>
      <w:r>
        <w:t xml:space="preserve">1. Настоящие Правила устанавливают цели, условия и порядок предоставления иного межбюджетного трансферта из федерального бюджета бюджету г. Санкт-Петербурга в целях </w:t>
      </w:r>
      <w:proofErr w:type="spellStart"/>
      <w:r>
        <w:t>софинансирования</w:t>
      </w:r>
      <w:proofErr w:type="spellEnd"/>
      <w:r>
        <w:t xml:space="preserve"> в полном объеме расходных обязательств г. Санкт-Петербурга по финансовому обеспечению деятельности международного центра компетенций в сфере туризма и гостеприимства в целях реализации федерального </w:t>
      </w:r>
      <w:hyperlink r:id="rId188">
        <w:r>
          <w:rPr>
            <w:color w:val="0000FF"/>
          </w:rPr>
          <w:t>проекта</w:t>
        </w:r>
      </w:hyperlink>
      <w:r>
        <w:t xml:space="preserve"> "Совершенствование управления в сфере туризма" в рамках национального </w:t>
      </w:r>
      <w:hyperlink r:id="rId189">
        <w:r>
          <w:rPr>
            <w:color w:val="0000FF"/>
          </w:rPr>
          <w:t>проекта</w:t>
        </w:r>
      </w:hyperlink>
      <w:r>
        <w:t xml:space="preserve"> "Туризм и индустрия гостеприимства" (далее соответственно - центр, иной межбюджетный трансферт).</w:t>
      </w:r>
    </w:p>
    <w:p w:rsidR="002A207A" w:rsidRDefault="002A207A">
      <w:pPr>
        <w:pStyle w:val="ConsPlusNormal"/>
        <w:spacing w:before="220"/>
        <w:ind w:firstLine="540"/>
        <w:jc w:val="both"/>
      </w:pPr>
      <w:r>
        <w:t xml:space="preserve">2. Иной межбюджетный трансферт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указанные в </w:t>
      </w:r>
      <w:hyperlink w:anchor="P1067">
        <w:r>
          <w:rPr>
            <w:color w:val="0000FF"/>
          </w:rPr>
          <w:t>пункте 1</w:t>
        </w:r>
      </w:hyperlink>
      <w:r>
        <w:t xml:space="preserve"> настоящих Правил.</w:t>
      </w:r>
    </w:p>
    <w:p w:rsidR="002A207A" w:rsidRDefault="002A207A">
      <w:pPr>
        <w:pStyle w:val="ConsPlusNormal"/>
        <w:spacing w:before="220"/>
        <w:ind w:firstLine="540"/>
        <w:jc w:val="both"/>
      </w:pPr>
      <w:r>
        <w:t>3. Иной межбюджетный трансферт предоставляется при выполнении следующих условий:</w:t>
      </w:r>
    </w:p>
    <w:p w:rsidR="002A207A" w:rsidRDefault="002A207A">
      <w:pPr>
        <w:pStyle w:val="ConsPlusNormal"/>
        <w:spacing w:before="220"/>
        <w:ind w:firstLine="540"/>
        <w:jc w:val="both"/>
      </w:pPr>
      <w:r>
        <w:t xml:space="preserve">а) наличие нормативного правового акта г. Санкт-Петербурга, предусматривающего расходные обязательства г. Санкт-Петербурга на обеспечение деятельности центра, в целях </w:t>
      </w:r>
      <w:proofErr w:type="spellStart"/>
      <w:r>
        <w:t>софинансирования</w:t>
      </w:r>
      <w:proofErr w:type="spellEnd"/>
      <w:r>
        <w:t xml:space="preserve"> которых предоставляется иной межбюджетный трансферт;</w:t>
      </w:r>
    </w:p>
    <w:p w:rsidR="002A207A" w:rsidRDefault="002A207A">
      <w:pPr>
        <w:pStyle w:val="ConsPlusNormal"/>
        <w:spacing w:before="220"/>
        <w:ind w:firstLine="540"/>
        <w:jc w:val="both"/>
      </w:pPr>
      <w:r>
        <w:t>б) заключение соглашения о предоставлении иных межбюджетных трансфертов из федерального бюджета бюджету г. Санкт-Петербурга (далее - соглашение).</w:t>
      </w:r>
    </w:p>
    <w:p w:rsidR="002A207A" w:rsidRDefault="002A207A">
      <w:pPr>
        <w:pStyle w:val="ConsPlusNormal"/>
        <w:spacing w:before="220"/>
        <w:ind w:firstLine="540"/>
        <w:jc w:val="both"/>
      </w:pPr>
      <w:r>
        <w:lastRenderedPageBreak/>
        <w:t xml:space="preserve">4. Иной межбюджетный трансферт предоставляется бюджету г. Санкт-Петербурга на основании соглашения, подготавливаемого (формируемого) и заключаемого Министерством экономического развития Российской Федерации и Правительством Санкт-Петербурга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90">
        <w:r>
          <w:rPr>
            <w:color w:val="0000FF"/>
          </w:rPr>
          <w:t>формой</w:t>
        </w:r>
      </w:hyperlink>
      <w:r>
        <w:t xml:space="preserve"> соглашения, утвержденной Министерством финансов Российской Федерации.</w:t>
      </w:r>
    </w:p>
    <w:p w:rsidR="002A207A" w:rsidRDefault="002A207A">
      <w:pPr>
        <w:pStyle w:val="ConsPlusNormal"/>
        <w:spacing w:before="220"/>
        <w:ind w:firstLine="540"/>
        <w:jc w:val="both"/>
      </w:pPr>
      <w:r>
        <w:t>5. Перечисление иного межбюджетного трансферта осуществляется на единый счет бюджета г. Санкт-Петербурга, открытый Комитету финансов Санкт-Петербурга в территориальном органе Федерального казначейства.</w:t>
      </w:r>
    </w:p>
    <w:p w:rsidR="002A207A" w:rsidRDefault="002A207A">
      <w:pPr>
        <w:pStyle w:val="ConsPlusNormal"/>
        <w:spacing w:before="220"/>
        <w:ind w:firstLine="540"/>
        <w:jc w:val="both"/>
      </w:pPr>
      <w:bookmarkStart w:id="51" w:name="P1074"/>
      <w:bookmarkEnd w:id="51"/>
      <w:r>
        <w:t>6. Исполнительный орган г. Санкт-Петербурга,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w:t>
      </w:r>
    </w:p>
    <w:p w:rsidR="002A207A" w:rsidRDefault="002A207A">
      <w:pPr>
        <w:pStyle w:val="ConsPlusNormal"/>
        <w:spacing w:before="220"/>
        <w:ind w:firstLine="540"/>
        <w:jc w:val="both"/>
      </w:pPr>
      <w:r>
        <w:t xml:space="preserve">7. Контроль за соблюдением условий предоставления иного межбюджетного трансферта осуществляется Министерством экономического развития Российской Федерации и уполномоченным органом государственного финансового контроля на основании отчетности об исполнении условий предоставления иного межбюджетного трансферта, представленной уполномоченным органом в соответствии с </w:t>
      </w:r>
      <w:hyperlink w:anchor="P1074">
        <w:r>
          <w:rPr>
            <w:color w:val="0000FF"/>
          </w:rPr>
          <w:t>пунктом 6</w:t>
        </w:r>
      </w:hyperlink>
      <w:r>
        <w:t xml:space="preserve"> настоящих Правил.</w:t>
      </w:r>
    </w:p>
    <w:p w:rsidR="002A207A" w:rsidRDefault="002A207A">
      <w:pPr>
        <w:pStyle w:val="ConsPlusNormal"/>
        <w:spacing w:before="220"/>
        <w:ind w:firstLine="540"/>
        <w:jc w:val="both"/>
      </w:pPr>
      <w:r>
        <w:t>8. В случае если г. Санкт-Петербургом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предусмотренных соглашением, и до первой даты представления отчетности о достижении результата предоставления иного межбюджетного трансферта в году, следующем за годом его предоставления, указанные нарушения не устранены, объем средств, подлежащих возврату из бюджета г. Санкт-Петербурга в федеральный бюджет до 1 июня года, следующего за годом предоставления иного межбюджетного трансферта (</w:t>
      </w:r>
      <w:proofErr w:type="spellStart"/>
      <w:r>
        <w:t>V</w:t>
      </w:r>
      <w:r>
        <w:rPr>
          <w:vertAlign w:val="subscript"/>
        </w:rPr>
        <w:t>возврата</w:t>
      </w:r>
      <w:proofErr w:type="spellEnd"/>
      <w:r>
        <w:t>), определяется по формуле:</w:t>
      </w:r>
    </w:p>
    <w:p w:rsidR="002A207A" w:rsidRDefault="002A207A">
      <w:pPr>
        <w:pStyle w:val="ConsPlusNormal"/>
        <w:jc w:val="both"/>
      </w:pPr>
    </w:p>
    <w:p w:rsidR="002A207A" w:rsidRDefault="002A207A">
      <w:pPr>
        <w:pStyle w:val="ConsPlusNormal"/>
        <w:jc w:val="center"/>
      </w:pPr>
      <w:r>
        <w:rPr>
          <w:noProof/>
          <w:position w:val="-25"/>
        </w:rPr>
        <w:drawing>
          <wp:inline distT="0" distB="0" distL="0" distR="0">
            <wp:extent cx="2797810"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797810" cy="461010"/>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V</w:t>
      </w:r>
      <w:r>
        <w:rPr>
          <w:vertAlign w:val="subscript"/>
        </w:rPr>
        <w:t>иные</w:t>
      </w:r>
      <w:proofErr w:type="spellEnd"/>
      <w:r>
        <w:rPr>
          <w:vertAlign w:val="subscript"/>
        </w:rPr>
        <w:t xml:space="preserve"> межбюджетные трансферты</w:t>
      </w:r>
      <w:r>
        <w:t xml:space="preserve"> - размер иного межбюджетного трансферта, предоставленного бюджету г. Санкт-Петербурга;</w:t>
      </w:r>
    </w:p>
    <w:p w:rsidR="002A207A" w:rsidRDefault="002A207A">
      <w:pPr>
        <w:pStyle w:val="ConsPlusNormal"/>
        <w:spacing w:before="220"/>
        <w:ind w:firstLine="540"/>
        <w:jc w:val="both"/>
      </w:pPr>
      <w:r>
        <w:t>k - коэффициент возврата иного межбюджетного трансферта, который составляет 0,01;</w:t>
      </w:r>
    </w:p>
    <w:p w:rsidR="002A207A" w:rsidRDefault="002A207A">
      <w:pPr>
        <w:pStyle w:val="ConsPlusNormal"/>
        <w:spacing w:before="220"/>
        <w:ind w:firstLine="540"/>
        <w:jc w:val="both"/>
      </w:pPr>
      <w:r>
        <w:t>m - количество показателей результативности использования иного межбюджетного трансферта, по которым индекс, отражающий уровень недостижения i-</w:t>
      </w:r>
      <w:proofErr w:type="spellStart"/>
      <w:r>
        <w:t>го</w:t>
      </w:r>
      <w:proofErr w:type="spellEnd"/>
      <w:r>
        <w:t xml:space="preserve"> показателя результативности использования иного межбюджетного трансферта, имеет положительное значение;</w:t>
      </w:r>
    </w:p>
    <w:p w:rsidR="002A207A" w:rsidRDefault="002A207A">
      <w:pPr>
        <w:pStyle w:val="ConsPlusNormal"/>
        <w:spacing w:before="220"/>
        <w:ind w:firstLine="540"/>
        <w:jc w:val="both"/>
      </w:pPr>
      <w:r>
        <w:t>n - общее количество показателей результативности использования иного межбюджетного трансферта.</w:t>
      </w:r>
    </w:p>
    <w:p w:rsidR="002A207A" w:rsidRDefault="002A207A">
      <w:pPr>
        <w:pStyle w:val="ConsPlusNormal"/>
        <w:spacing w:before="220"/>
        <w:ind w:firstLine="540"/>
        <w:jc w:val="both"/>
      </w:pPr>
      <w:r>
        <w:t>9. Индекс, отражающий уровень недостижения i-</w:t>
      </w:r>
      <w:proofErr w:type="spellStart"/>
      <w:r>
        <w:t>го</w:t>
      </w:r>
      <w:proofErr w:type="spellEnd"/>
      <w:r>
        <w:t xml:space="preserve"> показателя результативности использования иного межбюджетного трансферта (</w:t>
      </w:r>
      <w:proofErr w:type="spellStart"/>
      <w:r>
        <w:t>D</w:t>
      </w:r>
      <w:r>
        <w:rPr>
          <w:vertAlign w:val="subscript"/>
        </w:rPr>
        <w:t>i</w:t>
      </w:r>
      <w:proofErr w:type="spellEnd"/>
      <w:r>
        <w:t>),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определяется по формуле:</w:t>
      </w:r>
    </w:p>
    <w:p w:rsidR="002A207A" w:rsidRDefault="002A207A">
      <w:pPr>
        <w:pStyle w:val="ConsPlusNormal"/>
        <w:jc w:val="both"/>
      </w:pPr>
    </w:p>
    <w:p w:rsidR="002A207A" w:rsidRDefault="002A207A">
      <w:pPr>
        <w:pStyle w:val="ConsPlusNormal"/>
        <w:jc w:val="center"/>
      </w:pPr>
      <w:r>
        <w:rPr>
          <w:noProof/>
          <w:position w:val="-26"/>
        </w:rPr>
        <w:lastRenderedPageBreak/>
        <w:drawing>
          <wp:inline distT="0" distB="0" distL="0" distR="0">
            <wp:extent cx="765175" cy="47180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765175" cy="471805"/>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иного межбюджетного трансферта на отчетную дату;</w:t>
      </w:r>
    </w:p>
    <w:p w:rsidR="002A207A" w:rsidRDefault="002A207A">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иного межбюджетного трансферта, установленное соглашением.</w:t>
      </w:r>
    </w:p>
    <w:p w:rsidR="002A207A" w:rsidRDefault="002A207A">
      <w:pPr>
        <w:pStyle w:val="ConsPlusNormal"/>
        <w:spacing w:before="220"/>
        <w:ind w:firstLine="540"/>
        <w:jc w:val="both"/>
      </w:pPr>
      <w:r>
        <w:t>10. Индекс, отражающий уровень недостижения i-</w:t>
      </w:r>
      <w:proofErr w:type="spellStart"/>
      <w:r>
        <w:t>го</w:t>
      </w:r>
      <w:proofErr w:type="spellEnd"/>
      <w:r>
        <w:t xml:space="preserve"> показателя результативности использования иного межбюджетного трансферта (</w:t>
      </w:r>
      <w:proofErr w:type="spellStart"/>
      <w:r>
        <w:t>D</w:t>
      </w:r>
      <w:r>
        <w:rPr>
          <w:vertAlign w:val="subscript"/>
        </w:rPr>
        <w:t>i</w:t>
      </w:r>
      <w:proofErr w:type="spellEnd"/>
      <w:r>
        <w:t>),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меньшую эффективность использования иного межбюджетного трансферта, определяется по формуле:</w:t>
      </w:r>
    </w:p>
    <w:p w:rsidR="002A207A" w:rsidRDefault="002A207A">
      <w:pPr>
        <w:pStyle w:val="ConsPlusNormal"/>
        <w:jc w:val="both"/>
      </w:pPr>
    </w:p>
    <w:p w:rsidR="002A207A" w:rsidRDefault="002A207A">
      <w:pPr>
        <w:pStyle w:val="ConsPlusNormal"/>
        <w:jc w:val="center"/>
      </w:pPr>
      <w:r>
        <w:rPr>
          <w:noProof/>
          <w:position w:val="-26"/>
        </w:rPr>
        <w:drawing>
          <wp:inline distT="0" distB="0" distL="0" distR="0">
            <wp:extent cx="754380" cy="4718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754380" cy="471805"/>
                    </a:xfrm>
                    <a:prstGeom prst="rect">
                      <a:avLst/>
                    </a:prstGeom>
                    <a:noFill/>
                    <a:ln>
                      <a:noFill/>
                    </a:ln>
                  </pic:spPr>
                </pic:pic>
              </a:graphicData>
            </a:graphic>
          </wp:inline>
        </w:drawing>
      </w:r>
    </w:p>
    <w:p w:rsidR="002A207A" w:rsidRDefault="002A207A">
      <w:pPr>
        <w:pStyle w:val="ConsPlusNormal"/>
        <w:jc w:val="both"/>
      </w:pPr>
    </w:p>
    <w:p w:rsidR="002A207A" w:rsidRDefault="002A207A">
      <w:pPr>
        <w:pStyle w:val="ConsPlusNormal"/>
        <w:ind w:firstLine="540"/>
        <w:jc w:val="both"/>
      </w:pPr>
      <w:r>
        <w:t>11.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и соглашением, возлагается на Правительство Санкт-Петербурга.</w:t>
      </w:r>
    </w:p>
    <w:p w:rsidR="002A207A" w:rsidRDefault="002A207A">
      <w:pPr>
        <w:pStyle w:val="ConsPlusNormal"/>
        <w:spacing w:before="220"/>
        <w:ind w:firstLine="540"/>
        <w:jc w:val="both"/>
      </w:pPr>
      <w:r>
        <w:t xml:space="preserve">12. Оценка эффективности предоставления иного межбюджетного трансферта осуществляется Министерством экономического развития Российской Федерации по итогам финансового года путем сравнения планового значения результата предоставления иного межбюджетного трансферта, установленного соглашением, и фактически достигнутого значения результата предоставления иного межбюджетного трансферта, указанного в </w:t>
      </w:r>
      <w:hyperlink w:anchor="P1098">
        <w:r>
          <w:rPr>
            <w:color w:val="0000FF"/>
          </w:rPr>
          <w:t>пункте 13</w:t>
        </w:r>
      </w:hyperlink>
      <w:r>
        <w:t xml:space="preserve"> настоящих Правил.</w:t>
      </w:r>
    </w:p>
    <w:p w:rsidR="002A207A" w:rsidRDefault="002A207A">
      <w:pPr>
        <w:pStyle w:val="ConsPlusNormal"/>
        <w:spacing w:before="220"/>
        <w:ind w:firstLine="540"/>
        <w:jc w:val="both"/>
      </w:pPr>
      <w:bookmarkStart w:id="52" w:name="P1098"/>
      <w:bookmarkEnd w:id="52"/>
      <w:r>
        <w:t>13. Результатом предоставления иного межбюджетного трансферта является количество человек, успешно завершивших обучение в центре по программам профессиональной переподготовки и повышения квалификации для отрасли туризма.</w:t>
      </w:r>
    </w:p>
    <w:p w:rsidR="002A207A" w:rsidRDefault="002A207A">
      <w:pPr>
        <w:pStyle w:val="ConsPlusNormal"/>
        <w:spacing w:before="220"/>
        <w:ind w:firstLine="540"/>
        <w:jc w:val="both"/>
      </w:pPr>
      <w:r>
        <w:t>14. В случае нарушения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15. Основанием для освобождения г. Санкт-Петербурга от применения мер ответственности, предусмотренных настоящими Правилами, является документально подтвержденное наступление обстоятельств непреодолимой силы, препятствующих исполнению соответствующих обязательств. Документально подтвержденными обстоятельствами непреодолимой силы, препятствующими исполнению соответствующих обязательств, являются:</w:t>
      </w:r>
    </w:p>
    <w:p w:rsidR="002A207A" w:rsidRDefault="002A207A">
      <w:pPr>
        <w:pStyle w:val="ConsPlusNormal"/>
        <w:spacing w:before="220"/>
        <w:ind w:firstLine="540"/>
        <w:jc w:val="both"/>
      </w:pPr>
      <w:r>
        <w:t>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rsidR="002A207A" w:rsidRDefault="002A207A">
      <w:pPr>
        <w:pStyle w:val="ConsPlusNormal"/>
        <w:spacing w:before="22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rsidR="002A207A" w:rsidRDefault="002A207A">
      <w:pPr>
        <w:pStyle w:val="ConsPlusNormal"/>
        <w:spacing w:before="220"/>
        <w:ind w:firstLine="540"/>
        <w:jc w:val="both"/>
      </w:pPr>
      <w:r>
        <w:t xml:space="preserve">в) аномальные погодные условия, подтвержденные справкой территориального органа </w:t>
      </w:r>
      <w:r>
        <w:lastRenderedPageBreak/>
        <w:t>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A207A" w:rsidRDefault="002A207A">
      <w:pPr>
        <w:pStyle w:val="ConsPlusNormal"/>
        <w:spacing w:before="220"/>
        <w:ind w:firstLine="540"/>
        <w:jc w:val="both"/>
      </w:pPr>
      <w:r>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jc w:val="right"/>
        <w:outlineLvl w:val="1"/>
      </w:pPr>
      <w:r>
        <w:t>Приложение N 16</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right"/>
      </w:pPr>
    </w:p>
    <w:p w:rsidR="002A207A" w:rsidRDefault="002A207A">
      <w:pPr>
        <w:pStyle w:val="ConsPlusTitle"/>
        <w:jc w:val="center"/>
      </w:pPr>
      <w:bookmarkStart w:id="53" w:name="P1115"/>
      <w:bookmarkEnd w:id="53"/>
      <w:r>
        <w:t>ПРАВИЛА</w:t>
      </w:r>
    </w:p>
    <w:p w:rsidR="002A207A" w:rsidRDefault="002A207A">
      <w:pPr>
        <w:pStyle w:val="ConsPlusTitle"/>
        <w:jc w:val="center"/>
      </w:pPr>
      <w:r>
        <w:t>ПРЕДОСТАВЛЕНИЯ В 2023 ГОДУ ИНЫХ МЕЖБЮДЖЕТНЫХ</w:t>
      </w:r>
    </w:p>
    <w:p w:rsidR="002A207A" w:rsidRDefault="002A207A">
      <w:pPr>
        <w:pStyle w:val="ConsPlusTitle"/>
        <w:jc w:val="center"/>
      </w:pPr>
      <w:r>
        <w:t>ТРАНСФЕРТОВ ИЗ ФЕДЕРАЛЬНОГО БЮДЖЕТА БЮДЖЕТАМ РЕСПУБЛИКИ</w:t>
      </w:r>
    </w:p>
    <w:p w:rsidR="002A207A" w:rsidRDefault="002A207A">
      <w:pPr>
        <w:pStyle w:val="ConsPlusTitle"/>
        <w:jc w:val="center"/>
      </w:pPr>
      <w:r>
        <w:t>КРЫМ И Г. СЕВАСТОПОЛЯ, ИСТОЧНИКОМ ФИНАНСОВОГО ОБЕСПЕЧЕНИЯ</w:t>
      </w:r>
    </w:p>
    <w:p w:rsidR="002A207A" w:rsidRDefault="002A207A">
      <w:pPr>
        <w:pStyle w:val="ConsPlusTitle"/>
        <w:jc w:val="center"/>
      </w:pPr>
      <w:r>
        <w:t>КОТОРЫХ ЯВЛЯЮТСЯ БЮДЖЕТНЫЕ АССИГНОВАНИЯ РЕЗЕРВНОГО ФОНДА</w:t>
      </w:r>
    </w:p>
    <w:p w:rsidR="002A207A" w:rsidRDefault="002A207A">
      <w:pPr>
        <w:pStyle w:val="ConsPlusTitle"/>
        <w:jc w:val="center"/>
      </w:pPr>
      <w:r>
        <w:t>ПРАВИТЕЛЬСТВА РОССИЙСКОЙ ФЕДЕРАЦИИ, В ЦЕЛЯХ СОФИНАНСИРОВАНИЯ</w:t>
      </w:r>
    </w:p>
    <w:p w:rsidR="002A207A" w:rsidRDefault="002A207A">
      <w:pPr>
        <w:pStyle w:val="ConsPlusTitle"/>
        <w:jc w:val="center"/>
      </w:pPr>
      <w:r>
        <w:t>РАСХОДНЫХ ОБЯЗАТЕЛЬСТВ РЕСПУБЛИКИ КРЫМ И Г. СЕВАСТОПОЛЯ,</w:t>
      </w:r>
    </w:p>
    <w:p w:rsidR="002A207A" w:rsidRDefault="002A207A">
      <w:pPr>
        <w:pStyle w:val="ConsPlusTitle"/>
        <w:jc w:val="center"/>
      </w:pPr>
      <w:r>
        <w:t>ВОЗНИКАЮЩИХ ПРИ ГОСУДАРСТВЕННОЙ ПОДДЕРЖКЕ ЮРИДИЧЕСКИХ ЛИЦ</w:t>
      </w:r>
    </w:p>
    <w:p w:rsidR="002A207A" w:rsidRDefault="002A207A">
      <w:pPr>
        <w:pStyle w:val="ConsPlusTitle"/>
        <w:jc w:val="center"/>
      </w:pPr>
      <w:r>
        <w:t>И ИНДИВИДУАЛЬНЫХ ПРЕДПРИНИМАТЕЛЕЙ ТУРИСТСКОЙ ИНДУСТРИИ</w:t>
      </w:r>
    </w:p>
    <w:p w:rsidR="002A207A" w:rsidRDefault="002A207A">
      <w:pPr>
        <w:pStyle w:val="ConsPlusTitle"/>
        <w:jc w:val="center"/>
      </w:pPr>
      <w:r>
        <w:t>ПРИ ОСУЩЕСТВЛЕНИИ ИМИ ДЕЯТЕЛЬНОСТИ В УСЛОВИЯХ</w:t>
      </w:r>
    </w:p>
    <w:p w:rsidR="002A207A" w:rsidRDefault="002A207A">
      <w:pPr>
        <w:pStyle w:val="ConsPlusTitle"/>
        <w:jc w:val="center"/>
      </w:pPr>
      <w:r>
        <w:t>ГЕОПОЛИТИЧЕСКОГО И САНКЦИОННОГО ДАВЛЕНИЯ</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192">
              <w:r>
                <w:rPr>
                  <w:color w:val="0000FF"/>
                </w:rPr>
                <w:t>Постановлением</w:t>
              </w:r>
            </w:hyperlink>
            <w:r>
              <w:rPr>
                <w:color w:val="392C69"/>
              </w:rPr>
              <w:t xml:space="preserve"> Правительства РФ от 14.07.2023 N 1151)</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center"/>
      </w:pPr>
    </w:p>
    <w:p w:rsidR="002A207A" w:rsidRDefault="002A207A">
      <w:pPr>
        <w:pStyle w:val="ConsPlusNormal"/>
        <w:ind w:firstLine="540"/>
        <w:jc w:val="both"/>
      </w:pPr>
      <w:bookmarkStart w:id="54" w:name="P1129"/>
      <w:bookmarkEnd w:id="54"/>
      <w:r>
        <w:t xml:space="preserve">1. Настоящие Правила устанавливают порядок и условия предоставления в 2023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t>софинансирования</w:t>
      </w:r>
      <w:proofErr w:type="spellEnd"/>
      <w:r>
        <w:t xml:space="preserve"> расходных обязательств Республики Крым и г. Севастополя, возникающих при государственной поддержке юридических лиц и индивидуальных предпринимателей туристской индустрии при осуществлении ими деятельности в условиях геополитического и </w:t>
      </w:r>
      <w:proofErr w:type="spellStart"/>
      <w:r>
        <w:t>санкционного</w:t>
      </w:r>
      <w:proofErr w:type="spellEnd"/>
      <w:r>
        <w:t xml:space="preserve"> давления (далее соответственно - получатели выплат, субъекты Российской Федерации, иные межбюджетные трансферты).</w:t>
      </w:r>
    </w:p>
    <w:p w:rsidR="002A207A" w:rsidRDefault="002A207A">
      <w:pPr>
        <w:pStyle w:val="ConsPlusNormal"/>
        <w:spacing w:before="220"/>
        <w:ind w:firstLine="540"/>
        <w:jc w:val="both"/>
      </w:pPr>
      <w:r>
        <w:t xml:space="preserve">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указанные в </w:t>
      </w:r>
      <w:hyperlink w:anchor="P1129">
        <w:r>
          <w:rPr>
            <w:color w:val="0000FF"/>
          </w:rPr>
          <w:t>пункте 1</w:t>
        </w:r>
      </w:hyperlink>
      <w:r>
        <w:t xml:space="preserve"> настоящих Правил.</w:t>
      </w:r>
    </w:p>
    <w:p w:rsidR="002A207A" w:rsidRDefault="002A207A">
      <w:pPr>
        <w:pStyle w:val="ConsPlusNormal"/>
        <w:spacing w:before="220"/>
        <w:ind w:firstLine="540"/>
        <w:jc w:val="both"/>
      </w:pPr>
      <w:r>
        <w:t>3. Результатом предоставления иных межбюджетных трансфертов является количество получателей выплат, получивших в 2023 году меры государственной поддержки.</w:t>
      </w:r>
    </w:p>
    <w:p w:rsidR="002A207A" w:rsidRDefault="002A207A">
      <w:pPr>
        <w:pStyle w:val="ConsPlusNormal"/>
        <w:spacing w:before="220"/>
        <w:ind w:firstLine="540"/>
        <w:jc w:val="both"/>
      </w:pPr>
      <w:r>
        <w:t xml:space="preserve">4. Критерием отбора субъектов Российской Федерации для предоставления иных межбюджетных трансфертов является наличие обращения высшего должностного лица субъекта Российской Федерации (председателя высшего исполнительного органа субъекта Российской Федерации), направленного в Министерство экономического развития Российской Федерации, с </w:t>
      </w:r>
      <w:r>
        <w:lastRenderedPageBreak/>
        <w:t>запросом о поддержке юридических лиц и индивидуальных предпринимателей туристской индустрии, осуществляющих деятельность на территории соответствующего субъекта Российской Федерации, с указанием потребности в ином межбюджетном трансферте и расчета ее размера.</w:t>
      </w:r>
    </w:p>
    <w:p w:rsidR="002A207A" w:rsidRDefault="002A207A">
      <w:pPr>
        <w:pStyle w:val="ConsPlusNormal"/>
        <w:spacing w:before="220"/>
        <w:ind w:firstLine="540"/>
        <w:jc w:val="both"/>
      </w:pPr>
      <w:bookmarkStart w:id="55" w:name="P1133"/>
      <w:bookmarkEnd w:id="55"/>
      <w:r>
        <w:t>5. Получатели выплат должны соответствовать следующим критериям:</w:t>
      </w:r>
    </w:p>
    <w:p w:rsidR="002A207A" w:rsidRDefault="002A207A">
      <w:pPr>
        <w:pStyle w:val="ConsPlusNormal"/>
        <w:spacing w:before="220"/>
        <w:ind w:firstLine="540"/>
        <w:jc w:val="both"/>
      </w:pPr>
      <w:r>
        <w:t>а) получатель выплат имеет государственную регистрацию в качестве юридического лица или индивидуального предпринимателя и встал на учет в налоговом органе до 1 января 2022 г.;</w:t>
      </w:r>
    </w:p>
    <w:p w:rsidR="002A207A" w:rsidRDefault="002A207A">
      <w:pPr>
        <w:pStyle w:val="ConsPlusNormal"/>
        <w:spacing w:before="220"/>
        <w:ind w:firstLine="540"/>
        <w:jc w:val="both"/>
      </w:pPr>
      <w:bookmarkStart w:id="56" w:name="P1135"/>
      <w:bookmarkEnd w:id="56"/>
      <w:r>
        <w:t xml:space="preserve">б) получатель выплат осуществляет на территории соответствующего субъекта Российской Федерации деятельность, входящую в состав собирательной классификационной группировки видов экономической деятельности "Туризм" на основе Общероссийского </w:t>
      </w:r>
      <w:hyperlink r:id="rId193">
        <w:r>
          <w:rPr>
            <w:color w:val="0000FF"/>
          </w:rPr>
          <w:t>классификатора</w:t>
        </w:r>
      </w:hyperlink>
      <w:r>
        <w:t xml:space="preserve"> видов экономической деятельности (ОК 029-2014 (КДЕС Ред. 2), либо деятельность по </w:t>
      </w:r>
      <w:hyperlink r:id="rId194">
        <w:r>
          <w:rPr>
            <w:color w:val="0000FF"/>
          </w:rPr>
          <w:t>коду</w:t>
        </w:r>
      </w:hyperlink>
      <w:r>
        <w:t xml:space="preserve"> 85.41.91 "Деятельность по организации отдыха детей и их оздоровления", либо деятельность по </w:t>
      </w:r>
      <w:hyperlink r:id="rId195">
        <w:r>
          <w:rPr>
            <w:color w:val="0000FF"/>
          </w:rPr>
          <w:t>коду</w:t>
        </w:r>
      </w:hyperlink>
      <w:r>
        <w:t xml:space="preserve"> 68.20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либо о получателе выплат, местом нахождения которого является территория соответствующего субъекта Российской Федерации, имеются сведения в едином федеральном реестре туроператоров, или едином федеральном реестре </w:t>
      </w:r>
      <w:proofErr w:type="spellStart"/>
      <w:r>
        <w:t>турагентов</w:t>
      </w:r>
      <w:proofErr w:type="spellEnd"/>
      <w:r>
        <w:t>, субагентов, или едином перечне классифицированных гостиниц, горнолыжных трасс, пляжей;</w:t>
      </w:r>
    </w:p>
    <w:p w:rsidR="002A207A" w:rsidRDefault="002A207A">
      <w:pPr>
        <w:pStyle w:val="ConsPlusNormal"/>
        <w:spacing w:before="220"/>
        <w:ind w:firstLine="540"/>
        <w:jc w:val="both"/>
      </w:pPr>
      <w:r>
        <w:t xml:space="preserve">в) количество работников получателя выплат по состоянию на 1 октября 2023 г. составляет не менее 80 процентов среднесписочной численности работников или уменьшилось не более чем на 2 человека (для индивидуальных предпринимателей) по отношению к среднесписочной численности работников, занятых у получателя выплат, по состоянию на 1 октября 2022 г. на основании данных, указанных в налоговой отчетности получателем выплат в соответствии с порядком и сроками, которые установлены законодательством Российской Федерации о налогах и сборах, по </w:t>
      </w:r>
      <w:hyperlink r:id="rId196">
        <w:r>
          <w:rPr>
            <w:color w:val="0000FF"/>
          </w:rPr>
          <w:t>форме</w:t>
        </w:r>
      </w:hyperlink>
      <w:r>
        <w:t xml:space="preserve"> "Расчет по страховым взносам" либо по </w:t>
      </w:r>
      <w:hyperlink r:id="rId197">
        <w:r>
          <w:rPr>
            <w:color w:val="0000FF"/>
          </w:rPr>
          <w:t>форме</w:t>
        </w:r>
      </w:hyperlink>
      <w:r>
        <w:t xml:space="preserve"> "Расчет сумм налога на доходы физических лиц, исчисленных и удержанных налоговым агентом", если часть обособленных подразделений (либо головная организация) и (или) место учета в качестве налогоплательщика, применяющего патентную систему налогообложения, находятся вне пределов одного муниципального образования либо группы муниципальных образований;</w:t>
      </w:r>
    </w:p>
    <w:p w:rsidR="002A207A" w:rsidRDefault="002A207A">
      <w:pPr>
        <w:pStyle w:val="ConsPlusNormal"/>
        <w:spacing w:before="220"/>
        <w:ind w:firstLine="540"/>
        <w:jc w:val="both"/>
      </w:pPr>
      <w:r>
        <w:t>г) получатель выплат не является иностранным юридическим лицом, а также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w:t>
      </w:r>
    </w:p>
    <w:p w:rsidR="002A207A" w:rsidRDefault="002A207A">
      <w:pPr>
        <w:pStyle w:val="ConsPlusNormal"/>
        <w:spacing w:before="220"/>
        <w:ind w:firstLine="540"/>
        <w:jc w:val="both"/>
      </w:pPr>
      <w:r>
        <w:t>6. Субъекты Российской Федерации вправе:</w:t>
      </w:r>
    </w:p>
    <w:p w:rsidR="002A207A" w:rsidRDefault="002A207A">
      <w:pPr>
        <w:pStyle w:val="ConsPlusNormal"/>
        <w:spacing w:before="220"/>
        <w:ind w:firstLine="540"/>
        <w:jc w:val="both"/>
      </w:pPr>
      <w:r>
        <w:t xml:space="preserve">а) устанавливать дополнительные критерии отбора получателей выплат, осуществляющих деятельность по </w:t>
      </w:r>
      <w:hyperlink r:id="rId198">
        <w:r>
          <w:rPr>
            <w:color w:val="0000FF"/>
          </w:rPr>
          <w:t>коду</w:t>
        </w:r>
      </w:hyperlink>
      <w:r>
        <w:t xml:space="preserve"> 68.20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w:t>
      </w:r>
    </w:p>
    <w:p w:rsidR="002A207A" w:rsidRDefault="002A207A">
      <w:pPr>
        <w:pStyle w:val="ConsPlusNormal"/>
        <w:spacing w:before="220"/>
        <w:ind w:firstLine="540"/>
        <w:jc w:val="both"/>
      </w:pPr>
      <w:r>
        <w:t xml:space="preserve">б) принимать решение о перечне видов экономической деятельности, указанных в </w:t>
      </w:r>
      <w:hyperlink w:anchor="P1135">
        <w:r>
          <w:rPr>
            <w:color w:val="0000FF"/>
          </w:rPr>
          <w:t>подпункте "б" пункта 5</w:t>
        </w:r>
      </w:hyperlink>
      <w:r>
        <w:t xml:space="preserve"> настоящих Правил, и </w:t>
      </w:r>
      <w:proofErr w:type="spellStart"/>
      <w:r>
        <w:t>перечене</w:t>
      </w:r>
      <w:proofErr w:type="spellEnd"/>
      <w:r>
        <w:t xml:space="preserve"> муниципальных образований, на территории которых осуществляют деятельность получатели выплат, по которым меры государственной поддержки осуществляются в первоочередном порядке.</w:t>
      </w:r>
    </w:p>
    <w:p w:rsidR="002A207A" w:rsidRDefault="002A207A">
      <w:pPr>
        <w:pStyle w:val="ConsPlusNormal"/>
        <w:spacing w:before="220"/>
        <w:ind w:firstLine="540"/>
        <w:jc w:val="both"/>
      </w:pPr>
      <w:r>
        <w:t xml:space="preserve">7. Предоставление иных межбюджетных трансфертов осуществляется на основании соглашения о предоставлении иного межбюджетного трансферта из федерального бюджета бюджетам субъектов Российской Федерации, заключаемого между Министерством </w:t>
      </w:r>
      <w:r>
        <w:lastRenderedPageBreak/>
        <w:t>экономического развития Российской Федерации и высшим исполнительным органом субъекта Российской Федерации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2A207A" w:rsidRDefault="002A207A">
      <w:pPr>
        <w:pStyle w:val="ConsPlusNormal"/>
        <w:spacing w:before="220"/>
        <w:ind w:firstLine="540"/>
        <w:jc w:val="both"/>
      </w:pPr>
      <w:r>
        <w:t>8. Условиями предоставления иных межбюджетных трансфертов являются:</w:t>
      </w:r>
    </w:p>
    <w:p w:rsidR="002A207A" w:rsidRDefault="002A207A">
      <w:pPr>
        <w:pStyle w:val="ConsPlusNormal"/>
        <w:spacing w:before="220"/>
        <w:ind w:firstLine="540"/>
        <w:jc w:val="both"/>
      </w:pPr>
      <w:bookmarkStart w:id="57" w:name="P1143"/>
      <w:bookmarkEnd w:id="57"/>
      <w: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w:t>
      </w:r>
      <w:proofErr w:type="spellStart"/>
      <w:r>
        <w:t>софинансирования</w:t>
      </w:r>
      <w:proofErr w:type="spellEnd"/>
      <w:r>
        <w:t xml:space="preserve"> которых предоставляются иные межбюджетные трансферты;</w:t>
      </w:r>
    </w:p>
    <w:p w:rsidR="002A207A" w:rsidRDefault="002A207A">
      <w:pPr>
        <w:pStyle w:val="ConsPlusNormal"/>
        <w:spacing w:before="220"/>
        <w:ind w:firstLine="540"/>
        <w:jc w:val="both"/>
      </w:pPr>
      <w:r>
        <w:t>б) заключение соглашения.</w:t>
      </w:r>
    </w:p>
    <w:p w:rsidR="002A207A" w:rsidRDefault="002A207A">
      <w:pPr>
        <w:pStyle w:val="ConsPlusNormal"/>
        <w:spacing w:before="220"/>
        <w:ind w:firstLine="540"/>
        <w:jc w:val="both"/>
      </w:pPr>
      <w:r>
        <w:t>9. Размер иного межбюджетного трансферта, предоставляемого бюджету i-</w:t>
      </w:r>
      <w:proofErr w:type="spellStart"/>
      <w:r>
        <w:t>го</w:t>
      </w:r>
      <w:proofErr w:type="spellEnd"/>
      <w:r>
        <w:t xml:space="preserve"> субъекта Российской Федерации на цели, указанные в </w:t>
      </w:r>
      <w:hyperlink w:anchor="P1129">
        <w:r>
          <w:rPr>
            <w:color w:val="0000FF"/>
          </w:rPr>
          <w:t>пункте 1</w:t>
        </w:r>
      </w:hyperlink>
      <w:r>
        <w:t xml:space="preserve"> настоящих Правил (M), рассчитывается по формуле:</w:t>
      </w:r>
    </w:p>
    <w:p w:rsidR="002A207A" w:rsidRDefault="002A207A">
      <w:pPr>
        <w:pStyle w:val="ConsPlusNormal"/>
        <w:jc w:val="center"/>
      </w:pPr>
    </w:p>
    <w:p w:rsidR="002A207A" w:rsidRDefault="002A207A">
      <w:pPr>
        <w:pStyle w:val="ConsPlusNormal"/>
        <w:jc w:val="center"/>
      </w:pPr>
      <w:r>
        <w:rPr>
          <w:noProof/>
          <w:position w:val="-31"/>
        </w:rPr>
        <w:drawing>
          <wp:inline distT="0" distB="0" distL="0" distR="0">
            <wp:extent cx="134112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41120" cy="534670"/>
                    </a:xfrm>
                    <a:prstGeom prst="rect">
                      <a:avLst/>
                    </a:prstGeom>
                    <a:noFill/>
                    <a:ln>
                      <a:noFill/>
                    </a:ln>
                  </pic:spPr>
                </pic:pic>
              </a:graphicData>
            </a:graphic>
          </wp:inline>
        </w:drawing>
      </w:r>
    </w:p>
    <w:p w:rsidR="002A207A" w:rsidRDefault="002A207A">
      <w:pPr>
        <w:pStyle w:val="ConsPlusNormal"/>
        <w:jc w:val="center"/>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Bud</w:t>
      </w:r>
      <w:proofErr w:type="spellEnd"/>
      <w:r>
        <w:t xml:space="preserve"> - объем бюджетных ассигнований федерального бюджета, выделенный Министерству экономического развития Российской Федерации в целях предоставления иного межбюджетного трансферта в текущем финансовом году;</w:t>
      </w:r>
    </w:p>
    <w:p w:rsidR="002A207A" w:rsidRDefault="002A207A">
      <w:pPr>
        <w:pStyle w:val="ConsPlusNormal"/>
        <w:spacing w:before="220"/>
        <w:ind w:firstLine="540"/>
        <w:jc w:val="both"/>
      </w:pPr>
      <w:proofErr w:type="spellStart"/>
      <w:r>
        <w:t>P</w:t>
      </w:r>
      <w:r>
        <w:rPr>
          <w:vertAlign w:val="subscript"/>
        </w:rPr>
        <w:t>i</w:t>
      </w:r>
      <w:proofErr w:type="spellEnd"/>
      <w:r>
        <w:t xml:space="preserve"> - объем потребности i-</w:t>
      </w:r>
      <w:proofErr w:type="spellStart"/>
      <w:r>
        <w:t>го</w:t>
      </w:r>
      <w:proofErr w:type="spellEnd"/>
      <w:r>
        <w:t xml:space="preserve"> субъекта Российской Федерации.</w:t>
      </w:r>
    </w:p>
    <w:p w:rsidR="002A207A" w:rsidRDefault="002A207A">
      <w:pPr>
        <w:pStyle w:val="ConsPlusNormal"/>
        <w:spacing w:before="220"/>
        <w:ind w:firstLine="540"/>
        <w:jc w:val="both"/>
      </w:pPr>
      <w:r>
        <w:t xml:space="preserve">При этом </w:t>
      </w:r>
      <w:proofErr w:type="spellStart"/>
      <w:r>
        <w:t>P</w:t>
      </w:r>
      <w:r>
        <w:rPr>
          <w:vertAlign w:val="subscript"/>
        </w:rPr>
        <w:t>i</w:t>
      </w:r>
      <w:proofErr w:type="spellEnd"/>
      <w:r>
        <w:t xml:space="preserve"> рассчитывается как произведение количества работников туристской индустрии i-</w:t>
      </w:r>
      <w:proofErr w:type="spellStart"/>
      <w:r>
        <w:t>го</w:t>
      </w:r>
      <w:proofErr w:type="spellEnd"/>
      <w:r>
        <w:t xml:space="preserve"> субъекта Российской Федерации и 4-кратного минимального размера оплаты труда.</w:t>
      </w:r>
    </w:p>
    <w:p w:rsidR="002A207A" w:rsidRDefault="002A207A">
      <w:pPr>
        <w:pStyle w:val="ConsPlusNormal"/>
        <w:spacing w:before="220"/>
        <w:ind w:firstLine="540"/>
        <w:jc w:val="both"/>
      </w:pPr>
      <w:r>
        <w:t>10. Распределение иных межбюджетных трансфертов между субъектами Российской Федерации утверждается актом Правительства Российской Федерации.</w:t>
      </w:r>
    </w:p>
    <w:p w:rsidR="002A207A" w:rsidRDefault="002A207A">
      <w:pPr>
        <w:pStyle w:val="ConsPlusNormal"/>
        <w:spacing w:before="220"/>
        <w:ind w:firstLine="540"/>
        <w:jc w:val="both"/>
      </w:pPr>
      <w:r>
        <w:t>11.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A207A" w:rsidRDefault="002A207A">
      <w:pPr>
        <w:pStyle w:val="ConsPlusNormal"/>
        <w:spacing w:before="220"/>
        <w:ind w:firstLine="540"/>
        <w:jc w:val="both"/>
      </w:pPr>
      <w:r>
        <w:t>12.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rsidR="002A207A" w:rsidRDefault="002A207A">
      <w:pPr>
        <w:pStyle w:val="ConsPlusNormal"/>
        <w:spacing w:before="220"/>
        <w:ind w:firstLine="540"/>
        <w:jc w:val="both"/>
      </w:pPr>
      <w:r>
        <w:t xml:space="preserve">а) отчет о расходах бюджета субъекта Российской Федерации, в целях </w:t>
      </w:r>
      <w:proofErr w:type="spellStart"/>
      <w:r>
        <w:t>софинансирования</w:t>
      </w:r>
      <w:proofErr w:type="spellEnd"/>
      <w:r>
        <w:t xml:space="preserve"> которых предоставляется иной межбюджетный трансферт;</w:t>
      </w:r>
    </w:p>
    <w:p w:rsidR="002A207A" w:rsidRDefault="002A207A">
      <w:pPr>
        <w:pStyle w:val="ConsPlusNormal"/>
        <w:spacing w:before="220"/>
        <w:ind w:firstLine="540"/>
        <w:jc w:val="both"/>
      </w:pPr>
      <w:r>
        <w:t>б) отчет о достижении значений результата предоставления иного межбюджетного трансферта.</w:t>
      </w:r>
    </w:p>
    <w:p w:rsidR="002A207A" w:rsidRDefault="002A207A">
      <w:pPr>
        <w:pStyle w:val="ConsPlusNormal"/>
        <w:spacing w:before="220"/>
        <w:ind w:firstLine="540"/>
        <w:jc w:val="both"/>
      </w:pPr>
      <w:r>
        <w:t xml:space="preserve">13. Исполнительный орган субъекта Российской Федерации, уполномоченный высшим исполнительным органом субъекта Российской Федерации, осуществляет контроль за сохранением соответствия получателей выплат критериям, предусмотренным </w:t>
      </w:r>
      <w:hyperlink w:anchor="P1133">
        <w:r>
          <w:rPr>
            <w:color w:val="0000FF"/>
          </w:rPr>
          <w:t>пунктом 5</w:t>
        </w:r>
      </w:hyperlink>
      <w:r>
        <w:t xml:space="preserve"> настоящих Правил.</w:t>
      </w:r>
    </w:p>
    <w:p w:rsidR="002A207A" w:rsidRDefault="002A207A">
      <w:pPr>
        <w:pStyle w:val="ConsPlusNormal"/>
        <w:spacing w:before="220"/>
        <w:ind w:firstLine="540"/>
        <w:jc w:val="both"/>
      </w:pPr>
      <w:r>
        <w:lastRenderedPageBreak/>
        <w:t xml:space="preserve">14. При заключении соглашения высший исполнительный орган субъекта Российской Федерации представляет в Министерство экономического развития Российской Федерации отчет об исполнении условия предоставления иного межбюджетного трансферта, предусмотренного </w:t>
      </w:r>
      <w:hyperlink w:anchor="P1143">
        <w:r>
          <w:rPr>
            <w:color w:val="0000FF"/>
          </w:rPr>
          <w:t>подпунктом "а" пункта 8</w:t>
        </w:r>
      </w:hyperlink>
      <w:r>
        <w:t xml:space="preserve"> настоящих Правил.</w:t>
      </w:r>
    </w:p>
    <w:p w:rsidR="002A207A" w:rsidRDefault="002A207A">
      <w:pPr>
        <w:pStyle w:val="ConsPlusNormal"/>
        <w:spacing w:before="220"/>
        <w:ind w:firstLine="540"/>
        <w:jc w:val="both"/>
      </w:pPr>
      <w:r>
        <w:t>Министерство экономического развития Российской Федерации на основании представленного высшим исполнительным органом субъекта Российской Федерации отчета об исполнении условия предоставления иного межбюджетного трансферта осуществляет контроль за соблюдением субъектом Российской Федерации условий предоставления иного межбюджетного трансферта.</w:t>
      </w:r>
    </w:p>
    <w:p w:rsidR="002A207A" w:rsidRDefault="002A207A">
      <w:pPr>
        <w:pStyle w:val="ConsPlusNormal"/>
        <w:spacing w:before="220"/>
        <w:ind w:firstLine="540"/>
        <w:jc w:val="both"/>
      </w:pPr>
      <w:r>
        <w:t xml:space="preserve">15. Оценка эффективности предоставления иных межбюджетных трансфертов осуществляется Министерством экономического развития Российской Федерации </w:t>
      </w:r>
      <w:proofErr w:type="gramStart"/>
      <w:r>
        <w:t>путем сравнения</w:t>
      </w:r>
      <w:proofErr w:type="gramEnd"/>
      <w:r>
        <w:t xml:space="preserve"> установленного соглашением планового значения результата предоставления иных межбюджетных трансфертов и фактически достигнутого значения результата предоставления иных межбюджетных трансфертов.</w:t>
      </w:r>
    </w:p>
    <w:p w:rsidR="002A207A" w:rsidRDefault="002A207A">
      <w:pPr>
        <w:pStyle w:val="ConsPlusNormal"/>
        <w:spacing w:before="220"/>
        <w:ind w:firstLine="540"/>
        <w:jc w:val="both"/>
      </w:pPr>
      <w:bookmarkStart w:id="58" w:name="P1162"/>
      <w:bookmarkEnd w:id="58"/>
      <w:r>
        <w:t>16. В случае если субъектом Российской Федерации по состоянию на 31 декабря 2023 г. допущены нарушения обязательств по достижению значения результата предоставления иного межбюджетного трансферта, установленных соглашением, и в срок до 1 марта 2024 г. указанные нарушения не устранены, размер средств, подлежащих возврату из бюджета субъекта Российской Федерации в федеральный бюджет до 1 июня 2024 г. (</w:t>
      </w:r>
      <w:proofErr w:type="spellStart"/>
      <w:r>
        <w:t>V</w:t>
      </w:r>
      <w:r>
        <w:rPr>
          <w:vertAlign w:val="subscript"/>
        </w:rPr>
        <w:t>возврата</w:t>
      </w:r>
      <w:proofErr w:type="spellEnd"/>
      <w:r>
        <w:t>), рассчитывается по формуле:</w:t>
      </w:r>
    </w:p>
    <w:p w:rsidR="002A207A" w:rsidRDefault="002A207A">
      <w:pPr>
        <w:pStyle w:val="ConsPlusNormal"/>
        <w:ind w:firstLine="540"/>
        <w:jc w:val="both"/>
      </w:pPr>
    </w:p>
    <w:p w:rsidR="002A207A" w:rsidRDefault="002A207A">
      <w:pPr>
        <w:pStyle w:val="ConsPlusNormal"/>
        <w:jc w:val="center"/>
      </w:pPr>
      <w:r>
        <w:rPr>
          <w:noProof/>
          <w:position w:val="-9"/>
        </w:rPr>
        <w:drawing>
          <wp:inline distT="0" distB="0" distL="0" distR="0">
            <wp:extent cx="184404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844040" cy="262255"/>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V</w:t>
      </w:r>
      <w:r>
        <w:rPr>
          <w:vertAlign w:val="subscript"/>
        </w:rPr>
        <w:t>мбт</w:t>
      </w:r>
      <w:proofErr w:type="spellEnd"/>
      <w:r>
        <w:t xml:space="preserve"> - размер иного межбюджетного трансферта, предоставленного из федерального бюджета бюджету субъекта Российской Федерации;</w:t>
      </w:r>
    </w:p>
    <w:p w:rsidR="002A207A" w:rsidRDefault="002A207A">
      <w:pPr>
        <w:pStyle w:val="ConsPlusNormal"/>
        <w:spacing w:before="220"/>
        <w:ind w:firstLine="540"/>
        <w:jc w:val="both"/>
      </w:pPr>
      <w:r>
        <w:t>D - индекс, отражающий уровень недостижения значения результата предоставления иного межбюджетного трансферта.</w:t>
      </w:r>
    </w:p>
    <w:p w:rsidR="002A207A" w:rsidRDefault="002A207A">
      <w:pPr>
        <w:pStyle w:val="ConsPlusNormal"/>
        <w:spacing w:before="220"/>
        <w:ind w:firstLine="540"/>
        <w:jc w:val="both"/>
      </w:pPr>
      <w:r>
        <w:t>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2024 г.</w:t>
      </w:r>
    </w:p>
    <w:p w:rsidR="002A207A" w:rsidRDefault="002A207A">
      <w:pPr>
        <w:pStyle w:val="ConsPlusNormal"/>
        <w:spacing w:before="220"/>
        <w:ind w:firstLine="540"/>
        <w:jc w:val="both"/>
      </w:pPr>
      <w:r>
        <w:t>17. Индекс, отражающий уровень недостижения значения результата предоставления иного межбюджетного трансферта (D), рассчитывается по формуле:</w:t>
      </w:r>
    </w:p>
    <w:p w:rsidR="002A207A" w:rsidRDefault="002A207A">
      <w:pPr>
        <w:pStyle w:val="ConsPlusNormal"/>
        <w:ind w:firstLine="540"/>
        <w:jc w:val="both"/>
      </w:pPr>
    </w:p>
    <w:p w:rsidR="002A207A" w:rsidRDefault="002A207A">
      <w:pPr>
        <w:pStyle w:val="ConsPlusNormal"/>
        <w:jc w:val="center"/>
      </w:pPr>
      <w:r>
        <w:rPr>
          <w:noProof/>
          <w:position w:val="-22"/>
        </w:rPr>
        <w:drawing>
          <wp:inline distT="0" distB="0" distL="0" distR="0">
            <wp:extent cx="754380" cy="429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754380" cy="429895"/>
                    </a:xfrm>
                    <a:prstGeom prst="rect">
                      <a:avLst/>
                    </a:prstGeom>
                    <a:noFill/>
                    <a:ln>
                      <a:noFill/>
                    </a:ln>
                  </pic:spPr>
                </pic:pic>
              </a:graphicData>
            </a:graphic>
          </wp:inline>
        </w:drawing>
      </w:r>
    </w:p>
    <w:p w:rsidR="002A207A" w:rsidRDefault="002A207A">
      <w:pPr>
        <w:pStyle w:val="ConsPlusNormal"/>
        <w:jc w:val="center"/>
      </w:pPr>
    </w:p>
    <w:p w:rsidR="002A207A" w:rsidRDefault="002A207A">
      <w:pPr>
        <w:pStyle w:val="ConsPlusNormal"/>
        <w:ind w:firstLine="540"/>
        <w:jc w:val="both"/>
      </w:pPr>
      <w:r>
        <w:t>где:</w:t>
      </w:r>
    </w:p>
    <w:p w:rsidR="002A207A" w:rsidRDefault="002A207A">
      <w:pPr>
        <w:pStyle w:val="ConsPlusNormal"/>
        <w:spacing w:before="220"/>
        <w:ind w:firstLine="540"/>
        <w:jc w:val="both"/>
      </w:pPr>
      <w:r>
        <w:t>T - фактически достигнутое значение результата предоставления иного межбюджетного трансферта на отчетную дату;</w:t>
      </w:r>
    </w:p>
    <w:p w:rsidR="002A207A" w:rsidRDefault="002A207A">
      <w:pPr>
        <w:pStyle w:val="ConsPlusNormal"/>
        <w:spacing w:before="220"/>
        <w:ind w:firstLine="540"/>
        <w:jc w:val="both"/>
      </w:pPr>
      <w:r>
        <w:t>S - плановое значение результата предоставления иного межбюджетного трансферта, установленное соглашением.</w:t>
      </w:r>
    </w:p>
    <w:p w:rsidR="002A207A" w:rsidRDefault="002A207A">
      <w:pPr>
        <w:pStyle w:val="ConsPlusNormal"/>
        <w:spacing w:before="220"/>
        <w:ind w:firstLine="540"/>
        <w:jc w:val="both"/>
      </w:pPr>
      <w:r>
        <w:t xml:space="preserve">При расчете индекса, отражающего уровень недостижения значения результата предоставления иного межбюджетного трансферта, используются только положительные </w:t>
      </w:r>
      <w:r>
        <w:lastRenderedPageBreak/>
        <w:t>значения.</w:t>
      </w:r>
    </w:p>
    <w:p w:rsidR="002A207A" w:rsidRDefault="002A207A">
      <w:pPr>
        <w:pStyle w:val="ConsPlusNormal"/>
        <w:spacing w:before="220"/>
        <w:ind w:firstLine="540"/>
        <w:jc w:val="both"/>
      </w:pPr>
      <w:r>
        <w:t xml:space="preserve">18. В случае нарушения субъектом Российской Федерации целей, установленных </w:t>
      </w:r>
      <w:hyperlink w:anchor="P1129">
        <w:r>
          <w:rPr>
            <w:color w:val="0000FF"/>
          </w:rPr>
          <w:t>пунктом 1</w:t>
        </w:r>
      </w:hyperlink>
      <w:r>
        <w:t xml:space="preserve"> настоящих Правил,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19.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возлагается на высший исполнительный орган субъекта Российской Федерации.</w:t>
      </w:r>
    </w:p>
    <w:p w:rsidR="002A207A" w:rsidRDefault="002A207A">
      <w:pPr>
        <w:pStyle w:val="ConsPlusNormal"/>
        <w:spacing w:before="220"/>
        <w:ind w:firstLine="540"/>
        <w:jc w:val="both"/>
      </w:pPr>
      <w:r>
        <w:t xml:space="preserve">20. Основанием для освобождения субъектов Российской Федерации от применения мер ответственности, предусмотренных </w:t>
      </w:r>
      <w:hyperlink w:anchor="P1162">
        <w:r>
          <w:rPr>
            <w:color w:val="0000FF"/>
          </w:rPr>
          <w:t>пунктом 16</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A207A" w:rsidRDefault="002A207A">
      <w:pPr>
        <w:pStyle w:val="ConsPlusNormal"/>
        <w:spacing w:before="220"/>
        <w:ind w:firstLine="540"/>
        <w:jc w:val="both"/>
      </w:pPr>
      <w:r>
        <w:t>21. Документально подтвержденными обстоятельствами непреодолимой силы, препятствующими исполнению соответствующих обязательств, являются:</w:t>
      </w:r>
    </w:p>
    <w:p w:rsidR="002A207A" w:rsidRDefault="002A207A">
      <w:pPr>
        <w:pStyle w:val="ConsPlusNormal"/>
        <w:spacing w:before="220"/>
        <w:ind w:firstLine="540"/>
        <w:jc w:val="both"/>
      </w:pPr>
      <w:r>
        <w:t>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rsidR="002A207A" w:rsidRDefault="002A207A">
      <w:pPr>
        <w:pStyle w:val="ConsPlusNormal"/>
        <w:spacing w:before="22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rsidR="002A207A" w:rsidRDefault="002A207A">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A207A" w:rsidRDefault="002A207A">
      <w:pPr>
        <w:pStyle w:val="ConsPlusNormal"/>
        <w:spacing w:before="220"/>
        <w:ind w:firstLine="540"/>
        <w:jc w:val="both"/>
      </w:pPr>
      <w:r>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2A207A" w:rsidRDefault="002A207A">
      <w:pPr>
        <w:pStyle w:val="ConsPlusNormal"/>
        <w:spacing w:before="220"/>
        <w:ind w:firstLine="540"/>
        <w:jc w:val="both"/>
      </w:pPr>
      <w:r>
        <w:t>22. Контроль за соблюдением субъектами Российской Федерации условий предоставления иного межбюджетного трансферта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jc w:val="right"/>
        <w:outlineLvl w:val="1"/>
      </w:pPr>
      <w:r>
        <w:t>Приложение N 17</w:t>
      </w:r>
    </w:p>
    <w:p w:rsidR="002A207A" w:rsidRDefault="002A207A">
      <w:pPr>
        <w:pStyle w:val="ConsPlusNormal"/>
        <w:jc w:val="right"/>
      </w:pPr>
      <w:r>
        <w:t>к государственной программе</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center"/>
      </w:pPr>
    </w:p>
    <w:p w:rsidR="002A207A" w:rsidRDefault="002A207A">
      <w:pPr>
        <w:pStyle w:val="ConsPlusTitle"/>
        <w:jc w:val="center"/>
      </w:pPr>
      <w:bookmarkStart w:id="59" w:name="P1197"/>
      <w:bookmarkEnd w:id="59"/>
      <w:r>
        <w:t>ПРАВИЛА</w:t>
      </w:r>
    </w:p>
    <w:p w:rsidR="002A207A" w:rsidRDefault="002A207A">
      <w:pPr>
        <w:pStyle w:val="ConsPlusTitle"/>
        <w:jc w:val="center"/>
      </w:pPr>
      <w:r>
        <w:t>ПРЕДОСТАВЛЕНИЯ И РАСПРЕДЕЛЕНИЯ ЕДИНОЙ СУБСИДИИ</w:t>
      </w:r>
    </w:p>
    <w:p w:rsidR="002A207A" w:rsidRDefault="002A207A">
      <w:pPr>
        <w:pStyle w:val="ConsPlusTitle"/>
        <w:jc w:val="center"/>
      </w:pPr>
      <w:r>
        <w:t>ИЗ ФЕДЕРАЛЬНОГО БЮДЖЕТА БЮДЖЕТАМ СУБЪЕКТОВ</w:t>
      </w:r>
    </w:p>
    <w:p w:rsidR="002A207A" w:rsidRDefault="002A207A">
      <w:pPr>
        <w:pStyle w:val="ConsPlusTitle"/>
        <w:jc w:val="center"/>
      </w:pPr>
      <w:r>
        <w:t>РОССИЙСКОЙ ФЕДЕРАЦИИ В ЦЕЛЯХ ДОСТИЖЕНИЯ ПОКАЗАТЕЛЯ</w:t>
      </w:r>
    </w:p>
    <w:p w:rsidR="002A207A" w:rsidRDefault="002A207A">
      <w:pPr>
        <w:pStyle w:val="ConsPlusTitle"/>
        <w:jc w:val="center"/>
      </w:pPr>
      <w:r>
        <w:t>ГОСУДАРСТВЕННОЙ ПРОГРАММЫ РОССИЙСКОЙ ФЕДЕРАЦИИ</w:t>
      </w:r>
    </w:p>
    <w:p w:rsidR="002A207A" w:rsidRDefault="002A207A">
      <w:pPr>
        <w:pStyle w:val="ConsPlusTitle"/>
        <w:jc w:val="center"/>
      </w:pPr>
      <w:r>
        <w:t>"РАЗВИТИЕ ТУРИЗМА"</w:t>
      </w:r>
    </w:p>
    <w:p w:rsidR="002A207A" w:rsidRDefault="002A2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07A" w:rsidRDefault="002A2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07A" w:rsidRDefault="002A207A">
            <w:pPr>
              <w:pStyle w:val="ConsPlusNormal"/>
              <w:jc w:val="center"/>
            </w:pPr>
            <w:r>
              <w:rPr>
                <w:color w:val="392C69"/>
              </w:rPr>
              <w:t>Список изменяющих документов</w:t>
            </w:r>
          </w:p>
          <w:p w:rsidR="002A207A" w:rsidRDefault="002A207A">
            <w:pPr>
              <w:pStyle w:val="ConsPlusNormal"/>
              <w:jc w:val="center"/>
            </w:pPr>
            <w:r>
              <w:rPr>
                <w:color w:val="392C69"/>
              </w:rPr>
              <w:t xml:space="preserve">(введены </w:t>
            </w:r>
            <w:hyperlink r:id="rId201">
              <w:r>
                <w:rPr>
                  <w:color w:val="0000FF"/>
                </w:rPr>
                <w:t>Постановлением</w:t>
              </w:r>
            </w:hyperlink>
            <w:r>
              <w:rPr>
                <w:color w:val="392C69"/>
              </w:rPr>
              <w:t xml:space="preserve"> Правительства РФ от 21.12.2023 N 2234)</w:t>
            </w:r>
          </w:p>
        </w:tc>
        <w:tc>
          <w:tcPr>
            <w:tcW w:w="113" w:type="dxa"/>
            <w:tcBorders>
              <w:top w:val="nil"/>
              <w:left w:val="nil"/>
              <w:bottom w:val="nil"/>
              <w:right w:val="nil"/>
            </w:tcBorders>
            <w:shd w:val="clear" w:color="auto" w:fill="F4F3F8"/>
            <w:tcMar>
              <w:top w:w="0" w:type="dxa"/>
              <w:left w:w="0" w:type="dxa"/>
              <w:bottom w:w="0" w:type="dxa"/>
              <w:right w:w="0" w:type="dxa"/>
            </w:tcMar>
          </w:tcPr>
          <w:p w:rsidR="002A207A" w:rsidRDefault="002A207A">
            <w:pPr>
              <w:pStyle w:val="ConsPlusNormal"/>
            </w:pPr>
          </w:p>
        </w:tc>
      </w:tr>
    </w:tbl>
    <w:p w:rsidR="002A207A" w:rsidRDefault="002A207A">
      <w:pPr>
        <w:pStyle w:val="ConsPlusNormal"/>
        <w:jc w:val="center"/>
      </w:pPr>
    </w:p>
    <w:p w:rsidR="002A207A" w:rsidRDefault="002A207A">
      <w:pPr>
        <w:pStyle w:val="ConsPlusNormal"/>
        <w:ind w:firstLine="540"/>
        <w:jc w:val="both"/>
      </w:pPr>
      <w:bookmarkStart w:id="60" w:name="P1206"/>
      <w:bookmarkEnd w:id="60"/>
      <w:r>
        <w:t xml:space="preserve">1. Настоящие Правила устанавливают цели, порядок и условия предоставления и распределения единой субсидии из федерального бюджета бюджетам субъектов Российской Федерации в целях достижения показателя "число туристских поездок" государственной программы Российской Федерации "Развитие туризма", являющегося одновременно показателем национального </w:t>
      </w:r>
      <w:hyperlink r:id="rId202">
        <w:r>
          <w:rPr>
            <w:color w:val="0000FF"/>
          </w:rPr>
          <w:t>проекта</w:t>
        </w:r>
      </w:hyperlink>
      <w:r>
        <w:t xml:space="preserve"> "Туризм и индустрия гостеприимства" (далее соответственно - субсидия, показатель "число туристских поездок").</w:t>
      </w:r>
    </w:p>
    <w:p w:rsidR="002A207A" w:rsidRDefault="002A207A">
      <w:pPr>
        <w:pStyle w:val="ConsPlusNormal"/>
        <w:spacing w:before="220"/>
        <w:ind w:firstLine="540"/>
        <w:jc w:val="both"/>
      </w:pPr>
      <w:r>
        <w:t>2. Мероприятия (результаты), обеспечивающие достижение показателя "число туристских поездок", определяются субъектами Российской Федерации самостоятельно в рамках следующих направлений:</w:t>
      </w:r>
    </w:p>
    <w:p w:rsidR="002A207A" w:rsidRDefault="002A207A">
      <w:pPr>
        <w:pStyle w:val="ConsPlusNormal"/>
        <w:spacing w:before="220"/>
        <w:ind w:firstLine="540"/>
        <w:jc w:val="both"/>
      </w:pPr>
      <w:r>
        <w:t>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p>
    <w:p w:rsidR="002A207A" w:rsidRDefault="002A207A">
      <w:pPr>
        <w:pStyle w:val="ConsPlusNormal"/>
        <w:spacing w:before="220"/>
        <w:ind w:firstLine="540"/>
        <w:jc w:val="both"/>
      </w:pPr>
      <w:r>
        <w:t>б) поддержка и продвижение событийных мероприятий, направленных на развитие туризма в субъектах Российской Федерации;</w:t>
      </w:r>
    </w:p>
    <w:p w:rsidR="002A207A" w:rsidRDefault="002A207A">
      <w:pPr>
        <w:pStyle w:val="ConsPlusNormal"/>
        <w:spacing w:before="220"/>
        <w:ind w:firstLine="540"/>
        <w:jc w:val="both"/>
      </w:pPr>
      <w:r>
        <w:t>в)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w:t>
      </w:r>
    </w:p>
    <w:p w:rsidR="002A207A" w:rsidRDefault="002A207A">
      <w:pPr>
        <w:pStyle w:val="ConsPlusNormal"/>
        <w:spacing w:before="220"/>
        <w:ind w:firstLine="540"/>
        <w:jc w:val="both"/>
      </w:pPr>
      <w:r>
        <w:t xml:space="preserve">3. Мероприятия (результаты), обеспечивающие достижение показателя "число туристских поездок", формируются с учетом </w:t>
      </w:r>
      <w:hyperlink r:id="rId203">
        <w:r>
          <w:rPr>
            <w:color w:val="0000FF"/>
          </w:rPr>
          <w:t>методических рекомендаций</w:t>
        </w:r>
      </w:hyperlink>
      <w:r>
        <w:t xml:space="preserve"> по организации в субъектах Российской Федерации деятельности в сфере развития туризма, утверждаемых Министерством экономического развития Российской Федерации.</w:t>
      </w:r>
    </w:p>
    <w:p w:rsidR="002A207A" w:rsidRDefault="002A207A">
      <w:pPr>
        <w:pStyle w:val="ConsPlusNormal"/>
        <w:spacing w:before="220"/>
        <w:ind w:firstLine="540"/>
        <w:jc w:val="both"/>
      </w:pPr>
      <w:r>
        <w:t xml:space="preserve">4.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предусмотренные </w:t>
      </w:r>
      <w:hyperlink w:anchor="P1206">
        <w:r>
          <w:rPr>
            <w:color w:val="0000FF"/>
          </w:rPr>
          <w:t>пунктом 1</w:t>
        </w:r>
      </w:hyperlink>
      <w:r>
        <w:t xml:space="preserve"> настоящих Правил.</w:t>
      </w:r>
    </w:p>
    <w:p w:rsidR="002A207A" w:rsidRDefault="002A207A">
      <w:pPr>
        <w:pStyle w:val="ConsPlusNormal"/>
        <w:spacing w:before="220"/>
        <w:ind w:firstLine="540"/>
        <w:jc w:val="both"/>
      </w:pPr>
      <w:r>
        <w:t xml:space="preserve">5. Субсидия предоставляется с учетом предельного уровня </w:t>
      </w:r>
      <w:proofErr w:type="spellStart"/>
      <w:r>
        <w:t>софинансирования</w:t>
      </w:r>
      <w:proofErr w:type="spellEnd"/>
      <w:r>
        <w:t xml:space="preserve"> расходных обязательств субъекта Российской Федерации из федерального бюджета, определяемого в соответствии с </w:t>
      </w:r>
      <w:hyperlink r:id="rId204">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2A207A" w:rsidRDefault="002A207A">
      <w:pPr>
        <w:pStyle w:val="ConsPlusNormal"/>
        <w:spacing w:before="220"/>
        <w:ind w:firstLine="540"/>
        <w:jc w:val="both"/>
      </w:pPr>
      <w:r>
        <w:t xml:space="preserve">6.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высшим исполнительным органом субъекта Российской Федерации,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05">
        <w:r>
          <w:rPr>
            <w:color w:val="0000FF"/>
          </w:rPr>
          <w:t>формой</w:t>
        </w:r>
      </w:hyperlink>
      <w:r>
        <w:t>, утвержденной Министерством финансов Российской Федерации (далее - соглашение).</w:t>
      </w:r>
    </w:p>
    <w:p w:rsidR="002A207A" w:rsidRDefault="002A207A">
      <w:pPr>
        <w:pStyle w:val="ConsPlusNormal"/>
        <w:spacing w:before="220"/>
        <w:ind w:firstLine="540"/>
        <w:jc w:val="both"/>
      </w:pPr>
      <w:bookmarkStart w:id="61" w:name="P1215"/>
      <w:bookmarkEnd w:id="61"/>
      <w:r>
        <w:t>7. Отбор субъектов Российской Федерации для предоставления субсидий (далее - отбор) проводится Министерством экономического развития Российской Федерации.</w:t>
      </w:r>
    </w:p>
    <w:p w:rsidR="002A207A" w:rsidRDefault="002A207A">
      <w:pPr>
        <w:pStyle w:val="ConsPlusNormal"/>
        <w:spacing w:before="220"/>
        <w:ind w:firstLine="540"/>
        <w:jc w:val="both"/>
      </w:pPr>
      <w:r>
        <w:lastRenderedPageBreak/>
        <w:t>Извещение о проведении отбора, содержащее сроки, порядок и условия его проведения, размещается Министерством экономического развития Российской Федерации на своем официальном сайте в информационно-телекоммуникационной сети "Интернет".</w:t>
      </w:r>
    </w:p>
    <w:p w:rsidR="002A207A" w:rsidRDefault="002A207A">
      <w:pPr>
        <w:pStyle w:val="ConsPlusNormal"/>
        <w:spacing w:before="220"/>
        <w:ind w:firstLine="540"/>
        <w:jc w:val="both"/>
      </w:pPr>
      <w:r>
        <w:t xml:space="preserve">8. Для участия в отборе субъект Российской Федерации направляет в Министерство экономического развития Российской Федерации заявку на участие в отборе по форме согласно приложению в сроки, указанные в извещении о проведении отбора, предусмотренном </w:t>
      </w:r>
      <w:hyperlink w:anchor="P1215">
        <w:r>
          <w:rPr>
            <w:color w:val="0000FF"/>
          </w:rPr>
          <w:t>пунктом 7</w:t>
        </w:r>
      </w:hyperlink>
      <w:r>
        <w:t xml:space="preserve"> настоящих Правил.</w:t>
      </w:r>
    </w:p>
    <w:p w:rsidR="002A207A" w:rsidRDefault="002A207A">
      <w:pPr>
        <w:pStyle w:val="ConsPlusNormal"/>
        <w:spacing w:before="220"/>
        <w:ind w:firstLine="540"/>
        <w:jc w:val="both"/>
      </w:pPr>
      <w:bookmarkStart w:id="62" w:name="P1218"/>
      <w:bookmarkEnd w:id="62"/>
      <w:r>
        <w:t xml:space="preserve">В заявке на участие в отборе указываются сведения, необходимые для расчета размера субсидии в соответствии с </w:t>
      </w:r>
      <w:hyperlink w:anchor="P1229">
        <w:r>
          <w:rPr>
            <w:color w:val="0000FF"/>
          </w:rPr>
          <w:t>пунктами 15</w:t>
        </w:r>
      </w:hyperlink>
      <w:r>
        <w:t xml:space="preserve"> - </w:t>
      </w:r>
      <w:hyperlink w:anchor="P1265">
        <w:r>
          <w:rPr>
            <w:color w:val="0000FF"/>
          </w:rPr>
          <w:t>19</w:t>
        </w:r>
      </w:hyperlink>
      <w:r>
        <w:t xml:space="preserve"> настоящих Правил.</w:t>
      </w:r>
    </w:p>
    <w:p w:rsidR="002A207A" w:rsidRDefault="002A207A">
      <w:pPr>
        <w:pStyle w:val="ConsPlusNormal"/>
        <w:spacing w:before="220"/>
        <w:ind w:firstLine="540"/>
        <w:jc w:val="both"/>
      </w:pPr>
      <w:bookmarkStart w:id="63" w:name="P1219"/>
      <w:bookmarkEnd w:id="63"/>
      <w:r>
        <w:t>9. Критериями отбора являются:</w:t>
      </w:r>
    </w:p>
    <w:p w:rsidR="002A207A" w:rsidRDefault="002A207A">
      <w:pPr>
        <w:pStyle w:val="ConsPlusNormal"/>
        <w:spacing w:before="220"/>
        <w:ind w:firstLine="540"/>
        <w:jc w:val="both"/>
      </w:pPr>
      <w:r>
        <w:t>а) заявка на участие в отборе соответствует форме, определенной приложением к настоящим Правилам;</w:t>
      </w:r>
    </w:p>
    <w:p w:rsidR="002A207A" w:rsidRDefault="002A207A">
      <w:pPr>
        <w:pStyle w:val="ConsPlusNormal"/>
        <w:spacing w:before="220"/>
        <w:ind w:firstLine="540"/>
        <w:jc w:val="both"/>
      </w:pPr>
      <w:r>
        <w:t>б) значение уровня расчетной бюджетной обеспеченности субъекта Российской Федерации ниже 1,7.</w:t>
      </w:r>
    </w:p>
    <w:p w:rsidR="002A207A" w:rsidRDefault="002A207A">
      <w:pPr>
        <w:pStyle w:val="ConsPlusNormal"/>
        <w:spacing w:before="220"/>
        <w:ind w:firstLine="540"/>
        <w:jc w:val="both"/>
      </w:pPr>
      <w:r>
        <w:t>10. Министерство экономического развития Российской Федерации в течение 30 календарных дней со дня, следующего за последним днем приема заявок на участие в отборе, осуществляет:</w:t>
      </w:r>
    </w:p>
    <w:p w:rsidR="002A207A" w:rsidRDefault="002A207A">
      <w:pPr>
        <w:pStyle w:val="ConsPlusNormal"/>
        <w:spacing w:before="220"/>
        <w:ind w:firstLine="540"/>
        <w:jc w:val="both"/>
      </w:pPr>
      <w:r>
        <w:t xml:space="preserve">а) проверку полноты сведений, указанных в заявке на участие в отборе в соответствии с </w:t>
      </w:r>
      <w:hyperlink w:anchor="P1218">
        <w:r>
          <w:rPr>
            <w:color w:val="0000FF"/>
          </w:rPr>
          <w:t>абзацем вторым пункта 8</w:t>
        </w:r>
      </w:hyperlink>
      <w:r>
        <w:t xml:space="preserve"> настоящих Правил;</w:t>
      </w:r>
    </w:p>
    <w:p w:rsidR="002A207A" w:rsidRDefault="002A207A">
      <w:pPr>
        <w:pStyle w:val="ConsPlusNormal"/>
        <w:spacing w:before="220"/>
        <w:ind w:firstLine="540"/>
        <w:jc w:val="both"/>
      </w:pPr>
      <w:r>
        <w:t xml:space="preserve">б) проверку соответствия субъекта Российской Федерации, представившего заявку на участие в отборе, критериям отбора, указанным в </w:t>
      </w:r>
      <w:hyperlink w:anchor="P1219">
        <w:r>
          <w:rPr>
            <w:color w:val="0000FF"/>
          </w:rPr>
          <w:t>пункте 9</w:t>
        </w:r>
      </w:hyperlink>
      <w:r>
        <w:t xml:space="preserve"> настоящих Правил.</w:t>
      </w:r>
    </w:p>
    <w:p w:rsidR="002A207A" w:rsidRDefault="002A207A">
      <w:pPr>
        <w:pStyle w:val="ConsPlusNormal"/>
        <w:spacing w:before="220"/>
        <w:ind w:firstLine="540"/>
        <w:jc w:val="both"/>
      </w:pPr>
      <w:r>
        <w:t xml:space="preserve">11. Министерство экономического развития Российской Федерации принимает решение о соответствии заявки на участие в отборе критериям отбора, предусмотренным </w:t>
      </w:r>
      <w:hyperlink w:anchor="P1219">
        <w:r>
          <w:rPr>
            <w:color w:val="0000FF"/>
          </w:rPr>
          <w:t>пунктом 9</w:t>
        </w:r>
      </w:hyperlink>
      <w:r>
        <w:t xml:space="preserve"> настоящих Правил, и о допуске заявки к отбору.</w:t>
      </w:r>
    </w:p>
    <w:p w:rsidR="002A207A" w:rsidRDefault="002A207A">
      <w:pPr>
        <w:pStyle w:val="ConsPlusNormal"/>
        <w:spacing w:before="220"/>
        <w:ind w:firstLine="540"/>
        <w:jc w:val="both"/>
      </w:pPr>
      <w:bookmarkStart w:id="64" w:name="P1226"/>
      <w:bookmarkEnd w:id="64"/>
      <w:r>
        <w:t xml:space="preserve">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w:t>
      </w:r>
      <w:hyperlink w:anchor="P1219">
        <w:r>
          <w:rPr>
            <w:color w:val="0000FF"/>
          </w:rPr>
          <w:t>пунктом 9</w:t>
        </w:r>
      </w:hyperlink>
      <w:r>
        <w:t xml:space="preserve">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w:t>
      </w:r>
    </w:p>
    <w:p w:rsidR="002A207A" w:rsidRDefault="002A207A">
      <w:pPr>
        <w:pStyle w:val="ConsPlusNormal"/>
        <w:spacing w:before="220"/>
        <w:ind w:firstLine="540"/>
        <w:jc w:val="both"/>
      </w:pPr>
      <w:r>
        <w:t xml:space="preserve">13. По результатам отбора Министерство экономического развития Российской Федерации присваивает порядковые номера заявкам на участие в отборе, в отношении которых не принято решение об отклонении в соответствии с </w:t>
      </w:r>
      <w:hyperlink w:anchor="P1226">
        <w:r>
          <w:rPr>
            <w:color w:val="0000FF"/>
          </w:rPr>
          <w:t>пунктом 12</w:t>
        </w:r>
      </w:hyperlink>
      <w:r>
        <w:t xml:space="preserve"> настоящих Правил, в порядке их поступления в Министерство экономического развития Российской Федерации.</w:t>
      </w:r>
    </w:p>
    <w:p w:rsidR="002A207A" w:rsidRDefault="002A207A">
      <w:pPr>
        <w:pStyle w:val="ConsPlusNormal"/>
        <w:spacing w:before="220"/>
        <w:ind w:firstLine="540"/>
        <w:jc w:val="both"/>
      </w:pPr>
      <w:r>
        <w:t xml:space="preserve">14. Субсидия распределяется между субъектами Российской Федерации в порядке возрастания порядковых номеров заявок на участие в отборе с учетом положений </w:t>
      </w:r>
      <w:hyperlink w:anchor="P1238">
        <w:r>
          <w:rPr>
            <w:color w:val="0000FF"/>
          </w:rPr>
          <w:t>пунктов 16</w:t>
        </w:r>
      </w:hyperlink>
      <w:r>
        <w:t xml:space="preserve"> - </w:t>
      </w:r>
      <w:hyperlink w:anchor="P1265">
        <w:r>
          <w:rPr>
            <w:color w:val="0000FF"/>
          </w:rPr>
          <w:t>19</w:t>
        </w:r>
      </w:hyperlink>
      <w:r>
        <w:t xml:space="preserve"> настоящих Правил.</w:t>
      </w:r>
    </w:p>
    <w:p w:rsidR="002A207A" w:rsidRDefault="002A207A">
      <w:pPr>
        <w:pStyle w:val="ConsPlusNormal"/>
        <w:spacing w:before="220"/>
        <w:ind w:firstLine="540"/>
        <w:jc w:val="both"/>
      </w:pPr>
      <w:bookmarkStart w:id="65" w:name="P1229"/>
      <w:bookmarkEnd w:id="65"/>
      <w:r>
        <w:t>15. Размер субсидии, предоставляемой бюджету i-</w:t>
      </w:r>
      <w:proofErr w:type="spellStart"/>
      <w:r>
        <w:t>го</w:t>
      </w:r>
      <w:proofErr w:type="spellEnd"/>
      <w:r>
        <w:t xml:space="preserve"> субъекта Российской Федерации в очередном финансовом году (</w:t>
      </w:r>
      <w:proofErr w:type="spellStart"/>
      <w:r>
        <w:t>C</w:t>
      </w:r>
      <w:r>
        <w:rPr>
          <w:vertAlign w:val="subscript"/>
        </w:rPr>
        <w:t>i</w:t>
      </w:r>
      <w:proofErr w:type="spellEnd"/>
      <w:r>
        <w:t>), которому по результатам отбора может быть предоставлена субсидия, определяется как сумма составляющих субсидии i-</w:t>
      </w:r>
      <w:proofErr w:type="spellStart"/>
      <w:r>
        <w:t>му</w:t>
      </w:r>
      <w:proofErr w:type="spellEnd"/>
      <w:r>
        <w:t xml:space="preserve"> субъекту Российской Федерации по следующей формуле:</w:t>
      </w:r>
    </w:p>
    <w:p w:rsidR="002A207A" w:rsidRDefault="002A207A">
      <w:pPr>
        <w:pStyle w:val="ConsPlusNormal"/>
        <w:ind w:firstLine="540"/>
        <w:jc w:val="both"/>
      </w:pPr>
    </w:p>
    <w:p w:rsidR="002A207A" w:rsidRDefault="002A207A">
      <w:pPr>
        <w:pStyle w:val="ConsPlusNormal"/>
        <w:jc w:val="center"/>
      </w:pPr>
      <w:r>
        <w:rPr>
          <w:noProof/>
          <w:position w:val="-9"/>
        </w:rPr>
        <w:drawing>
          <wp:inline distT="0" distB="0" distL="0" distR="0">
            <wp:extent cx="221107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211070" cy="262255"/>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lastRenderedPageBreak/>
        <w:t>где:</w:t>
      </w:r>
    </w:p>
    <w:p w:rsidR="002A207A" w:rsidRDefault="002A207A">
      <w:pPr>
        <w:pStyle w:val="ConsPlusNormal"/>
        <w:spacing w:before="220"/>
        <w:ind w:firstLine="540"/>
        <w:jc w:val="both"/>
      </w:pPr>
      <w:proofErr w:type="spellStart"/>
      <w:r>
        <w:t>C</w:t>
      </w:r>
      <w:r>
        <w:rPr>
          <w:vertAlign w:val="subscript"/>
        </w:rPr>
        <w:t>ксрi</w:t>
      </w:r>
      <w:proofErr w:type="spellEnd"/>
      <w:r>
        <w:t xml:space="preserve"> - размер составляющей субсидии i-</w:t>
      </w:r>
      <w:proofErr w:type="spellStart"/>
      <w:r>
        <w:t>му</w:t>
      </w:r>
      <w:proofErr w:type="spellEnd"/>
      <w:r>
        <w:t xml:space="preserve"> субъекту Российской Федерации по количеству номеров в коллективных средствах размещения в i-м субъекте Российской Федерации, рассчитываемый в соответствии с </w:t>
      </w:r>
      <w:hyperlink w:anchor="P1238">
        <w:r>
          <w:rPr>
            <w:color w:val="0000FF"/>
          </w:rPr>
          <w:t>пунктом 16</w:t>
        </w:r>
      </w:hyperlink>
      <w:r>
        <w:t xml:space="preserve"> настоящих Правил. Указанная составляющая не учитывается при расчете размера субсидии Донецкой Народной Республике, Луганской Народной Республике, Херсонской области и Запорожской области (далее - новые субъекты Российской Федерации);</w:t>
      </w:r>
    </w:p>
    <w:p w:rsidR="002A207A" w:rsidRDefault="002A207A">
      <w:pPr>
        <w:pStyle w:val="ConsPlusNormal"/>
        <w:spacing w:before="220"/>
        <w:ind w:firstLine="540"/>
        <w:jc w:val="both"/>
      </w:pPr>
      <w:r>
        <w:rPr>
          <w:noProof/>
          <w:position w:val="-8"/>
        </w:rPr>
        <w:drawing>
          <wp:inline distT="0" distB="0" distL="0" distR="0">
            <wp:extent cx="346075"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xml:space="preserve"> - размер составляющей субсидии i-</w:t>
      </w:r>
      <w:proofErr w:type="spellStart"/>
      <w:r>
        <w:t>му</w:t>
      </w:r>
      <w:proofErr w:type="spellEnd"/>
      <w:r>
        <w:t xml:space="preserve"> субъекту Российской Федерации по значению целевого показателя прироста количества туристских поездок в i-м субъекте Российской Федерации в соответствующем финансовому году по отношению к предыдущему году, рассчитываемый в соответствии с </w:t>
      </w:r>
      <w:hyperlink w:anchor="P1248">
        <w:r>
          <w:rPr>
            <w:color w:val="0000FF"/>
          </w:rPr>
          <w:t>пунктом 17</w:t>
        </w:r>
      </w:hyperlink>
      <w:r>
        <w:t xml:space="preserve"> настоящих Правил. Указанная составляющая субсидии не учитывается при расчете размера субсидии новым субъектам Российской Федерации;</w:t>
      </w:r>
    </w:p>
    <w:p w:rsidR="002A207A" w:rsidRDefault="002A207A">
      <w:pPr>
        <w:pStyle w:val="ConsPlusNormal"/>
        <w:spacing w:before="220"/>
        <w:ind w:firstLine="540"/>
        <w:jc w:val="both"/>
      </w:pPr>
      <w:proofErr w:type="spellStart"/>
      <w:r>
        <w:t>C</w:t>
      </w:r>
      <w:r>
        <w:rPr>
          <w:vertAlign w:val="subscript"/>
        </w:rPr>
        <w:t>новi</w:t>
      </w:r>
      <w:proofErr w:type="spellEnd"/>
      <w:r>
        <w:t xml:space="preserve"> - размер составляющей субсидии i-</w:t>
      </w:r>
      <w:proofErr w:type="spellStart"/>
      <w:r>
        <w:t>му</w:t>
      </w:r>
      <w:proofErr w:type="spellEnd"/>
      <w:r>
        <w:t xml:space="preserve"> новому субъекту Российской Федерации, рассчитываемый в соответствии с </w:t>
      </w:r>
      <w:hyperlink w:anchor="P1258">
        <w:r>
          <w:rPr>
            <w:color w:val="0000FF"/>
          </w:rPr>
          <w:t>пунктом 18</w:t>
        </w:r>
      </w:hyperlink>
      <w:r>
        <w:t xml:space="preserve"> настоящих Правил;</w:t>
      </w:r>
    </w:p>
    <w:p w:rsidR="002A207A" w:rsidRDefault="002A207A">
      <w:pPr>
        <w:pStyle w:val="ConsPlusNormal"/>
        <w:spacing w:before="220"/>
        <w:ind w:firstLine="540"/>
        <w:jc w:val="both"/>
      </w:pPr>
      <w:proofErr w:type="spellStart"/>
      <w:r>
        <w:t>C</w:t>
      </w:r>
      <w:r>
        <w:rPr>
          <w:vertAlign w:val="subscript"/>
        </w:rPr>
        <w:t>нтмi</w:t>
      </w:r>
      <w:proofErr w:type="spellEnd"/>
      <w:r>
        <w:t xml:space="preserve"> - размер составляющей субсидии i-</w:t>
      </w:r>
      <w:proofErr w:type="spellStart"/>
      <w:r>
        <w:t>му</w:t>
      </w:r>
      <w:proofErr w:type="spellEnd"/>
      <w:r>
        <w:t xml:space="preserve"> субъекту Российской Федерации по признаку пролегания по территории i-</w:t>
      </w:r>
      <w:proofErr w:type="spellStart"/>
      <w:r>
        <w:t>го</w:t>
      </w:r>
      <w:proofErr w:type="spellEnd"/>
      <w:r>
        <w:t xml:space="preserve"> субъекта Российской Федерации национального туристского маршрута, рассчитываемый в соответствии с </w:t>
      </w:r>
      <w:hyperlink w:anchor="P1265">
        <w:r>
          <w:rPr>
            <w:color w:val="0000FF"/>
          </w:rPr>
          <w:t>пунктом 19</w:t>
        </w:r>
      </w:hyperlink>
      <w:r>
        <w:t xml:space="preserve"> настоящих Правил.</w:t>
      </w:r>
    </w:p>
    <w:p w:rsidR="002A207A" w:rsidRDefault="002A207A">
      <w:pPr>
        <w:pStyle w:val="ConsPlusNormal"/>
        <w:spacing w:before="220"/>
        <w:ind w:firstLine="540"/>
        <w:jc w:val="both"/>
      </w:pPr>
      <w:bookmarkStart w:id="66" w:name="P1238"/>
      <w:bookmarkEnd w:id="66"/>
      <w:r>
        <w:t xml:space="preserve">16. </w:t>
      </w:r>
      <w:proofErr w:type="spellStart"/>
      <w:r>
        <w:t>C</w:t>
      </w:r>
      <w:r>
        <w:rPr>
          <w:vertAlign w:val="subscript"/>
        </w:rPr>
        <w:t>ксрi</w:t>
      </w:r>
      <w:proofErr w:type="spellEnd"/>
      <w:r>
        <w:t xml:space="preserve">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31"/>
        </w:rPr>
        <w:drawing>
          <wp:inline distT="0" distB="0" distL="0" distR="0">
            <wp:extent cx="2891790"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891790" cy="534670"/>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C</w:t>
      </w:r>
      <w:r>
        <w:rPr>
          <w:vertAlign w:val="subscript"/>
        </w:rPr>
        <w:t>общ</w:t>
      </w:r>
      <w:proofErr w:type="spellEnd"/>
      <w:r>
        <w:t xml:space="preserve"> - общий объем бюджетных ассигнований, предусмотренных в федеральном бюджете для предоставления субсидии;</w:t>
      </w:r>
    </w:p>
    <w:p w:rsidR="002A207A" w:rsidRDefault="002A207A">
      <w:pPr>
        <w:pStyle w:val="ConsPlusNormal"/>
        <w:spacing w:before="220"/>
        <w:ind w:firstLine="540"/>
        <w:jc w:val="both"/>
      </w:pPr>
      <w:proofErr w:type="spellStart"/>
      <w:r>
        <w:t>КСР</w:t>
      </w:r>
      <w:r>
        <w:rPr>
          <w:vertAlign w:val="subscript"/>
        </w:rPr>
        <w:t>i</w:t>
      </w:r>
      <w:proofErr w:type="spellEnd"/>
      <w:r>
        <w:t xml:space="preserve"> - количество номеров в коллективных средствах размещения в i-м субъекте Российской Федерации по данным официального статистического наблюдения по итогам года, предшествующего году, в котором проводится отбор в соответствии с </w:t>
      </w:r>
      <w:hyperlink w:anchor="P1215">
        <w:r>
          <w:rPr>
            <w:color w:val="0000FF"/>
          </w:rPr>
          <w:t>пунктом 7</w:t>
        </w:r>
      </w:hyperlink>
      <w:r>
        <w:t xml:space="preserve"> настоящих Правил, единиц;</w:t>
      </w:r>
    </w:p>
    <w:p w:rsidR="002A207A" w:rsidRDefault="002A207A">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Правительством Российской Федерации в соответствии с </w:t>
      </w:r>
      <w:hyperlink r:id="rId209">
        <w:r>
          <w:rPr>
            <w:color w:val="0000FF"/>
          </w:rPr>
          <w:t>пунктом 13</w:t>
        </w:r>
      </w:hyperlink>
      <w:r>
        <w:t xml:space="preserve"> Правил формирования, предоставления и распределения субсидий, процентов;</w:t>
      </w:r>
    </w:p>
    <w:p w:rsidR="002A207A" w:rsidRDefault="002A207A">
      <w:pPr>
        <w:pStyle w:val="ConsPlusNormal"/>
        <w:spacing w:before="220"/>
        <w:ind w:firstLine="540"/>
        <w:jc w:val="both"/>
      </w:pPr>
      <w:proofErr w:type="spellStart"/>
      <w:r>
        <w:t>n</w:t>
      </w:r>
      <w:r>
        <w:rPr>
          <w:vertAlign w:val="subscript"/>
        </w:rPr>
        <w:t>кср</w:t>
      </w:r>
      <w:proofErr w:type="spellEnd"/>
      <w:r>
        <w:t xml:space="preserve"> - общее количество субъектов Российской Федерации, подавших заявки для участия в отборе, в отношении которых не принято решение об отклонении заявки на участие в отборе в соответствии с </w:t>
      </w:r>
      <w:hyperlink w:anchor="P1226">
        <w:r>
          <w:rPr>
            <w:color w:val="0000FF"/>
          </w:rPr>
          <w:t>пунктом 12</w:t>
        </w:r>
      </w:hyperlink>
      <w:r>
        <w:t xml:space="preserve"> настоящих Правил, за исключением новых субъектов Российской Федерации.</w:t>
      </w:r>
    </w:p>
    <w:p w:rsidR="002A207A" w:rsidRDefault="002A207A">
      <w:pPr>
        <w:pStyle w:val="ConsPlusNormal"/>
        <w:spacing w:before="220"/>
        <w:ind w:firstLine="540"/>
        <w:jc w:val="both"/>
      </w:pPr>
      <w:r>
        <w:t xml:space="preserve">Предельный </w:t>
      </w:r>
      <w:proofErr w:type="spellStart"/>
      <w:r>
        <w:t>C</w:t>
      </w:r>
      <w:r>
        <w:rPr>
          <w:vertAlign w:val="subscript"/>
        </w:rPr>
        <w:t>ксрi</w:t>
      </w:r>
      <w:proofErr w:type="spellEnd"/>
      <w:r>
        <w:t xml:space="preserve"> не может превышать 2,125 процента общего объема субсидии.</w:t>
      </w:r>
    </w:p>
    <w:p w:rsidR="002A207A" w:rsidRDefault="002A207A">
      <w:pPr>
        <w:pStyle w:val="ConsPlusNormal"/>
        <w:spacing w:before="220"/>
        <w:ind w:firstLine="540"/>
        <w:jc w:val="both"/>
      </w:pPr>
      <w:bookmarkStart w:id="67" w:name="P1248"/>
      <w:bookmarkEnd w:id="67"/>
      <w:r>
        <w:t xml:space="preserve">17. </w:t>
      </w:r>
      <w:r>
        <w:rPr>
          <w:noProof/>
          <w:position w:val="-8"/>
        </w:rPr>
        <w:drawing>
          <wp:inline distT="0" distB="0" distL="0" distR="0">
            <wp:extent cx="346075"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xml:space="preserve">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31"/>
        </w:rPr>
        <w:drawing>
          <wp:inline distT="0" distB="0" distL="0" distR="0">
            <wp:extent cx="2933700"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933700" cy="534670"/>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C</w:t>
      </w:r>
      <w:r>
        <w:rPr>
          <w:vertAlign w:val="subscript"/>
        </w:rPr>
        <w:t>общ</w:t>
      </w:r>
      <w:proofErr w:type="spellEnd"/>
      <w:r>
        <w:t xml:space="preserve"> - общий объем бюджетных ассигнований, предусмотренных в федеральном бюджете для предоставления субсидии;</w:t>
      </w:r>
    </w:p>
    <w:p w:rsidR="002A207A" w:rsidRDefault="002A207A">
      <w:pPr>
        <w:pStyle w:val="ConsPlusNormal"/>
        <w:spacing w:before="220"/>
        <w:ind w:firstLine="540"/>
        <w:jc w:val="both"/>
      </w:pPr>
      <w:r>
        <w:rPr>
          <w:noProof/>
          <w:position w:val="-8"/>
        </w:rPr>
        <w:drawing>
          <wp:inline distT="0" distB="0" distL="0" distR="0">
            <wp:extent cx="41910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целевой показатель прироста количества туристских поездок в i-м субъекте Российской Федерации в соответствующем финансовом году по отношению к предыдущему году;</w:t>
      </w:r>
    </w:p>
    <w:p w:rsidR="002A207A" w:rsidRDefault="002A207A">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Правительством Российской Федерации в соответствии с </w:t>
      </w:r>
      <w:hyperlink r:id="rId212">
        <w:r>
          <w:rPr>
            <w:color w:val="0000FF"/>
          </w:rPr>
          <w:t>пунктом 13</w:t>
        </w:r>
      </w:hyperlink>
      <w:r>
        <w:t xml:space="preserve"> Правил формирования, предоставления и распределения субсидий, процентов;</w:t>
      </w:r>
    </w:p>
    <w:p w:rsidR="002A207A" w:rsidRDefault="002A207A">
      <w:pPr>
        <w:pStyle w:val="ConsPlusNormal"/>
        <w:spacing w:before="220"/>
        <w:ind w:firstLine="540"/>
        <w:jc w:val="both"/>
      </w:pPr>
      <w:r>
        <w:t xml:space="preserve">n - общее количество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anchor="P1226">
        <w:r>
          <w:rPr>
            <w:color w:val="0000FF"/>
          </w:rPr>
          <w:t>пунктом 12</w:t>
        </w:r>
      </w:hyperlink>
      <w:r>
        <w:t xml:space="preserve"> настоящих Правил, за исключением новых субъектов Российской Федерации.</w:t>
      </w:r>
    </w:p>
    <w:p w:rsidR="002A207A" w:rsidRDefault="002A207A">
      <w:pPr>
        <w:pStyle w:val="ConsPlusNormal"/>
        <w:spacing w:before="220"/>
        <w:ind w:firstLine="540"/>
        <w:jc w:val="both"/>
      </w:pPr>
      <w:proofErr w:type="gramStart"/>
      <w:r>
        <w:t xml:space="preserve">Предельный </w:t>
      </w:r>
      <w:r>
        <w:rPr>
          <w:noProof/>
          <w:position w:val="-8"/>
        </w:rPr>
        <w:drawing>
          <wp:inline distT="0" distB="0" distL="0" distR="0">
            <wp:extent cx="346075"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xml:space="preserve"> не</w:t>
      </w:r>
      <w:proofErr w:type="gramEnd"/>
      <w:r>
        <w:t xml:space="preserve"> может превышать 2,125 процента общего объема субсидии.</w:t>
      </w:r>
    </w:p>
    <w:p w:rsidR="002A207A" w:rsidRDefault="002A207A">
      <w:pPr>
        <w:pStyle w:val="ConsPlusNormal"/>
        <w:spacing w:before="220"/>
        <w:ind w:firstLine="540"/>
        <w:jc w:val="both"/>
      </w:pPr>
      <w:bookmarkStart w:id="68" w:name="P1258"/>
      <w:bookmarkEnd w:id="68"/>
      <w:r>
        <w:t xml:space="preserve">18. </w:t>
      </w:r>
      <w:proofErr w:type="spellStart"/>
      <w:r>
        <w:t>C</w:t>
      </w:r>
      <w:r>
        <w:rPr>
          <w:vertAlign w:val="subscript"/>
        </w:rPr>
        <w:t>новi</w:t>
      </w:r>
      <w:proofErr w:type="spellEnd"/>
      <w:r>
        <w:t xml:space="preserve">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26"/>
        </w:rPr>
        <w:drawing>
          <wp:inline distT="0" distB="0" distL="0" distR="0">
            <wp:extent cx="1435735"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435735" cy="471805"/>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C</w:t>
      </w:r>
      <w:r>
        <w:rPr>
          <w:vertAlign w:val="subscript"/>
        </w:rPr>
        <w:t>общ</w:t>
      </w:r>
      <w:proofErr w:type="spellEnd"/>
      <w:r>
        <w:t xml:space="preserve"> - общий объем бюджетных ассигнований, предусмотренных в федеральном бюджете для предоставления субсидии;</w:t>
      </w:r>
    </w:p>
    <w:p w:rsidR="002A207A" w:rsidRDefault="002A207A">
      <w:pPr>
        <w:pStyle w:val="ConsPlusNormal"/>
        <w:spacing w:before="220"/>
        <w:ind w:firstLine="540"/>
        <w:jc w:val="both"/>
      </w:pPr>
      <w:proofErr w:type="spellStart"/>
      <w:r>
        <w:t>N</w:t>
      </w:r>
      <w:r>
        <w:rPr>
          <w:vertAlign w:val="subscript"/>
        </w:rPr>
        <w:t>нов</w:t>
      </w:r>
      <w:proofErr w:type="spellEnd"/>
      <w:r>
        <w:t xml:space="preserve"> - общее количество новых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anchor="P1226">
        <w:r>
          <w:rPr>
            <w:color w:val="0000FF"/>
          </w:rPr>
          <w:t>пунктом 12</w:t>
        </w:r>
      </w:hyperlink>
      <w:r>
        <w:t xml:space="preserve"> настоящих Правил.</w:t>
      </w:r>
    </w:p>
    <w:p w:rsidR="002A207A" w:rsidRDefault="002A207A">
      <w:pPr>
        <w:pStyle w:val="ConsPlusNormal"/>
        <w:spacing w:before="220"/>
        <w:ind w:firstLine="540"/>
        <w:jc w:val="both"/>
      </w:pPr>
      <w:bookmarkStart w:id="69" w:name="P1265"/>
      <w:bookmarkEnd w:id="69"/>
      <w:r>
        <w:t xml:space="preserve">19. </w:t>
      </w:r>
      <w:proofErr w:type="spellStart"/>
      <w:r>
        <w:t>C</w:t>
      </w:r>
      <w:r>
        <w:rPr>
          <w:vertAlign w:val="subscript"/>
        </w:rPr>
        <w:t>нтмi</w:t>
      </w:r>
      <w:proofErr w:type="spellEnd"/>
      <w:r>
        <w:t xml:space="preserve"> определяется по формуле:</w:t>
      </w:r>
    </w:p>
    <w:p w:rsidR="002A207A" w:rsidRDefault="002A207A">
      <w:pPr>
        <w:pStyle w:val="ConsPlusNormal"/>
        <w:ind w:firstLine="540"/>
        <w:jc w:val="both"/>
      </w:pPr>
    </w:p>
    <w:p w:rsidR="002A207A" w:rsidRDefault="002A207A">
      <w:pPr>
        <w:pStyle w:val="ConsPlusNormal"/>
        <w:jc w:val="center"/>
      </w:pPr>
      <w:r>
        <w:rPr>
          <w:noProof/>
          <w:position w:val="-31"/>
        </w:rPr>
        <w:drawing>
          <wp:inline distT="0" distB="0" distL="0" distR="0">
            <wp:extent cx="2598420" cy="5346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98420" cy="534670"/>
                    </a:xfrm>
                    <a:prstGeom prst="rect">
                      <a:avLst/>
                    </a:prstGeom>
                    <a:noFill/>
                    <a:ln>
                      <a:noFill/>
                    </a:ln>
                  </pic:spPr>
                </pic:pic>
              </a:graphicData>
            </a:graphic>
          </wp:inline>
        </w:drawing>
      </w:r>
    </w:p>
    <w:p w:rsidR="002A207A" w:rsidRDefault="002A207A">
      <w:pPr>
        <w:pStyle w:val="ConsPlusNormal"/>
        <w:ind w:firstLine="540"/>
        <w:jc w:val="both"/>
      </w:pPr>
    </w:p>
    <w:p w:rsidR="002A207A" w:rsidRDefault="002A207A">
      <w:pPr>
        <w:pStyle w:val="ConsPlusNormal"/>
        <w:ind w:firstLine="540"/>
        <w:jc w:val="both"/>
      </w:pPr>
      <w:r>
        <w:t>где:</w:t>
      </w:r>
    </w:p>
    <w:p w:rsidR="002A207A" w:rsidRDefault="002A207A">
      <w:pPr>
        <w:pStyle w:val="ConsPlusNormal"/>
        <w:spacing w:before="220"/>
        <w:ind w:firstLine="540"/>
        <w:jc w:val="both"/>
      </w:pPr>
      <w:proofErr w:type="spellStart"/>
      <w:r>
        <w:t>C</w:t>
      </w:r>
      <w:r>
        <w:rPr>
          <w:vertAlign w:val="subscript"/>
        </w:rPr>
        <w:t>общ</w:t>
      </w:r>
      <w:proofErr w:type="spellEnd"/>
      <w:r>
        <w:t xml:space="preserve"> - общий объем бюджетных ассигнований, предусмотренных в федеральном бюджете для предоставления субсидии;</w:t>
      </w:r>
    </w:p>
    <w:p w:rsidR="002A207A" w:rsidRDefault="002A207A">
      <w:pPr>
        <w:pStyle w:val="ConsPlusNormal"/>
        <w:spacing w:before="220"/>
        <w:ind w:firstLine="540"/>
        <w:jc w:val="both"/>
      </w:pPr>
      <w:proofErr w:type="spellStart"/>
      <w:r>
        <w:t>K</w:t>
      </w:r>
      <w:r>
        <w:rPr>
          <w:vertAlign w:val="subscript"/>
        </w:rPr>
        <w:t>нтмi</w:t>
      </w:r>
      <w:proofErr w:type="spellEnd"/>
      <w:r>
        <w:t xml:space="preserve"> - признак пролегания по территории субъекта Российской Федерации национального туристского маршрута. Значение равно 1, если по территории субъекта Российской Федерации пролегает национальный туристский маршрут, 0 - если не пролегает;</w:t>
      </w:r>
    </w:p>
    <w:p w:rsidR="002A207A" w:rsidRDefault="002A207A">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Правительством Российской Федерации в соответствии с </w:t>
      </w:r>
      <w:hyperlink r:id="rId215">
        <w:r>
          <w:rPr>
            <w:color w:val="0000FF"/>
          </w:rPr>
          <w:t>пунктом 13</w:t>
        </w:r>
      </w:hyperlink>
      <w:r>
        <w:t xml:space="preserve"> Правил формирования, предоставления и распределения субсидий, процентов;</w:t>
      </w:r>
    </w:p>
    <w:p w:rsidR="002A207A" w:rsidRDefault="002A207A">
      <w:pPr>
        <w:pStyle w:val="ConsPlusNormal"/>
        <w:spacing w:before="220"/>
        <w:ind w:firstLine="540"/>
        <w:jc w:val="both"/>
      </w:pPr>
      <w:r>
        <w:lastRenderedPageBreak/>
        <w:t xml:space="preserve">n - общее количество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anchor="P1226">
        <w:r>
          <w:rPr>
            <w:color w:val="0000FF"/>
          </w:rPr>
          <w:t>пунктом 12</w:t>
        </w:r>
      </w:hyperlink>
      <w:r>
        <w:t xml:space="preserve"> настоящих Правил и по территории которых пролегает национальный туристский маршрут.</w:t>
      </w:r>
    </w:p>
    <w:p w:rsidR="002A207A" w:rsidRDefault="002A207A">
      <w:pPr>
        <w:pStyle w:val="ConsPlusNormal"/>
        <w:spacing w:before="220"/>
        <w:ind w:firstLine="540"/>
        <w:jc w:val="both"/>
      </w:pPr>
      <w:r>
        <w:t>20. Субсидия предоставляется при соблюдении следующих условий:</w:t>
      </w:r>
    </w:p>
    <w:p w:rsidR="002A207A" w:rsidRDefault="002A207A">
      <w:pPr>
        <w:pStyle w:val="ConsPlusNormal"/>
        <w:spacing w:before="220"/>
        <w:ind w:firstLine="540"/>
        <w:jc w:val="both"/>
      </w:pPr>
      <w:r>
        <w:t xml:space="preserve">а) заключение соглашения, предусмотренного </w:t>
      </w:r>
      <w:hyperlink r:id="rId216">
        <w:r>
          <w:rPr>
            <w:color w:val="0000FF"/>
          </w:rPr>
          <w:t>пунктом 74</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нефинансовое соглашение по национальному проекту);</w:t>
      </w:r>
    </w:p>
    <w:p w:rsidR="002A207A" w:rsidRDefault="002A207A">
      <w:pPr>
        <w:pStyle w:val="ConsPlusNormal"/>
        <w:spacing w:before="220"/>
        <w:ind w:firstLine="540"/>
        <w:jc w:val="both"/>
      </w:pPr>
      <w:r>
        <w:t xml:space="preserve">б) наличие утвержденного субъектом Российской Федерации и размещенного в государственной интегрированной информационной системе управления общественными финансами "Электронный бюджет" плана, предусмотренного </w:t>
      </w:r>
      <w:hyperlink r:id="rId217">
        <w:r>
          <w:rPr>
            <w:color w:val="0000FF"/>
          </w:rPr>
          <w:t>абзацем седьмым пункта 8</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 xml:space="preserve">в) наличие в бюджете субъекта Российской Федерации бюджетных ассигнований на исполнение </w:t>
      </w:r>
      <w:proofErr w:type="spellStart"/>
      <w:r>
        <w:t>софинансируемых</w:t>
      </w:r>
      <w:proofErr w:type="spellEnd"/>
      <w:r>
        <w:t xml:space="preserve"> из федерального бюджета расходных обязательств субъекта Российской Федерации, возникающих при реализации мероприятий (результатов), перечень которых определяется субъектом Российской Федерации, в объеме, необходимом для исполнения указанных расходных обязательств;</w:t>
      </w:r>
    </w:p>
    <w:p w:rsidR="002A207A" w:rsidRDefault="002A207A">
      <w:pPr>
        <w:pStyle w:val="ConsPlusNormal"/>
        <w:spacing w:before="220"/>
        <w:ind w:firstLine="540"/>
        <w:jc w:val="both"/>
      </w:pPr>
      <w:r>
        <w:t xml:space="preserve">г) заключение соглашения в соответствии с </w:t>
      </w:r>
      <w:hyperlink r:id="rId218">
        <w:r>
          <w:rPr>
            <w:color w:val="0000FF"/>
          </w:rPr>
          <w:t>пунктом 10</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21.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A207A" w:rsidRDefault="002A207A">
      <w:pPr>
        <w:pStyle w:val="ConsPlusNormal"/>
        <w:spacing w:before="220"/>
        <w:ind w:firstLine="540"/>
        <w:jc w:val="both"/>
      </w:pPr>
      <w:r>
        <w:t>22. Результатом использования субсидии является достижение плановых значений показателя "число туристских поездок".</w:t>
      </w:r>
    </w:p>
    <w:p w:rsidR="002A207A" w:rsidRDefault="002A207A">
      <w:pPr>
        <w:pStyle w:val="ConsPlusNormal"/>
        <w:spacing w:before="220"/>
        <w:ind w:firstLine="540"/>
        <w:jc w:val="both"/>
      </w:pPr>
      <w:r>
        <w:t xml:space="preserve">23. Оценка эффективности использования субсидии осуществляется Министерством экономического развития Российской Федерации </w:t>
      </w:r>
      <w:proofErr w:type="gramStart"/>
      <w:r>
        <w:t>путем сравнения</w:t>
      </w:r>
      <w:proofErr w:type="gramEnd"/>
      <w:r>
        <w:t xml:space="preserve"> установленного нефинансовым соглашением по национальному проекту и фактически достигнутого субъектом Российской Федерации по итогам отчетного финансового года значения результата использования субсидии.</w:t>
      </w:r>
    </w:p>
    <w:p w:rsidR="002A207A" w:rsidRDefault="002A207A">
      <w:pPr>
        <w:pStyle w:val="ConsPlusNormal"/>
        <w:spacing w:before="220"/>
        <w:ind w:firstLine="540"/>
        <w:jc w:val="both"/>
      </w:pPr>
      <w:r>
        <w:t xml:space="preserve">24. Порядок и условия возврата средств из бюджета субъекта Российской Федерации в федеральный бюджет в случае невыполнения им условий соглашения, в том числе нарушения субъектом Российской Федерации обязательств, предусмотренных нефинансовым соглашением по национальному проекту, а также основания для освобождения субъекта Российской Федерации от применения мер финансовой ответственности установлены </w:t>
      </w:r>
      <w:hyperlink r:id="rId219">
        <w:r>
          <w:rPr>
            <w:color w:val="0000FF"/>
          </w:rPr>
          <w:t>пунктами 16</w:t>
        </w:r>
      </w:hyperlink>
      <w:r>
        <w:t xml:space="preserve"> - </w:t>
      </w:r>
      <w:hyperlink r:id="rId220">
        <w:r>
          <w:rPr>
            <w:color w:val="0000FF"/>
          </w:rPr>
          <w:t>18</w:t>
        </w:r>
      </w:hyperlink>
      <w:r>
        <w:t xml:space="preserve"> и </w:t>
      </w:r>
      <w:hyperlink r:id="rId221">
        <w:r>
          <w:rPr>
            <w:color w:val="0000FF"/>
          </w:rPr>
          <w:t>20</w:t>
        </w:r>
      </w:hyperlink>
      <w:r>
        <w:t xml:space="preserve"> Правил формирования, предоставления и распределения субсидий.</w:t>
      </w:r>
    </w:p>
    <w:p w:rsidR="002A207A" w:rsidRDefault="002A207A">
      <w:pPr>
        <w:pStyle w:val="ConsPlusNormal"/>
        <w:spacing w:before="220"/>
        <w:ind w:firstLine="540"/>
        <w:jc w:val="both"/>
      </w:pPr>
      <w:r>
        <w:t>25.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rsidR="002A207A" w:rsidRDefault="002A207A">
      <w:pPr>
        <w:pStyle w:val="ConsPlusNormal"/>
        <w:spacing w:before="220"/>
        <w:ind w:firstLine="540"/>
        <w:jc w:val="both"/>
      </w:pPr>
      <w:r>
        <w:t xml:space="preserve">26. В случае нарушения субъектом Российской Федерации целей, предусмотренных </w:t>
      </w:r>
      <w:hyperlink w:anchor="P1206">
        <w:r>
          <w:rPr>
            <w:color w:val="0000FF"/>
          </w:rPr>
          <w:t>пунктом 1</w:t>
        </w:r>
      </w:hyperlink>
      <w:r>
        <w:t xml:space="preserve"> настоящих Правил, применяются бюджетные меры принуждения, предусмотренные бюджетным законодательством Российской Федерации.</w:t>
      </w:r>
    </w:p>
    <w:p w:rsidR="002A207A" w:rsidRDefault="002A207A">
      <w:pPr>
        <w:pStyle w:val="ConsPlusNormal"/>
        <w:spacing w:before="220"/>
        <w:ind w:firstLine="540"/>
        <w:jc w:val="both"/>
      </w:pPr>
      <w:r>
        <w:t xml:space="preserve">27.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w:t>
      </w:r>
      <w:r>
        <w:lastRenderedPageBreak/>
        <w:t>уполномоченными органами государственного финансового контроля.</w:t>
      </w: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jc w:val="right"/>
        <w:outlineLvl w:val="2"/>
      </w:pPr>
      <w:r>
        <w:t>Приложение</w:t>
      </w:r>
    </w:p>
    <w:p w:rsidR="002A207A" w:rsidRDefault="002A207A">
      <w:pPr>
        <w:pStyle w:val="ConsPlusNormal"/>
        <w:jc w:val="right"/>
      </w:pPr>
      <w:r>
        <w:t>к Правилам предоставления</w:t>
      </w:r>
    </w:p>
    <w:p w:rsidR="002A207A" w:rsidRDefault="002A207A">
      <w:pPr>
        <w:pStyle w:val="ConsPlusNormal"/>
        <w:jc w:val="right"/>
      </w:pPr>
      <w:r>
        <w:t>и распределения единой субсидии</w:t>
      </w:r>
    </w:p>
    <w:p w:rsidR="002A207A" w:rsidRDefault="002A207A">
      <w:pPr>
        <w:pStyle w:val="ConsPlusNormal"/>
        <w:jc w:val="right"/>
      </w:pPr>
      <w:r>
        <w:t>из федерального бюджета бюджетам</w:t>
      </w:r>
    </w:p>
    <w:p w:rsidR="002A207A" w:rsidRDefault="002A207A">
      <w:pPr>
        <w:pStyle w:val="ConsPlusNormal"/>
        <w:jc w:val="right"/>
      </w:pPr>
      <w:r>
        <w:t>субъектов Российской Федерации</w:t>
      </w:r>
    </w:p>
    <w:p w:rsidR="002A207A" w:rsidRDefault="002A207A">
      <w:pPr>
        <w:pStyle w:val="ConsPlusNormal"/>
        <w:jc w:val="right"/>
      </w:pPr>
      <w:r>
        <w:t>в целях достижения показателя</w:t>
      </w:r>
    </w:p>
    <w:p w:rsidR="002A207A" w:rsidRDefault="002A207A">
      <w:pPr>
        <w:pStyle w:val="ConsPlusNormal"/>
        <w:jc w:val="right"/>
      </w:pPr>
      <w:r>
        <w:t>государственной программы</w:t>
      </w:r>
    </w:p>
    <w:p w:rsidR="002A207A" w:rsidRDefault="002A207A">
      <w:pPr>
        <w:pStyle w:val="ConsPlusNormal"/>
        <w:jc w:val="right"/>
      </w:pPr>
      <w:r>
        <w:t>Российской Федерации</w:t>
      </w:r>
    </w:p>
    <w:p w:rsidR="002A207A" w:rsidRDefault="002A207A">
      <w:pPr>
        <w:pStyle w:val="ConsPlusNormal"/>
        <w:jc w:val="right"/>
      </w:pPr>
      <w:r>
        <w:t>"Развитие туризма"</w:t>
      </w:r>
    </w:p>
    <w:p w:rsidR="002A207A" w:rsidRDefault="002A207A">
      <w:pPr>
        <w:pStyle w:val="ConsPlusNormal"/>
        <w:jc w:val="center"/>
      </w:pPr>
    </w:p>
    <w:p w:rsidR="002A207A" w:rsidRDefault="002A207A">
      <w:pPr>
        <w:pStyle w:val="ConsPlusNormal"/>
        <w:jc w:val="right"/>
      </w:pPr>
      <w:r>
        <w:t>(форма)</w:t>
      </w:r>
    </w:p>
    <w:p w:rsidR="002A207A" w:rsidRDefault="002A20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A207A">
        <w:tc>
          <w:tcPr>
            <w:tcW w:w="9070" w:type="dxa"/>
            <w:tcBorders>
              <w:top w:val="nil"/>
              <w:left w:val="nil"/>
              <w:bottom w:val="nil"/>
              <w:right w:val="nil"/>
            </w:tcBorders>
          </w:tcPr>
          <w:p w:rsidR="002A207A" w:rsidRDefault="002A207A">
            <w:pPr>
              <w:pStyle w:val="ConsPlusNormal"/>
              <w:jc w:val="center"/>
            </w:pPr>
            <w:r>
              <w:t>ЗАЯВКА</w:t>
            </w:r>
          </w:p>
          <w:p w:rsidR="002A207A" w:rsidRDefault="002A207A">
            <w:pPr>
              <w:pStyle w:val="ConsPlusNormal"/>
              <w:jc w:val="center"/>
            </w:pPr>
            <w:r>
              <w:t>на участие в отборе субъектов Российской Федерации для предоставления единой субсидии из федерального бюджета бюджетам субъектов Российской Федерации в целях достижения показателя "число туристских поездок" государственной программы Российской Федерации "Развитие туризма"</w:t>
            </w:r>
          </w:p>
        </w:tc>
      </w:tr>
    </w:tbl>
    <w:p w:rsidR="002A207A" w:rsidRDefault="002A207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A207A">
        <w:tc>
          <w:tcPr>
            <w:tcW w:w="9070" w:type="dxa"/>
            <w:tcBorders>
              <w:top w:val="nil"/>
              <w:left w:val="nil"/>
              <w:bottom w:val="single" w:sz="4" w:space="0" w:color="auto"/>
              <w:right w:val="nil"/>
            </w:tcBorders>
          </w:tcPr>
          <w:p w:rsidR="002A207A" w:rsidRDefault="002A207A">
            <w:pPr>
              <w:pStyle w:val="ConsPlusNormal"/>
            </w:pPr>
          </w:p>
        </w:tc>
      </w:tr>
      <w:tr w:rsidR="002A207A">
        <w:tblPrEx>
          <w:tblBorders>
            <w:insideH w:val="none" w:sz="0" w:space="0" w:color="auto"/>
          </w:tblBorders>
        </w:tblPrEx>
        <w:tc>
          <w:tcPr>
            <w:tcW w:w="9070" w:type="dxa"/>
            <w:tcBorders>
              <w:top w:val="single" w:sz="4" w:space="0" w:color="auto"/>
              <w:left w:val="nil"/>
              <w:bottom w:val="nil"/>
              <w:right w:val="nil"/>
            </w:tcBorders>
          </w:tcPr>
          <w:p w:rsidR="002A207A" w:rsidRDefault="002A207A">
            <w:pPr>
              <w:pStyle w:val="ConsPlusNormal"/>
              <w:jc w:val="center"/>
            </w:pPr>
            <w:r>
              <w:t>(наименование высшего исполнительного органа субъекта Российской Федерации)</w:t>
            </w:r>
          </w:p>
        </w:tc>
      </w:tr>
      <w:tr w:rsidR="002A207A">
        <w:tblPrEx>
          <w:tblBorders>
            <w:insideH w:val="none" w:sz="0" w:space="0" w:color="auto"/>
          </w:tblBorders>
        </w:tblPrEx>
        <w:tc>
          <w:tcPr>
            <w:tcW w:w="9070" w:type="dxa"/>
            <w:tcBorders>
              <w:top w:val="nil"/>
              <w:left w:val="nil"/>
              <w:bottom w:val="nil"/>
              <w:right w:val="nil"/>
            </w:tcBorders>
          </w:tcPr>
          <w:p w:rsidR="002A207A" w:rsidRDefault="002A207A">
            <w:pPr>
              <w:pStyle w:val="ConsPlusNormal"/>
              <w:ind w:firstLine="283"/>
              <w:jc w:val="both"/>
            </w:pPr>
            <w:r>
              <w:t xml:space="preserve">Прошу организовать рассмотрение настоящей заявки для участия в отборе субъектов Российской Федерации для предоставления единой субсидии из федерального бюджета бюджетам субъектов Российской Федерации в целях достижения показателя "число туристских поездок" государственной программы Российской Федерации "Развитие туризма", являющегося одновременно показателем национального </w:t>
            </w:r>
            <w:hyperlink r:id="rId222">
              <w:r>
                <w:rPr>
                  <w:color w:val="0000FF"/>
                </w:rPr>
                <w:t>проекта</w:t>
              </w:r>
            </w:hyperlink>
            <w:r>
              <w:t xml:space="preserve"> "Туризм и индустрия гостеприимства" (далее - субсидия).</w:t>
            </w:r>
          </w:p>
          <w:p w:rsidR="002A207A" w:rsidRDefault="002A207A">
            <w:pPr>
              <w:pStyle w:val="ConsPlusNormal"/>
              <w:ind w:firstLine="283"/>
              <w:jc w:val="both"/>
            </w:pPr>
            <w:r>
              <w:t>По вопросам участия в отборе прошу взаимодействовать с:</w:t>
            </w:r>
          </w:p>
        </w:tc>
      </w:tr>
      <w:tr w:rsidR="002A207A">
        <w:tblPrEx>
          <w:tblBorders>
            <w:insideH w:val="none" w:sz="0" w:space="0" w:color="auto"/>
          </w:tblBorders>
        </w:tblPrEx>
        <w:tc>
          <w:tcPr>
            <w:tcW w:w="9070" w:type="dxa"/>
            <w:tcBorders>
              <w:top w:val="nil"/>
              <w:left w:val="nil"/>
              <w:bottom w:val="single" w:sz="4" w:space="0" w:color="auto"/>
              <w:right w:val="nil"/>
            </w:tcBorders>
          </w:tcPr>
          <w:p w:rsidR="002A207A" w:rsidRDefault="002A207A">
            <w:pPr>
              <w:pStyle w:val="ConsPlusNormal"/>
              <w:jc w:val="both"/>
            </w:pPr>
          </w:p>
        </w:tc>
      </w:tr>
      <w:tr w:rsidR="002A207A">
        <w:tc>
          <w:tcPr>
            <w:tcW w:w="9070" w:type="dxa"/>
            <w:tcBorders>
              <w:top w:val="single" w:sz="4" w:space="0" w:color="auto"/>
              <w:left w:val="nil"/>
              <w:bottom w:val="nil"/>
              <w:right w:val="nil"/>
            </w:tcBorders>
          </w:tcPr>
          <w:p w:rsidR="002A207A" w:rsidRDefault="002A207A">
            <w:pPr>
              <w:pStyle w:val="ConsPlusNormal"/>
              <w:jc w:val="center"/>
            </w:pPr>
            <w:r>
              <w:t>(наименование исполнительного органа субъекта Российской Федерации, уполномоченного на взаимодействие с Министерством экономического развития Российской Федерации по вопросам развития туризма)</w:t>
            </w:r>
          </w:p>
        </w:tc>
      </w:tr>
    </w:tbl>
    <w:p w:rsidR="002A207A" w:rsidRDefault="002A20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19"/>
      </w:tblGrid>
      <w:tr w:rsidR="002A207A">
        <w:tc>
          <w:tcPr>
            <w:tcW w:w="3402" w:type="dxa"/>
          </w:tcPr>
          <w:p w:rsidR="002A207A" w:rsidRDefault="002A207A">
            <w:pPr>
              <w:pStyle w:val="ConsPlusNormal"/>
              <w:jc w:val="center"/>
            </w:pPr>
            <w:r>
              <w:t>Фамилия, имя и отчество (при наличии) ответственного должностного лица - руководителя исполнительной органа субъекта Российской Федерации</w:t>
            </w:r>
          </w:p>
        </w:tc>
        <w:tc>
          <w:tcPr>
            <w:tcW w:w="2948" w:type="dxa"/>
          </w:tcPr>
          <w:p w:rsidR="002A207A" w:rsidRDefault="002A207A">
            <w:pPr>
              <w:pStyle w:val="ConsPlusNormal"/>
              <w:jc w:val="center"/>
            </w:pPr>
            <w:r>
              <w:t>Наименование должности</w:t>
            </w:r>
          </w:p>
        </w:tc>
        <w:tc>
          <w:tcPr>
            <w:tcW w:w="2719" w:type="dxa"/>
          </w:tcPr>
          <w:p w:rsidR="002A207A" w:rsidRDefault="002A207A">
            <w:pPr>
              <w:pStyle w:val="ConsPlusNormal"/>
              <w:jc w:val="center"/>
            </w:pPr>
            <w:r>
              <w:t>Контактные данные (телефон, адрес электронной почты)</w:t>
            </w:r>
          </w:p>
        </w:tc>
      </w:tr>
      <w:tr w:rsidR="002A207A">
        <w:tc>
          <w:tcPr>
            <w:tcW w:w="3402" w:type="dxa"/>
          </w:tcPr>
          <w:p w:rsidR="002A207A" w:rsidRDefault="002A207A">
            <w:pPr>
              <w:pStyle w:val="ConsPlusNormal"/>
            </w:pPr>
          </w:p>
        </w:tc>
        <w:tc>
          <w:tcPr>
            <w:tcW w:w="2948" w:type="dxa"/>
          </w:tcPr>
          <w:p w:rsidR="002A207A" w:rsidRDefault="002A207A">
            <w:pPr>
              <w:pStyle w:val="ConsPlusNormal"/>
            </w:pPr>
          </w:p>
        </w:tc>
        <w:tc>
          <w:tcPr>
            <w:tcW w:w="2719" w:type="dxa"/>
          </w:tcPr>
          <w:p w:rsidR="002A207A" w:rsidRDefault="002A207A">
            <w:pPr>
              <w:pStyle w:val="ConsPlusNormal"/>
            </w:pPr>
          </w:p>
        </w:tc>
      </w:tr>
    </w:tbl>
    <w:p w:rsidR="002A207A" w:rsidRDefault="002A207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A207A">
        <w:tc>
          <w:tcPr>
            <w:tcW w:w="9070" w:type="dxa"/>
            <w:tcBorders>
              <w:top w:val="nil"/>
              <w:left w:val="nil"/>
              <w:bottom w:val="nil"/>
              <w:right w:val="nil"/>
            </w:tcBorders>
          </w:tcPr>
          <w:p w:rsidR="002A207A" w:rsidRDefault="002A207A">
            <w:pPr>
              <w:pStyle w:val="ConsPlusNormal"/>
              <w:ind w:firstLine="283"/>
              <w:jc w:val="both"/>
            </w:pPr>
            <w:r>
              <w:t>Сведения, необходимые для отбора субъектов Российской Федерации:</w:t>
            </w:r>
          </w:p>
        </w:tc>
      </w:tr>
    </w:tbl>
    <w:p w:rsidR="002A207A" w:rsidRDefault="002A207A">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7"/>
      </w:tblGrid>
      <w:tr w:rsidR="002A207A">
        <w:tc>
          <w:tcPr>
            <w:tcW w:w="5613" w:type="dxa"/>
            <w:tcBorders>
              <w:left w:val="nil"/>
            </w:tcBorders>
          </w:tcPr>
          <w:p w:rsidR="002A207A" w:rsidRDefault="002A207A">
            <w:pPr>
              <w:pStyle w:val="ConsPlusNormal"/>
              <w:jc w:val="center"/>
            </w:pPr>
            <w:r>
              <w:t>Наименование показателя, учитываемого при расчете размера субсидии</w:t>
            </w:r>
          </w:p>
        </w:tc>
        <w:tc>
          <w:tcPr>
            <w:tcW w:w="3457" w:type="dxa"/>
            <w:tcBorders>
              <w:right w:val="nil"/>
            </w:tcBorders>
          </w:tcPr>
          <w:p w:rsidR="002A207A" w:rsidRDefault="002A207A">
            <w:pPr>
              <w:pStyle w:val="ConsPlusNormal"/>
              <w:jc w:val="center"/>
            </w:pPr>
            <w:r>
              <w:t>Значение, единиц</w:t>
            </w:r>
          </w:p>
        </w:tc>
      </w:tr>
      <w:tr w:rsidR="002A207A">
        <w:tblPrEx>
          <w:tblBorders>
            <w:insideV w:val="none" w:sz="0" w:space="0" w:color="auto"/>
          </w:tblBorders>
        </w:tblPrEx>
        <w:tc>
          <w:tcPr>
            <w:tcW w:w="5613" w:type="dxa"/>
            <w:tcBorders>
              <w:left w:val="nil"/>
              <w:bottom w:val="nil"/>
              <w:right w:val="nil"/>
            </w:tcBorders>
          </w:tcPr>
          <w:p w:rsidR="002A207A" w:rsidRDefault="002A207A">
            <w:pPr>
              <w:pStyle w:val="ConsPlusNormal"/>
            </w:pPr>
            <w:r>
              <w:t>Целевой показатель прироста количества туристских поездок в субъекте Российской Федерации в соответствующем финансовом году по отношению к предыдущему году. Рассчитывается как разница значений показателя официального статистического наблюдения "Численность размещенных лиц в коллективных средствах размещения" в соответствующем финансовом году и значений указанного показателя в предыдущему году.</w:t>
            </w:r>
          </w:p>
        </w:tc>
        <w:tc>
          <w:tcPr>
            <w:tcW w:w="3457" w:type="dxa"/>
            <w:tcBorders>
              <w:left w:val="nil"/>
              <w:bottom w:val="nil"/>
              <w:right w:val="nil"/>
            </w:tcBorders>
          </w:tcPr>
          <w:p w:rsidR="002A207A" w:rsidRDefault="002A207A">
            <w:pPr>
              <w:pStyle w:val="ConsPlusNormal"/>
            </w:pPr>
          </w:p>
        </w:tc>
      </w:tr>
    </w:tbl>
    <w:p w:rsidR="002A207A" w:rsidRDefault="002A207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A207A">
        <w:tc>
          <w:tcPr>
            <w:tcW w:w="9070" w:type="dxa"/>
            <w:tcBorders>
              <w:top w:val="nil"/>
              <w:left w:val="nil"/>
              <w:bottom w:val="nil"/>
              <w:right w:val="nil"/>
            </w:tcBorders>
          </w:tcPr>
          <w:p w:rsidR="002A207A" w:rsidRDefault="002A207A">
            <w:pPr>
              <w:pStyle w:val="ConsPlusNormal"/>
              <w:ind w:firstLine="283"/>
              <w:jc w:val="both"/>
            </w:pPr>
            <w:r>
              <w:t>Достоверность информации, представленной в составе заявки на участие в отборе субъектов Российской Федерации для предоставления субсидии, гарантирую.</w:t>
            </w:r>
          </w:p>
          <w:p w:rsidR="002A207A" w:rsidRDefault="002A207A">
            <w:pPr>
              <w:pStyle w:val="ConsPlusNormal"/>
              <w:ind w:firstLine="283"/>
              <w:jc w:val="both"/>
            </w:pPr>
            <w:r>
              <w:t>Пояснительная записка, характеризующая планируемое значение целевого показателя прироста количества туристских поездок в субъекте Российской Федерации, прилагается.</w:t>
            </w:r>
          </w:p>
          <w:p w:rsidR="002A207A" w:rsidRDefault="002A207A">
            <w:pPr>
              <w:pStyle w:val="ConsPlusNormal"/>
              <w:ind w:firstLine="283"/>
              <w:jc w:val="both"/>
            </w:pPr>
            <w:r>
              <w:t>С условиями отбора и предоставления субсидии ознакомлены и согласны.</w:t>
            </w:r>
          </w:p>
        </w:tc>
      </w:tr>
    </w:tbl>
    <w:p w:rsidR="002A207A" w:rsidRDefault="002A207A">
      <w:pPr>
        <w:pStyle w:val="ConsPlusNormal"/>
        <w:ind w:firstLine="540"/>
        <w:jc w:val="both"/>
      </w:pPr>
    </w:p>
    <w:p w:rsidR="002A207A" w:rsidRDefault="002A207A">
      <w:pPr>
        <w:pStyle w:val="ConsPlusNormal"/>
        <w:ind w:firstLine="540"/>
        <w:jc w:val="both"/>
      </w:pPr>
    </w:p>
    <w:p w:rsidR="002A207A" w:rsidRDefault="002A207A">
      <w:pPr>
        <w:pStyle w:val="ConsPlusNormal"/>
        <w:pBdr>
          <w:bottom w:val="single" w:sz="6" w:space="0" w:color="auto"/>
        </w:pBdr>
        <w:spacing w:before="100" w:after="100"/>
        <w:jc w:val="both"/>
        <w:rPr>
          <w:sz w:val="2"/>
          <w:szCs w:val="2"/>
        </w:rPr>
      </w:pPr>
    </w:p>
    <w:bookmarkEnd w:id="0"/>
    <w:p w:rsidR="00B44C7B" w:rsidRDefault="00B44C7B"/>
    <w:sectPr w:rsidR="00B44C7B" w:rsidSect="00E37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7A"/>
    <w:rsid w:val="002A207A"/>
    <w:rsid w:val="00B44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433F1-C30E-4468-8DDC-CB389E05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0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20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207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20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20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20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20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207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291&amp;dst=100016" TargetMode="External"/><Relationship Id="rId21" Type="http://schemas.openxmlformats.org/officeDocument/2006/relationships/hyperlink" Target="https://login.consultant.ru/link/?req=doc&amp;base=LAW&amp;n=414446&amp;dst=100005" TargetMode="External"/><Relationship Id="rId42" Type="http://schemas.openxmlformats.org/officeDocument/2006/relationships/hyperlink" Target="https://login.consultant.ru/link/?req=doc&amp;base=LAW&amp;n=340054" TargetMode="External"/><Relationship Id="rId63" Type="http://schemas.openxmlformats.org/officeDocument/2006/relationships/hyperlink" Target="https://login.consultant.ru/link/?req=doc&amp;base=LAW&amp;n=467420&amp;dst=100044" TargetMode="External"/><Relationship Id="rId84" Type="http://schemas.openxmlformats.org/officeDocument/2006/relationships/image" Target="media/image2.wmf"/><Relationship Id="rId138" Type="http://schemas.openxmlformats.org/officeDocument/2006/relationships/hyperlink" Target="https://login.consultant.ru/link/?req=doc&amp;base=LAW&amp;n=467420&amp;dst=434" TargetMode="External"/><Relationship Id="rId159" Type="http://schemas.openxmlformats.org/officeDocument/2006/relationships/hyperlink" Target="https://login.consultant.ru/link/?req=doc&amp;base=LAW&amp;n=467420&amp;dst=434" TargetMode="External"/><Relationship Id="rId170" Type="http://schemas.openxmlformats.org/officeDocument/2006/relationships/image" Target="media/image10.wmf"/><Relationship Id="rId191" Type="http://schemas.openxmlformats.org/officeDocument/2006/relationships/image" Target="media/image14.wmf"/><Relationship Id="rId205" Type="http://schemas.openxmlformats.org/officeDocument/2006/relationships/hyperlink" Target="https://login.consultant.ru/link/?req=doc&amp;base=LAW&amp;n=396428&amp;dst=100004" TargetMode="External"/><Relationship Id="rId107" Type="http://schemas.openxmlformats.org/officeDocument/2006/relationships/hyperlink" Target="https://login.consultant.ru/link/?req=doc&amp;base=LAW&amp;n=469835&amp;dst=100082" TargetMode="External"/><Relationship Id="rId11" Type="http://schemas.openxmlformats.org/officeDocument/2006/relationships/hyperlink" Target="https://login.consultant.ru/link/?req=doc&amp;base=LAW&amp;n=431899&amp;dst=100005" TargetMode="External"/><Relationship Id="rId32" Type="http://schemas.openxmlformats.org/officeDocument/2006/relationships/hyperlink" Target="https://login.consultant.ru/link/?req=doc&amp;base=LAW&amp;n=409150&amp;dst=100012" TargetMode="External"/><Relationship Id="rId53" Type="http://schemas.openxmlformats.org/officeDocument/2006/relationships/hyperlink" Target="https://login.consultant.ru/link/?req=doc&amp;base=LAW&amp;n=465291&amp;dst=100013" TargetMode="External"/><Relationship Id="rId74" Type="http://schemas.openxmlformats.org/officeDocument/2006/relationships/hyperlink" Target="https://login.consultant.ru/link/?req=doc&amp;base=LAW&amp;n=451015&amp;dst=100014" TargetMode="External"/><Relationship Id="rId128" Type="http://schemas.openxmlformats.org/officeDocument/2006/relationships/image" Target="media/image4.wmf"/><Relationship Id="rId149" Type="http://schemas.openxmlformats.org/officeDocument/2006/relationships/hyperlink" Target="https://login.consultant.ru/link/?req=doc&amp;base=LAW&amp;n=465468&amp;dst=100030" TargetMode="External"/><Relationship Id="rId5" Type="http://schemas.openxmlformats.org/officeDocument/2006/relationships/hyperlink" Target="https://login.consultant.ru/link/?req=doc&amp;base=LAW&amp;n=451023&amp;dst=100005" TargetMode="External"/><Relationship Id="rId95" Type="http://schemas.openxmlformats.org/officeDocument/2006/relationships/hyperlink" Target="https://login.consultant.ru/link/?req=doc&amp;base=LAW&amp;n=469835&amp;dst=100063" TargetMode="External"/><Relationship Id="rId160" Type="http://schemas.openxmlformats.org/officeDocument/2006/relationships/image" Target="media/image8.wmf"/><Relationship Id="rId181" Type="http://schemas.openxmlformats.org/officeDocument/2006/relationships/hyperlink" Target="https://login.consultant.ru/link/?req=doc&amp;base=LAW&amp;n=465291&amp;dst=100036" TargetMode="External"/><Relationship Id="rId216" Type="http://schemas.openxmlformats.org/officeDocument/2006/relationships/hyperlink" Target="https://login.consultant.ru/link/?req=doc&amp;base=LAW&amp;n=463712&amp;dst=100647" TargetMode="External"/><Relationship Id="rId22" Type="http://schemas.openxmlformats.org/officeDocument/2006/relationships/hyperlink" Target="https://login.consultant.ru/link/?req=doc&amp;base=LAW&amp;n=417221&amp;dst=100005" TargetMode="External"/><Relationship Id="rId43" Type="http://schemas.openxmlformats.org/officeDocument/2006/relationships/hyperlink" Target="https://login.consultant.ru/link/?req=doc&amp;base=LAW&amp;n=340560" TargetMode="External"/><Relationship Id="rId64" Type="http://schemas.openxmlformats.org/officeDocument/2006/relationships/hyperlink" Target="https://login.consultant.ru/link/?req=doc&amp;base=LAW&amp;n=451015&amp;dst=100014" TargetMode="External"/><Relationship Id="rId118" Type="http://schemas.openxmlformats.org/officeDocument/2006/relationships/hyperlink" Target="https://login.consultant.ru/link/?req=doc&amp;base=LAW&amp;n=445020&amp;dst=100020" TargetMode="External"/><Relationship Id="rId139" Type="http://schemas.openxmlformats.org/officeDocument/2006/relationships/hyperlink" Target="https://login.consultant.ru/link/?req=doc&amp;base=LAW&amp;n=467420&amp;dst=100044" TargetMode="External"/><Relationship Id="rId85" Type="http://schemas.openxmlformats.org/officeDocument/2006/relationships/hyperlink" Target="https://login.consultant.ru/link/?req=doc&amp;base=LAW&amp;n=467420&amp;dst=435" TargetMode="External"/><Relationship Id="rId150" Type="http://schemas.openxmlformats.org/officeDocument/2006/relationships/hyperlink" Target="https://login.consultant.ru/link/?req=doc&amp;base=LAW&amp;n=465468&amp;dst=100007" TargetMode="External"/><Relationship Id="rId171" Type="http://schemas.openxmlformats.org/officeDocument/2006/relationships/image" Target="media/image11.wmf"/><Relationship Id="rId192" Type="http://schemas.openxmlformats.org/officeDocument/2006/relationships/hyperlink" Target="https://login.consultant.ru/link/?req=doc&amp;base=LAW&amp;n=452174&amp;dst=100012" TargetMode="External"/><Relationship Id="rId206" Type="http://schemas.openxmlformats.org/officeDocument/2006/relationships/image" Target="media/image17.wmf"/><Relationship Id="rId12" Type="http://schemas.openxmlformats.org/officeDocument/2006/relationships/hyperlink" Target="https://login.consultant.ru/link/?req=doc&amp;base=LAW&amp;n=451015&amp;dst=100005" TargetMode="External"/><Relationship Id="rId33" Type="http://schemas.openxmlformats.org/officeDocument/2006/relationships/hyperlink" Target="https://login.consultant.ru/link/?req=doc&amp;base=LAW&amp;n=409150&amp;dst=100012" TargetMode="External"/><Relationship Id="rId108" Type="http://schemas.openxmlformats.org/officeDocument/2006/relationships/hyperlink" Target="https://login.consultant.ru/link/?req=doc&amp;base=LAW&amp;n=467420&amp;dst=343" TargetMode="External"/><Relationship Id="rId129" Type="http://schemas.openxmlformats.org/officeDocument/2006/relationships/image" Target="media/image5.wmf"/><Relationship Id="rId54" Type="http://schemas.openxmlformats.org/officeDocument/2006/relationships/hyperlink" Target="https://login.consultant.ru/link/?req=doc&amp;base=LAW&amp;n=465468&amp;dst=100025" TargetMode="External"/><Relationship Id="rId75" Type="http://schemas.openxmlformats.org/officeDocument/2006/relationships/hyperlink" Target="https://login.consultant.ru/link/?req=doc&amp;base=LAW&amp;n=469835&amp;dst=100012" TargetMode="External"/><Relationship Id="rId96" Type="http://schemas.openxmlformats.org/officeDocument/2006/relationships/hyperlink" Target="https://login.consultant.ru/link/?req=doc&amp;base=LAW&amp;n=469835&amp;dst=100065" TargetMode="External"/><Relationship Id="rId140" Type="http://schemas.openxmlformats.org/officeDocument/2006/relationships/hyperlink" Target="https://login.consultant.ru/link/?req=doc&amp;base=LAW&amp;n=396428" TargetMode="External"/><Relationship Id="rId161" Type="http://schemas.openxmlformats.org/officeDocument/2006/relationships/hyperlink" Target="https://login.consultant.ru/link/?req=doc&amp;base=LAW&amp;n=467420&amp;dst=435" TargetMode="External"/><Relationship Id="rId182" Type="http://schemas.openxmlformats.org/officeDocument/2006/relationships/hyperlink" Target="https://login.consultant.ru/link/?req=doc&amp;base=LAW&amp;n=465291&amp;dst=100038" TargetMode="External"/><Relationship Id="rId217" Type="http://schemas.openxmlformats.org/officeDocument/2006/relationships/hyperlink" Target="https://login.consultant.ru/link/?req=doc&amp;base=LAW&amp;n=467420&amp;dst=100208" TargetMode="External"/><Relationship Id="rId6" Type="http://schemas.openxmlformats.org/officeDocument/2006/relationships/hyperlink" Target="https://login.consultant.ru/link/?req=doc&amp;base=LAW&amp;n=414446&amp;dst=100005" TargetMode="External"/><Relationship Id="rId23" Type="http://schemas.openxmlformats.org/officeDocument/2006/relationships/hyperlink" Target="https://login.consultant.ru/link/?req=doc&amp;base=LAW&amp;n=419736&amp;dst=100005" TargetMode="External"/><Relationship Id="rId119" Type="http://schemas.openxmlformats.org/officeDocument/2006/relationships/hyperlink" Target="https://login.consultant.ru/link/?req=doc&amp;base=LAW&amp;n=465291&amp;dst=100016" TargetMode="External"/><Relationship Id="rId44" Type="http://schemas.openxmlformats.org/officeDocument/2006/relationships/hyperlink" Target="https://login.consultant.ru/link/?req=doc&amp;base=LAW&amp;n=400657" TargetMode="External"/><Relationship Id="rId65" Type="http://schemas.openxmlformats.org/officeDocument/2006/relationships/hyperlink" Target="https://login.consultant.ru/link/?req=doc&amp;base=LAW&amp;n=396428&amp;dst=100004" TargetMode="External"/><Relationship Id="rId86" Type="http://schemas.openxmlformats.org/officeDocument/2006/relationships/hyperlink" Target="https://login.consultant.ru/link/?req=doc&amp;base=LAW&amp;n=467420&amp;dst=189" TargetMode="External"/><Relationship Id="rId130" Type="http://schemas.openxmlformats.org/officeDocument/2006/relationships/hyperlink" Target="https://login.consultant.ru/link/?req=doc&amp;base=LAW&amp;n=445020&amp;dst=100021" TargetMode="External"/><Relationship Id="rId151" Type="http://schemas.openxmlformats.org/officeDocument/2006/relationships/hyperlink" Target="https://login.consultant.ru/link/?req=doc&amp;base=LAW&amp;n=465468&amp;dst=100028" TargetMode="External"/><Relationship Id="rId172" Type="http://schemas.openxmlformats.org/officeDocument/2006/relationships/hyperlink" Target="https://login.consultant.ru/link/?req=doc&amp;base=LAW&amp;n=465468&amp;dst=100028" TargetMode="External"/><Relationship Id="rId193" Type="http://schemas.openxmlformats.org/officeDocument/2006/relationships/hyperlink" Target="https://login.consultant.ru/link/?req=doc&amp;base=LAW&amp;n=462157" TargetMode="External"/><Relationship Id="rId207" Type="http://schemas.openxmlformats.org/officeDocument/2006/relationships/image" Target="media/image18.wmf"/><Relationship Id="rId13" Type="http://schemas.openxmlformats.org/officeDocument/2006/relationships/hyperlink" Target="https://login.consultant.ru/link/?req=doc&amp;base=LAW&amp;n=445020&amp;dst=100005" TargetMode="External"/><Relationship Id="rId109" Type="http://schemas.openxmlformats.org/officeDocument/2006/relationships/hyperlink" Target="https://login.consultant.ru/link/?req=doc&amp;base=LAW&amp;n=469835&amp;dst=100083" TargetMode="External"/><Relationship Id="rId34" Type="http://schemas.openxmlformats.org/officeDocument/2006/relationships/hyperlink" Target="https://login.consultant.ru/link/?req=doc&amp;base=LAW&amp;n=357927" TargetMode="External"/><Relationship Id="rId55" Type="http://schemas.openxmlformats.org/officeDocument/2006/relationships/hyperlink" Target="https://login.consultant.ru/link/?req=doc&amp;base=LAW&amp;n=465468&amp;dst=100026" TargetMode="External"/><Relationship Id="rId76" Type="http://schemas.openxmlformats.org/officeDocument/2006/relationships/hyperlink" Target="https://login.consultant.ru/link/?req=doc&amp;base=LAW&amp;n=467420&amp;dst=100164" TargetMode="External"/><Relationship Id="rId97" Type="http://schemas.openxmlformats.org/officeDocument/2006/relationships/hyperlink" Target="https://login.consultant.ru/link/?req=doc&amp;base=LAW&amp;n=340054" TargetMode="External"/><Relationship Id="rId120" Type="http://schemas.openxmlformats.org/officeDocument/2006/relationships/hyperlink" Target="https://login.consultant.ru/link/?req=doc&amp;base=LAW&amp;n=465291&amp;dst=100016" TargetMode="External"/><Relationship Id="rId141" Type="http://schemas.openxmlformats.org/officeDocument/2006/relationships/hyperlink" Target="https://login.consultant.ru/link/?req=doc&amp;base=LAW&amp;n=467420&amp;dst=435" TargetMode="External"/><Relationship Id="rId7" Type="http://schemas.openxmlformats.org/officeDocument/2006/relationships/hyperlink" Target="https://login.consultant.ru/link/?req=doc&amp;base=LAW&amp;n=415580&amp;dst=100005" TargetMode="External"/><Relationship Id="rId162" Type="http://schemas.openxmlformats.org/officeDocument/2006/relationships/hyperlink" Target="https://login.consultant.ru/link/?req=doc&amp;base=LAW&amp;n=467420&amp;dst=274" TargetMode="External"/><Relationship Id="rId183" Type="http://schemas.openxmlformats.org/officeDocument/2006/relationships/image" Target="media/image13.wmf"/><Relationship Id="rId218" Type="http://schemas.openxmlformats.org/officeDocument/2006/relationships/hyperlink" Target="https://login.consultant.ru/link/?req=doc&amp;base=LAW&amp;n=467420&amp;dst=100044" TargetMode="External"/><Relationship Id="rId24" Type="http://schemas.openxmlformats.org/officeDocument/2006/relationships/hyperlink" Target="https://login.consultant.ru/link/?req=doc&amp;base=LAW&amp;n=431899&amp;dst=100005" TargetMode="External"/><Relationship Id="rId45" Type="http://schemas.openxmlformats.org/officeDocument/2006/relationships/hyperlink" Target="https://login.consultant.ru/link/?req=doc&amp;base=LAW&amp;n=469835&amp;dst=100010" TargetMode="External"/><Relationship Id="rId66" Type="http://schemas.openxmlformats.org/officeDocument/2006/relationships/hyperlink" Target="https://login.consultant.ru/link/?req=doc&amp;base=LAW&amp;n=451015&amp;dst=100014" TargetMode="External"/><Relationship Id="rId87" Type="http://schemas.openxmlformats.org/officeDocument/2006/relationships/hyperlink" Target="https://login.consultant.ru/link/?req=doc&amp;base=LAW&amp;n=451023&amp;dst=100019" TargetMode="External"/><Relationship Id="rId110" Type="http://schemas.openxmlformats.org/officeDocument/2006/relationships/hyperlink" Target="https://login.consultant.ru/link/?req=doc&amp;base=LAW&amp;n=396428&amp;dst=100004" TargetMode="External"/><Relationship Id="rId131" Type="http://schemas.openxmlformats.org/officeDocument/2006/relationships/hyperlink" Target="https://login.consultant.ru/link/?req=doc&amp;base=LAW&amp;n=465291&amp;dst=100017" TargetMode="External"/><Relationship Id="rId152" Type="http://schemas.openxmlformats.org/officeDocument/2006/relationships/hyperlink" Target="https://login.consultant.ru/link/?req=doc&amp;base=LAW&amp;n=340560" TargetMode="External"/><Relationship Id="rId173" Type="http://schemas.openxmlformats.org/officeDocument/2006/relationships/hyperlink" Target="https://login.consultant.ru/link/?req=doc&amp;base=LAW&amp;n=465291&amp;dst=100023" TargetMode="External"/><Relationship Id="rId194" Type="http://schemas.openxmlformats.org/officeDocument/2006/relationships/hyperlink" Target="https://login.consultant.ru/link/?req=doc&amp;base=LAW&amp;n=462157&amp;dst=106157" TargetMode="External"/><Relationship Id="rId208" Type="http://schemas.openxmlformats.org/officeDocument/2006/relationships/image" Target="media/image19.wmf"/><Relationship Id="rId14" Type="http://schemas.openxmlformats.org/officeDocument/2006/relationships/hyperlink" Target="https://login.consultant.ru/link/?req=doc&amp;base=LAW&amp;n=465468&amp;dst=100021" TargetMode="External"/><Relationship Id="rId35" Type="http://schemas.openxmlformats.org/officeDocument/2006/relationships/hyperlink" Target="https://login.consultant.ru/link/?req=doc&amp;base=LAW&amp;n=409150&amp;dst=100012" TargetMode="External"/><Relationship Id="rId56" Type="http://schemas.openxmlformats.org/officeDocument/2006/relationships/hyperlink" Target="https://login.consultant.ru/link/?req=doc&amp;base=LAW&amp;n=465468&amp;dst=100027" TargetMode="External"/><Relationship Id="rId77" Type="http://schemas.openxmlformats.org/officeDocument/2006/relationships/hyperlink" Target="https://login.consultant.ru/link/?req=doc&amp;base=LAW&amp;n=467420&amp;dst=100213" TargetMode="External"/><Relationship Id="rId100" Type="http://schemas.openxmlformats.org/officeDocument/2006/relationships/hyperlink" Target="https://login.consultant.ru/link/?req=doc&amp;base=LAW&amp;n=420736&amp;dst=100008" TargetMode="External"/><Relationship Id="rId8" Type="http://schemas.openxmlformats.org/officeDocument/2006/relationships/hyperlink" Target="https://login.consultant.ru/link/?req=doc&amp;base=LAW&amp;n=417221&amp;dst=100005" TargetMode="External"/><Relationship Id="rId51" Type="http://schemas.openxmlformats.org/officeDocument/2006/relationships/hyperlink" Target="https://login.consultant.ru/link/?req=doc&amp;base=LAW&amp;n=445020&amp;dst=100018" TargetMode="External"/><Relationship Id="rId72" Type="http://schemas.openxmlformats.org/officeDocument/2006/relationships/hyperlink" Target="https://login.consultant.ru/link/?req=doc&amp;base=LAW&amp;n=467420&amp;dst=189" TargetMode="External"/><Relationship Id="rId93" Type="http://schemas.openxmlformats.org/officeDocument/2006/relationships/hyperlink" Target="https://login.consultant.ru/link/?req=doc&amp;base=LAW&amp;n=469835&amp;dst=100059" TargetMode="External"/><Relationship Id="rId98" Type="http://schemas.openxmlformats.org/officeDocument/2006/relationships/hyperlink" Target="https://login.consultant.ru/link/?req=doc&amp;base=LAW&amp;n=400657" TargetMode="External"/><Relationship Id="rId121" Type="http://schemas.openxmlformats.org/officeDocument/2006/relationships/hyperlink" Target="https://login.consultant.ru/link/?req=doc&amp;base=LAW&amp;n=431899&amp;dst=100012" TargetMode="External"/><Relationship Id="rId142" Type="http://schemas.openxmlformats.org/officeDocument/2006/relationships/hyperlink" Target="https://login.consultant.ru/link/?req=doc&amp;base=LAW&amp;n=467420&amp;dst=274" TargetMode="External"/><Relationship Id="rId163" Type="http://schemas.openxmlformats.org/officeDocument/2006/relationships/hyperlink" Target="https://login.consultant.ru/link/?req=doc&amp;base=LAW&amp;n=467420&amp;dst=189" TargetMode="External"/><Relationship Id="rId184" Type="http://schemas.openxmlformats.org/officeDocument/2006/relationships/hyperlink" Target="https://login.consultant.ru/link/?req=doc&amp;base=LAW&amp;n=465291&amp;dst=100039" TargetMode="External"/><Relationship Id="rId189" Type="http://schemas.openxmlformats.org/officeDocument/2006/relationships/hyperlink" Target="https://login.consultant.ru/link/?req=doc&amp;base=LAW&amp;n=400657" TargetMode="External"/><Relationship Id="rId219" Type="http://schemas.openxmlformats.org/officeDocument/2006/relationships/hyperlink" Target="https://login.consultant.ru/link/?req=doc&amp;base=LAW&amp;n=467420&amp;dst=435" TargetMode="External"/><Relationship Id="rId3" Type="http://schemas.openxmlformats.org/officeDocument/2006/relationships/webSettings" Target="webSettings.xml"/><Relationship Id="rId214" Type="http://schemas.openxmlformats.org/officeDocument/2006/relationships/image" Target="media/image23.wmf"/><Relationship Id="rId25" Type="http://schemas.openxmlformats.org/officeDocument/2006/relationships/hyperlink" Target="https://login.consultant.ru/link/?req=doc&amp;base=LAW&amp;n=451015&amp;dst=100005" TargetMode="External"/><Relationship Id="rId46" Type="http://schemas.openxmlformats.org/officeDocument/2006/relationships/hyperlink" Target="https://login.consultant.ru/link/?req=doc&amp;base=LAW&amp;n=451023&amp;dst=100014" TargetMode="External"/><Relationship Id="rId67" Type="http://schemas.openxmlformats.org/officeDocument/2006/relationships/hyperlink" Target="https://login.consultant.ru/link/?req=doc&amp;base=LAW&amp;n=417221&amp;dst=100005" TargetMode="External"/><Relationship Id="rId116" Type="http://schemas.openxmlformats.org/officeDocument/2006/relationships/hyperlink" Target="https://login.consultant.ru/link/?req=doc&amp;base=LAW&amp;n=469835&amp;dst=100093" TargetMode="External"/><Relationship Id="rId137" Type="http://schemas.openxmlformats.org/officeDocument/2006/relationships/image" Target="media/image6.wmf"/><Relationship Id="rId158" Type="http://schemas.openxmlformats.org/officeDocument/2006/relationships/image" Target="media/image7.wmf"/><Relationship Id="rId20" Type="http://schemas.openxmlformats.org/officeDocument/2006/relationships/hyperlink" Target="https://login.consultant.ru/link/?req=doc&amp;base=LAW&amp;n=451023&amp;dst=100005" TargetMode="External"/><Relationship Id="rId41" Type="http://schemas.openxmlformats.org/officeDocument/2006/relationships/hyperlink" Target="https://login.consultant.ru/link/?req=doc&amp;base=LAW&amp;n=339844" TargetMode="External"/><Relationship Id="rId62" Type="http://schemas.openxmlformats.org/officeDocument/2006/relationships/hyperlink" Target="https://login.consultant.ru/link/?req=doc&amp;base=LAW&amp;n=451015&amp;dst=100014" TargetMode="External"/><Relationship Id="rId83" Type="http://schemas.openxmlformats.org/officeDocument/2006/relationships/hyperlink" Target="https://login.consultant.ru/link/?req=doc&amp;base=LAW&amp;n=467420&amp;dst=394" TargetMode="External"/><Relationship Id="rId88" Type="http://schemas.openxmlformats.org/officeDocument/2006/relationships/hyperlink" Target="https://login.consultant.ru/link/?req=doc&amp;base=LAW&amp;n=469835&amp;dst=100056" TargetMode="External"/><Relationship Id="rId111" Type="http://schemas.openxmlformats.org/officeDocument/2006/relationships/hyperlink" Target="https://login.consultant.ru/link/?req=doc&amp;base=LAW&amp;n=469835&amp;dst=100086" TargetMode="External"/><Relationship Id="rId132" Type="http://schemas.openxmlformats.org/officeDocument/2006/relationships/hyperlink" Target="https://login.consultant.ru/link/?req=doc&amp;base=LAW&amp;n=340054" TargetMode="External"/><Relationship Id="rId153" Type="http://schemas.openxmlformats.org/officeDocument/2006/relationships/hyperlink" Target="https://login.consultant.ru/link/?req=doc&amp;base=LAW&amp;n=400657" TargetMode="External"/><Relationship Id="rId174" Type="http://schemas.openxmlformats.org/officeDocument/2006/relationships/hyperlink" Target="https://login.consultant.ru/link/?req=doc&amp;base=LAW&amp;n=339844" TargetMode="External"/><Relationship Id="rId179" Type="http://schemas.openxmlformats.org/officeDocument/2006/relationships/image" Target="media/image12.wmf"/><Relationship Id="rId195" Type="http://schemas.openxmlformats.org/officeDocument/2006/relationships/hyperlink" Target="https://login.consultant.ru/link/?req=doc&amp;base=LAW&amp;n=462157&amp;dst=104746" TargetMode="External"/><Relationship Id="rId209" Type="http://schemas.openxmlformats.org/officeDocument/2006/relationships/hyperlink" Target="https://login.consultant.ru/link/?req=doc&amp;base=LAW&amp;n=467420&amp;dst=394" TargetMode="External"/><Relationship Id="rId190" Type="http://schemas.openxmlformats.org/officeDocument/2006/relationships/hyperlink" Target="https://login.consultant.ru/link/?req=doc&amp;base=LAW&amp;n=396428&amp;dst=100004" TargetMode="External"/><Relationship Id="rId204" Type="http://schemas.openxmlformats.org/officeDocument/2006/relationships/hyperlink" Target="https://login.consultant.ru/link/?req=doc&amp;base=LAW&amp;n=467420&amp;dst=394" TargetMode="External"/><Relationship Id="rId220" Type="http://schemas.openxmlformats.org/officeDocument/2006/relationships/hyperlink" Target="https://login.consultant.ru/link/?req=doc&amp;base=LAW&amp;n=467420&amp;dst=274" TargetMode="External"/><Relationship Id="rId15" Type="http://schemas.openxmlformats.org/officeDocument/2006/relationships/hyperlink" Target="https://login.consultant.ru/link/?req=doc&amp;base=LAW&amp;n=452174&amp;dst=100005" TargetMode="External"/><Relationship Id="rId36" Type="http://schemas.openxmlformats.org/officeDocument/2006/relationships/hyperlink" Target="https://login.consultant.ru/link/?req=doc&amp;base=LAW&amp;n=465734" TargetMode="External"/><Relationship Id="rId57" Type="http://schemas.openxmlformats.org/officeDocument/2006/relationships/hyperlink" Target="https://login.consultant.ru/link/?req=doc&amp;base=LAW&amp;n=452174&amp;dst=100010" TargetMode="External"/><Relationship Id="rId106" Type="http://schemas.openxmlformats.org/officeDocument/2006/relationships/hyperlink" Target="https://login.consultant.ru/link/?req=doc&amp;base=LAW&amp;n=469835&amp;dst=100075" TargetMode="External"/><Relationship Id="rId127" Type="http://schemas.openxmlformats.org/officeDocument/2006/relationships/hyperlink" Target="https://login.consultant.ru/link/?req=doc&amp;base=EPB&amp;n=815017" TargetMode="External"/><Relationship Id="rId10" Type="http://schemas.openxmlformats.org/officeDocument/2006/relationships/hyperlink" Target="https://login.consultant.ru/link/?req=doc&amp;base=LAW&amp;n=428562&amp;dst=100005" TargetMode="External"/><Relationship Id="rId31" Type="http://schemas.openxmlformats.org/officeDocument/2006/relationships/hyperlink" Target="https://login.consultant.ru/link/?req=doc&amp;base=LAW&amp;n=409150&amp;dst=100012" TargetMode="External"/><Relationship Id="rId52" Type="http://schemas.openxmlformats.org/officeDocument/2006/relationships/hyperlink" Target="https://login.consultant.ru/link/?req=doc&amp;base=LAW&amp;n=465468&amp;dst=100022" TargetMode="External"/><Relationship Id="rId73" Type="http://schemas.openxmlformats.org/officeDocument/2006/relationships/hyperlink" Target="https://login.consultant.ru/link/?req=doc&amp;base=LAW&amp;n=451015&amp;dst=100014" TargetMode="External"/><Relationship Id="rId78" Type="http://schemas.openxmlformats.org/officeDocument/2006/relationships/hyperlink" Target="https://login.consultant.ru/link/?req=doc&amp;base=LAW&amp;n=467420&amp;dst=100044" TargetMode="External"/><Relationship Id="rId94" Type="http://schemas.openxmlformats.org/officeDocument/2006/relationships/hyperlink" Target="https://login.consultant.ru/link/?req=doc&amp;base=LAW&amp;n=469835&amp;dst=100062" TargetMode="External"/><Relationship Id="rId99" Type="http://schemas.openxmlformats.org/officeDocument/2006/relationships/hyperlink" Target="https://login.consultant.ru/link/?req=doc&amp;base=LAW&amp;n=420736&amp;dst=100012" TargetMode="External"/><Relationship Id="rId101" Type="http://schemas.openxmlformats.org/officeDocument/2006/relationships/hyperlink" Target="https://login.consultant.ru/link/?req=doc&amp;base=LAW&amp;n=469835&amp;dst=100068" TargetMode="External"/><Relationship Id="rId122" Type="http://schemas.openxmlformats.org/officeDocument/2006/relationships/hyperlink" Target="https://login.consultant.ru/link/?req=doc&amp;base=LAW&amp;n=400657&amp;dst=100331" TargetMode="External"/><Relationship Id="rId143" Type="http://schemas.openxmlformats.org/officeDocument/2006/relationships/hyperlink" Target="https://login.consultant.ru/link/?req=doc&amp;base=LAW&amp;n=467420&amp;dst=189" TargetMode="External"/><Relationship Id="rId148" Type="http://schemas.openxmlformats.org/officeDocument/2006/relationships/hyperlink" Target="https://login.consultant.ru/link/?req=doc&amp;base=LAW&amp;n=435577" TargetMode="External"/><Relationship Id="rId164" Type="http://schemas.openxmlformats.org/officeDocument/2006/relationships/hyperlink" Target="https://login.consultant.ru/link/?req=doc&amp;base=LAW&amp;n=465291&amp;dst=100022" TargetMode="External"/><Relationship Id="rId169" Type="http://schemas.openxmlformats.org/officeDocument/2006/relationships/image" Target="media/image9.wmf"/><Relationship Id="rId185" Type="http://schemas.openxmlformats.org/officeDocument/2006/relationships/hyperlink" Target="https://login.consultant.ru/link/?req=doc&amp;base=LAW&amp;n=465291&amp;dst=1000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9736&amp;dst=100005" TargetMode="External"/><Relationship Id="rId180" Type="http://schemas.openxmlformats.org/officeDocument/2006/relationships/hyperlink" Target="https://login.consultant.ru/link/?req=doc&amp;base=LAW&amp;n=465291&amp;dst=100034" TargetMode="External"/><Relationship Id="rId210" Type="http://schemas.openxmlformats.org/officeDocument/2006/relationships/image" Target="media/image20.wmf"/><Relationship Id="rId215" Type="http://schemas.openxmlformats.org/officeDocument/2006/relationships/hyperlink" Target="https://login.consultant.ru/link/?req=doc&amp;base=LAW&amp;n=467420&amp;dst=394" TargetMode="External"/><Relationship Id="rId26" Type="http://schemas.openxmlformats.org/officeDocument/2006/relationships/hyperlink" Target="https://login.consultant.ru/link/?req=doc&amp;base=LAW&amp;n=445020&amp;dst=100005" TargetMode="External"/><Relationship Id="rId47" Type="http://schemas.openxmlformats.org/officeDocument/2006/relationships/hyperlink" Target="https://login.consultant.ru/link/?req=doc&amp;base=LAW&amp;n=465291&amp;dst=100013" TargetMode="External"/><Relationship Id="rId68" Type="http://schemas.openxmlformats.org/officeDocument/2006/relationships/hyperlink" Target="https://login.consultant.ru/link/?req=doc&amp;base=LAW&amp;n=451015&amp;dst=100014" TargetMode="External"/><Relationship Id="rId89" Type="http://schemas.openxmlformats.org/officeDocument/2006/relationships/hyperlink" Target="https://login.consultant.ru/link/?req=doc&amp;base=LAW&amp;n=340054" TargetMode="External"/><Relationship Id="rId112" Type="http://schemas.openxmlformats.org/officeDocument/2006/relationships/hyperlink" Target="https://login.consultant.ru/link/?req=doc&amp;base=LAW&amp;n=400657" TargetMode="External"/><Relationship Id="rId133" Type="http://schemas.openxmlformats.org/officeDocument/2006/relationships/hyperlink" Target="https://login.consultant.ru/link/?req=doc&amp;base=LAW&amp;n=400657" TargetMode="External"/><Relationship Id="rId154" Type="http://schemas.openxmlformats.org/officeDocument/2006/relationships/hyperlink" Target="https://login.consultant.ru/link/?req=doc&amp;base=LAW&amp;n=467420&amp;dst=100044" TargetMode="External"/><Relationship Id="rId175" Type="http://schemas.openxmlformats.org/officeDocument/2006/relationships/hyperlink" Target="https://login.consultant.ru/link/?req=doc&amp;base=LAW&amp;n=400657" TargetMode="External"/><Relationship Id="rId196" Type="http://schemas.openxmlformats.org/officeDocument/2006/relationships/hyperlink" Target="https://login.consultant.ru/link/?req=doc&amp;base=LAW&amp;n=461070&amp;dst=100027" TargetMode="External"/><Relationship Id="rId200" Type="http://schemas.openxmlformats.org/officeDocument/2006/relationships/image" Target="media/image16.wmf"/><Relationship Id="rId16" Type="http://schemas.openxmlformats.org/officeDocument/2006/relationships/hyperlink" Target="https://login.consultant.ru/link/?req=doc&amp;base=LAW&amp;n=465291&amp;dst=100005" TargetMode="External"/><Relationship Id="rId221" Type="http://schemas.openxmlformats.org/officeDocument/2006/relationships/hyperlink" Target="https://login.consultant.ru/link/?req=doc&amp;base=LAW&amp;n=467420&amp;dst=189" TargetMode="External"/><Relationship Id="rId37" Type="http://schemas.openxmlformats.org/officeDocument/2006/relationships/hyperlink" Target="https://login.consultant.ru/link/?req=doc&amp;base=LAW&amp;n=357927" TargetMode="External"/><Relationship Id="rId58" Type="http://schemas.openxmlformats.org/officeDocument/2006/relationships/hyperlink" Target="https://login.consultant.ru/link/?req=doc&amp;base=LAW&amp;n=465291&amp;dst=100014" TargetMode="External"/><Relationship Id="rId79" Type="http://schemas.openxmlformats.org/officeDocument/2006/relationships/hyperlink" Target="https://login.consultant.ru/link/?req=doc&amp;base=LAW&amp;n=454388&amp;dst=3852" TargetMode="External"/><Relationship Id="rId102" Type="http://schemas.openxmlformats.org/officeDocument/2006/relationships/hyperlink" Target="https://login.consultant.ru/link/?req=doc&amp;base=LAW&amp;n=469835&amp;dst=100069" TargetMode="External"/><Relationship Id="rId123" Type="http://schemas.openxmlformats.org/officeDocument/2006/relationships/hyperlink" Target="https://login.consultant.ru/link/?req=doc&amp;base=LAW&amp;n=462157" TargetMode="External"/><Relationship Id="rId144" Type="http://schemas.openxmlformats.org/officeDocument/2006/relationships/hyperlink" Target="https://login.consultant.ru/link/?req=doc&amp;base=LAW&amp;n=340054" TargetMode="External"/><Relationship Id="rId90" Type="http://schemas.openxmlformats.org/officeDocument/2006/relationships/hyperlink" Target="https://login.consultant.ru/link/?req=doc&amp;base=LAW&amp;n=400657" TargetMode="External"/><Relationship Id="rId165" Type="http://schemas.openxmlformats.org/officeDocument/2006/relationships/hyperlink" Target="https://login.consultant.ru/link/?req=doc&amp;base=LAW&amp;n=465468&amp;dst=100028" TargetMode="External"/><Relationship Id="rId186" Type="http://schemas.openxmlformats.org/officeDocument/2006/relationships/hyperlink" Target="https://login.consultant.ru/link/?req=doc&amp;base=LAW&amp;n=465291&amp;dst=100046" TargetMode="External"/><Relationship Id="rId211" Type="http://schemas.openxmlformats.org/officeDocument/2006/relationships/image" Target="media/image21.wmf"/><Relationship Id="rId27" Type="http://schemas.openxmlformats.org/officeDocument/2006/relationships/hyperlink" Target="https://login.consultant.ru/link/?req=doc&amp;base=LAW&amp;n=465468&amp;dst=100021" TargetMode="External"/><Relationship Id="rId48" Type="http://schemas.openxmlformats.org/officeDocument/2006/relationships/hyperlink" Target="https://login.consultant.ru/link/?req=doc&amp;base=LAW&amp;n=445020&amp;dst=100017" TargetMode="External"/><Relationship Id="rId69" Type="http://schemas.openxmlformats.org/officeDocument/2006/relationships/hyperlink" Target="https://login.consultant.ru/link/?req=doc&amp;base=LAW&amp;n=451015&amp;dst=100014" TargetMode="External"/><Relationship Id="rId113" Type="http://schemas.openxmlformats.org/officeDocument/2006/relationships/hyperlink" Target="https://login.consultant.ru/link/?req=doc&amp;base=LAW&amp;n=467420&amp;dst=269" TargetMode="External"/><Relationship Id="rId134" Type="http://schemas.openxmlformats.org/officeDocument/2006/relationships/hyperlink" Target="https://login.consultant.ru/link/?req=doc&amp;base=LAW&amp;n=396428" TargetMode="External"/><Relationship Id="rId80" Type="http://schemas.openxmlformats.org/officeDocument/2006/relationships/hyperlink" Target="https://login.consultant.ru/link/?req=doc&amp;base=LAW&amp;n=467434&amp;dst=19910" TargetMode="External"/><Relationship Id="rId155" Type="http://schemas.openxmlformats.org/officeDocument/2006/relationships/hyperlink" Target="https://login.consultant.ru/link/?req=doc&amp;base=LAW&amp;n=396428&amp;dst=100004" TargetMode="External"/><Relationship Id="rId176" Type="http://schemas.openxmlformats.org/officeDocument/2006/relationships/hyperlink" Target="https://login.consultant.ru/link/?req=doc&amp;base=LAW&amp;n=465291&amp;dst=100024" TargetMode="External"/><Relationship Id="rId197" Type="http://schemas.openxmlformats.org/officeDocument/2006/relationships/hyperlink" Target="https://login.consultant.ru/link/?req=doc&amp;base=LAW&amp;n=430182&amp;dst=7" TargetMode="External"/><Relationship Id="rId201" Type="http://schemas.openxmlformats.org/officeDocument/2006/relationships/hyperlink" Target="https://login.consultant.ru/link/?req=doc&amp;base=LAW&amp;n=465291&amp;dst=100047" TargetMode="External"/><Relationship Id="rId222" Type="http://schemas.openxmlformats.org/officeDocument/2006/relationships/hyperlink" Target="https://login.consultant.ru/link/?req=doc&amp;base=LAW&amp;n=400657" TargetMode="External"/><Relationship Id="rId17" Type="http://schemas.openxmlformats.org/officeDocument/2006/relationships/hyperlink" Target="https://login.consultant.ru/link/?req=doc&amp;base=LAW&amp;n=469835&amp;dst=100005" TargetMode="External"/><Relationship Id="rId38" Type="http://schemas.openxmlformats.org/officeDocument/2006/relationships/hyperlink" Target="https://login.consultant.ru/link/?req=doc&amp;base=LAW&amp;n=389271" TargetMode="External"/><Relationship Id="rId59" Type="http://schemas.openxmlformats.org/officeDocument/2006/relationships/hyperlink" Target="https://login.consultant.ru/link/?req=doc&amp;base=LAW&amp;n=417221&amp;dst=100005" TargetMode="External"/><Relationship Id="rId103" Type="http://schemas.openxmlformats.org/officeDocument/2006/relationships/hyperlink" Target="https://login.consultant.ru/link/?req=doc&amp;base=LAW&amp;n=469835&amp;dst=100071" TargetMode="External"/><Relationship Id="rId124" Type="http://schemas.openxmlformats.org/officeDocument/2006/relationships/hyperlink" Target="https://login.consultant.ru/link/?req=doc&amp;base=LAW&amp;n=449813&amp;dst=100016" TargetMode="External"/><Relationship Id="rId70" Type="http://schemas.openxmlformats.org/officeDocument/2006/relationships/hyperlink" Target="https://login.consultant.ru/link/?req=doc&amp;base=LAW&amp;n=467420&amp;dst=269" TargetMode="External"/><Relationship Id="rId91" Type="http://schemas.openxmlformats.org/officeDocument/2006/relationships/hyperlink" Target="https://login.consultant.ru/link/?req=doc&amp;base=LAW&amp;n=469835&amp;dst=100058" TargetMode="External"/><Relationship Id="rId145" Type="http://schemas.openxmlformats.org/officeDocument/2006/relationships/hyperlink" Target="https://login.consultant.ru/link/?req=doc&amp;base=LAW&amp;n=400657" TargetMode="External"/><Relationship Id="rId166" Type="http://schemas.openxmlformats.org/officeDocument/2006/relationships/hyperlink" Target="https://login.consultant.ru/link/?req=doc&amp;base=LAW&amp;n=339844" TargetMode="External"/><Relationship Id="rId187" Type="http://schemas.openxmlformats.org/officeDocument/2006/relationships/hyperlink" Target="https://login.consultant.ru/link/?req=doc&amp;base=LAW&amp;n=465468&amp;dst=100028" TargetMode="External"/><Relationship Id="rId1" Type="http://schemas.openxmlformats.org/officeDocument/2006/relationships/styles" Target="styles.xml"/><Relationship Id="rId212" Type="http://schemas.openxmlformats.org/officeDocument/2006/relationships/hyperlink" Target="https://login.consultant.ru/link/?req=doc&amp;base=LAW&amp;n=467420&amp;dst=394" TargetMode="External"/><Relationship Id="rId28" Type="http://schemas.openxmlformats.org/officeDocument/2006/relationships/hyperlink" Target="https://login.consultant.ru/link/?req=doc&amp;base=LAW&amp;n=452174&amp;dst=100005" TargetMode="External"/><Relationship Id="rId49" Type="http://schemas.openxmlformats.org/officeDocument/2006/relationships/hyperlink" Target="https://login.consultant.ru/link/?req=doc&amp;base=LAW&amp;n=465291&amp;dst=100013" TargetMode="External"/><Relationship Id="rId114" Type="http://schemas.openxmlformats.org/officeDocument/2006/relationships/hyperlink" Target="https://login.consultant.ru/link/?req=doc&amp;base=LAW&amp;n=467420&amp;dst=189" TargetMode="External"/><Relationship Id="rId60" Type="http://schemas.openxmlformats.org/officeDocument/2006/relationships/hyperlink" Target="https://login.consultant.ru/link/?req=doc&amp;base=LAW&amp;n=451015&amp;dst=100014" TargetMode="External"/><Relationship Id="rId81" Type="http://schemas.openxmlformats.org/officeDocument/2006/relationships/hyperlink" Target="https://login.consultant.ru/link/?req=doc&amp;base=LAW&amp;n=462704&amp;dst=8858" TargetMode="External"/><Relationship Id="rId135" Type="http://schemas.openxmlformats.org/officeDocument/2006/relationships/hyperlink" Target="https://login.consultant.ru/link/?req=doc&amp;base=LAW&amp;n=463712&amp;dst=100455" TargetMode="External"/><Relationship Id="rId156" Type="http://schemas.openxmlformats.org/officeDocument/2006/relationships/hyperlink" Target="https://login.consultant.ru/link/?req=doc&amp;base=LAW&amp;n=450558&amp;dst=100006" TargetMode="External"/><Relationship Id="rId177" Type="http://schemas.openxmlformats.org/officeDocument/2006/relationships/hyperlink" Target="https://login.consultant.ru/link/?req=doc&amp;base=LAW&amp;n=465291&amp;dst=100025" TargetMode="External"/><Relationship Id="rId198" Type="http://schemas.openxmlformats.org/officeDocument/2006/relationships/hyperlink" Target="https://login.consultant.ru/link/?req=doc&amp;base=LAW&amp;n=462157&amp;dst=104746" TargetMode="External"/><Relationship Id="rId202" Type="http://schemas.openxmlformats.org/officeDocument/2006/relationships/hyperlink" Target="https://login.consultant.ru/link/?req=doc&amp;base=LAW&amp;n=400657" TargetMode="External"/><Relationship Id="rId223" Type="http://schemas.openxmlformats.org/officeDocument/2006/relationships/fontTable" Target="fontTable.xml"/><Relationship Id="rId18" Type="http://schemas.openxmlformats.org/officeDocument/2006/relationships/hyperlink" Target="https://login.consultant.ru/link/?req=doc&amp;base=LAW&amp;n=428562&amp;dst=100005" TargetMode="External"/><Relationship Id="rId39" Type="http://schemas.openxmlformats.org/officeDocument/2006/relationships/hyperlink" Target="https://login.consultant.ru/link/?req=doc&amp;base=LAW&amp;n=409150" TargetMode="External"/><Relationship Id="rId50" Type="http://schemas.openxmlformats.org/officeDocument/2006/relationships/hyperlink" Target="https://login.consultant.ru/link/?req=doc&amp;base=LAW&amp;n=431899&amp;dst=100010" TargetMode="External"/><Relationship Id="rId104" Type="http://schemas.openxmlformats.org/officeDocument/2006/relationships/hyperlink" Target="https://login.consultant.ru/link/?req=doc&amp;base=LAW&amp;n=469835&amp;dst=100072" TargetMode="External"/><Relationship Id="rId125" Type="http://schemas.openxmlformats.org/officeDocument/2006/relationships/hyperlink" Target="https://login.consultant.ru/link/?req=doc&amp;base=LAW&amp;n=396428" TargetMode="External"/><Relationship Id="rId146" Type="http://schemas.openxmlformats.org/officeDocument/2006/relationships/hyperlink" Target="https://login.consultant.ru/link/?req=doc&amp;base=LAW&amp;n=462157" TargetMode="External"/><Relationship Id="rId167" Type="http://schemas.openxmlformats.org/officeDocument/2006/relationships/hyperlink" Target="https://login.consultant.ru/link/?req=doc&amp;base=LAW&amp;n=400657" TargetMode="External"/><Relationship Id="rId188" Type="http://schemas.openxmlformats.org/officeDocument/2006/relationships/hyperlink" Target="https://login.consultant.ru/link/?req=doc&amp;base=LAW&amp;n=339844" TargetMode="External"/><Relationship Id="rId71" Type="http://schemas.openxmlformats.org/officeDocument/2006/relationships/hyperlink" Target="https://login.consultant.ru/link/?req=doc&amp;base=LAW&amp;n=467420&amp;dst=274" TargetMode="External"/><Relationship Id="rId92" Type="http://schemas.openxmlformats.org/officeDocument/2006/relationships/hyperlink" Target="https://login.consultant.ru/link/?req=doc&amp;base=LAW&amp;n=467420&amp;dst=100044" TargetMode="External"/><Relationship Id="rId213" Type="http://schemas.openxmlformats.org/officeDocument/2006/relationships/image" Target="media/image22.wmf"/><Relationship Id="rId2" Type="http://schemas.openxmlformats.org/officeDocument/2006/relationships/settings" Target="settings.xml"/><Relationship Id="rId29" Type="http://schemas.openxmlformats.org/officeDocument/2006/relationships/hyperlink" Target="https://login.consultant.ru/link/?req=doc&amp;base=LAW&amp;n=465291&amp;dst=100005" TargetMode="External"/><Relationship Id="rId40" Type="http://schemas.openxmlformats.org/officeDocument/2006/relationships/hyperlink" Target="https://login.consultant.ru/link/?req=doc&amp;base=LAW&amp;n=451015&amp;dst=100013" TargetMode="External"/><Relationship Id="rId115" Type="http://schemas.openxmlformats.org/officeDocument/2006/relationships/hyperlink" Target="https://login.consultant.ru/link/?req=doc&amp;base=LAW&amp;n=469835&amp;dst=100087" TargetMode="External"/><Relationship Id="rId136" Type="http://schemas.openxmlformats.org/officeDocument/2006/relationships/hyperlink" Target="https://login.consultant.ru/link/?req=doc&amp;base=LAW&amp;n=465291&amp;dst=100017" TargetMode="External"/><Relationship Id="rId157" Type="http://schemas.openxmlformats.org/officeDocument/2006/relationships/hyperlink" Target="https://login.consultant.ru/link/?req=doc&amp;base=LAW&amp;n=435815&amp;dst=100082" TargetMode="External"/><Relationship Id="rId178" Type="http://schemas.openxmlformats.org/officeDocument/2006/relationships/hyperlink" Target="https://login.consultant.ru/link/?req=doc&amp;base=LAW&amp;n=396428&amp;dst=100004" TargetMode="External"/><Relationship Id="rId61" Type="http://schemas.openxmlformats.org/officeDocument/2006/relationships/hyperlink" Target="https://login.consultant.ru/link/?req=doc&amp;base=EPB&amp;n=839649&amp;dst=100018" TargetMode="External"/><Relationship Id="rId82" Type="http://schemas.openxmlformats.org/officeDocument/2006/relationships/image" Target="media/image1.wmf"/><Relationship Id="rId199" Type="http://schemas.openxmlformats.org/officeDocument/2006/relationships/image" Target="media/image15.wmf"/><Relationship Id="rId203" Type="http://schemas.openxmlformats.org/officeDocument/2006/relationships/hyperlink" Target="https://login.consultant.ru/link/?req=doc&amp;base=LAW&amp;n=463851&amp;dst=100002" TargetMode="External"/><Relationship Id="rId19" Type="http://schemas.openxmlformats.org/officeDocument/2006/relationships/hyperlink" Target="https://login.consultant.ru/link/?req=doc&amp;base=LAW&amp;n=415580&amp;dst=100005" TargetMode="External"/><Relationship Id="rId224" Type="http://schemas.openxmlformats.org/officeDocument/2006/relationships/theme" Target="theme/theme1.xml"/><Relationship Id="rId30" Type="http://schemas.openxmlformats.org/officeDocument/2006/relationships/hyperlink" Target="https://login.consultant.ru/link/?req=doc&amp;base=LAW&amp;n=469835&amp;dst=100005" TargetMode="External"/><Relationship Id="rId105" Type="http://schemas.openxmlformats.org/officeDocument/2006/relationships/hyperlink" Target="https://login.consultant.ru/link/?req=doc&amp;base=LAW&amp;n=469835&amp;dst=100073" TargetMode="External"/><Relationship Id="rId126" Type="http://schemas.openxmlformats.org/officeDocument/2006/relationships/image" Target="media/image3.wmf"/><Relationship Id="rId147" Type="http://schemas.openxmlformats.org/officeDocument/2006/relationships/hyperlink" Target="https://login.consultant.ru/link/?req=doc&amp;base=LAW&amp;n=462157" TargetMode="External"/><Relationship Id="rId168" Type="http://schemas.openxmlformats.org/officeDocument/2006/relationships/hyperlink" Target="https://login.consultant.ru/link/?req=doc&amp;base=LAW&amp;n=396428&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29369</Words>
  <Characters>167406</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Васнева</dc:creator>
  <cp:keywords/>
  <dc:description/>
  <cp:lastModifiedBy>Маргарита Васнева</cp:lastModifiedBy>
  <cp:revision>1</cp:revision>
  <dcterms:created xsi:type="dcterms:W3CDTF">2024-03-01T11:20:00Z</dcterms:created>
  <dcterms:modified xsi:type="dcterms:W3CDTF">2024-03-01T11:21:00Z</dcterms:modified>
</cp:coreProperties>
</file>