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="00A51495">
        <w:rPr>
          <w:sz w:val="28"/>
          <w:szCs w:val="28"/>
        </w:rPr>
        <w:t>»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 xml:space="preserve">м администрации города </w:t>
      </w:r>
      <w:proofErr w:type="spellStart"/>
      <w:r w:rsidR="00B9626E">
        <w:rPr>
          <w:sz w:val="28"/>
          <w:szCs w:val="28"/>
        </w:rPr>
        <w:t>Пыть-Яха</w:t>
      </w:r>
      <w:proofErr w:type="spellEnd"/>
      <w:r w:rsidR="00855B55" w:rsidRPr="00B9626E">
        <w:rPr>
          <w:sz w:val="28"/>
          <w:szCs w:val="28"/>
        </w:rPr>
        <w:t xml:space="preserve"> от 30.09.2021 №453-па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351464" w:rsidRDefault="00351464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7813EA" w:rsidRDefault="007813EA" w:rsidP="007813EA">
      <w:pPr>
        <w:jc w:val="both"/>
        <w:rPr>
          <w:sz w:val="28"/>
          <w:szCs w:val="28"/>
        </w:rPr>
      </w:pPr>
    </w:p>
    <w:p w:rsidR="00351464" w:rsidRDefault="00351464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9626E">
        <w:rPr>
          <w:sz w:val="28"/>
          <w:szCs w:val="28"/>
        </w:rPr>
        <w:t>У</w:t>
      </w:r>
      <w:r w:rsidR="00855B55" w:rsidRPr="00855B55">
        <w:rPr>
          <w:color w:val="000000" w:themeColor="text1"/>
          <w:sz w:val="28"/>
          <w:szCs w:val="28"/>
        </w:rPr>
        <w:t>тверд</w:t>
      </w:r>
      <w:r w:rsidR="00B9626E">
        <w:rPr>
          <w:color w:val="000000" w:themeColor="text1"/>
          <w:sz w:val="28"/>
          <w:szCs w:val="28"/>
        </w:rPr>
        <w:t>ить муниципальную программу «Безопасность жизне</w:t>
      </w:r>
      <w:r w:rsidR="007813EA">
        <w:rPr>
          <w:color w:val="000000" w:themeColor="text1"/>
          <w:sz w:val="28"/>
          <w:szCs w:val="28"/>
        </w:rPr>
        <w:t>деятельности в городе Пыть-Яхе» согласно приложению.</w:t>
      </w:r>
    </w:p>
    <w:p w:rsidR="00351464" w:rsidRDefault="00351464" w:rsidP="00A55D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D38" w:rsidRPr="00A55D38">
        <w:rPr>
          <w:sz w:val="28"/>
          <w:szCs w:val="28"/>
        </w:rPr>
        <w:t>Отделу по внутренней политике, связям с общественными</w:t>
      </w:r>
      <w:r w:rsidR="00A55D38">
        <w:rPr>
          <w:sz w:val="28"/>
          <w:szCs w:val="28"/>
        </w:rPr>
        <w:t xml:space="preserve"> организациями и СМИ управления </w:t>
      </w:r>
      <w:r w:rsidR="00A55D38" w:rsidRPr="00A55D38">
        <w:rPr>
          <w:sz w:val="28"/>
          <w:szCs w:val="28"/>
        </w:rPr>
        <w:t>по внутренней политике (</w:t>
      </w:r>
      <w:proofErr w:type="spellStart"/>
      <w:r w:rsidR="00A55D38" w:rsidRPr="00A55D38">
        <w:rPr>
          <w:sz w:val="28"/>
          <w:szCs w:val="28"/>
        </w:rPr>
        <w:t>О.В.Кулиш</w:t>
      </w:r>
      <w:proofErr w:type="spellEnd"/>
      <w:r w:rsidR="00A55D38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A55D38">
        <w:rPr>
          <w:sz w:val="28"/>
          <w:szCs w:val="28"/>
        </w:rPr>
        <w:t xml:space="preserve"> </w:t>
      </w:r>
      <w:r w:rsidR="00A55D38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A55D38">
        <w:rPr>
          <w:sz w:val="28"/>
          <w:szCs w:val="28"/>
        </w:rPr>
        <w:t>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Отделу по обеспечению информационной безопасности (</w:t>
      </w:r>
      <w:proofErr w:type="spellStart"/>
      <w:r>
        <w:rPr>
          <w:sz w:val="28"/>
          <w:szCs w:val="28"/>
        </w:rPr>
        <w:t>А.А.Мерзляков</w:t>
      </w:r>
      <w:proofErr w:type="spellEnd"/>
      <w:r>
        <w:rPr>
          <w:sz w:val="28"/>
          <w:szCs w:val="28"/>
        </w:rPr>
        <w:t>) опубликовать постановление на официальном сайте администрации города в сети Интернет.</w:t>
      </w:r>
    </w:p>
    <w:p w:rsidR="00351464" w:rsidRDefault="00351464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670AE" w:rsidRPr="00B670AE">
        <w:rPr>
          <w:sz w:val="28"/>
          <w:szCs w:val="28"/>
        </w:rPr>
        <w:t>Настоящее постановление вступает в силу с 01.01.2022.</w:t>
      </w:r>
    </w:p>
    <w:p w:rsidR="00B9626E" w:rsidRDefault="00351464" w:rsidP="00B756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55B55">
        <w:rPr>
          <w:sz w:val="28"/>
          <w:szCs w:val="28"/>
        </w:rPr>
        <w:t>Считать утратившими силу п</w:t>
      </w:r>
      <w:r w:rsidR="003444C0">
        <w:rPr>
          <w:sz w:val="28"/>
          <w:szCs w:val="28"/>
        </w:rPr>
        <w:t>остановления</w:t>
      </w:r>
      <w:r w:rsidR="00ED3CDB">
        <w:rPr>
          <w:sz w:val="28"/>
          <w:szCs w:val="28"/>
        </w:rPr>
        <w:t xml:space="preserve"> администрации города </w:t>
      </w:r>
      <w:r w:rsidR="003444C0">
        <w:rPr>
          <w:sz w:val="28"/>
          <w:szCs w:val="28"/>
        </w:rPr>
        <w:t xml:space="preserve"> </w:t>
      </w:r>
      <w:r w:rsidR="007813EA">
        <w:rPr>
          <w:sz w:val="28"/>
          <w:szCs w:val="28"/>
        </w:rPr>
        <w:t>от 10.1</w:t>
      </w:r>
      <w:r w:rsidR="00973912">
        <w:rPr>
          <w:sz w:val="28"/>
          <w:szCs w:val="28"/>
        </w:rPr>
        <w:t>2.20</w:t>
      </w:r>
      <w:r w:rsidR="00B756F9">
        <w:rPr>
          <w:sz w:val="28"/>
          <w:szCs w:val="28"/>
        </w:rPr>
        <w:t>18 № 432-па «Об утверждении муниципальной программы «Безопасность жизнедеятельности в  городе Пыть-Яхе</w:t>
      </w:r>
      <w:r w:rsidR="00B756F9">
        <w:rPr>
          <w:sz w:val="28"/>
          <w:szCs w:val="28"/>
          <w:lang w:eastAsia="en-US"/>
        </w:rPr>
        <w:t>»</w:t>
      </w:r>
      <w:r w:rsidR="003444C0">
        <w:rPr>
          <w:sz w:val="28"/>
          <w:szCs w:val="28"/>
        </w:rPr>
        <w:t xml:space="preserve">,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25.12</w:t>
      </w:r>
      <w:r w:rsidR="003444C0">
        <w:rPr>
          <w:sz w:val="28"/>
          <w:szCs w:val="28"/>
        </w:rPr>
        <w:t xml:space="preserve">.2019 </w:t>
      </w:r>
      <w:r w:rsidR="00ED3CDB">
        <w:rPr>
          <w:sz w:val="28"/>
          <w:szCs w:val="28"/>
        </w:rPr>
        <w:t xml:space="preserve">                   </w:t>
      </w:r>
      <w:r w:rsidR="003444C0">
        <w:rPr>
          <w:sz w:val="28"/>
          <w:szCs w:val="28"/>
        </w:rPr>
        <w:t>№526-па</w:t>
      </w:r>
      <w:r w:rsidR="00B756F9">
        <w:rPr>
          <w:sz w:val="28"/>
          <w:szCs w:val="28"/>
        </w:rPr>
        <w:t xml:space="preserve">, </w:t>
      </w:r>
      <w:r w:rsidR="003444C0">
        <w:rPr>
          <w:sz w:val="28"/>
          <w:szCs w:val="28"/>
        </w:rPr>
        <w:t xml:space="preserve">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31.12</w:t>
      </w:r>
      <w:r w:rsidR="003444C0">
        <w:rPr>
          <w:sz w:val="28"/>
          <w:szCs w:val="28"/>
        </w:rPr>
        <w:t xml:space="preserve">.2019 №556-па, </w:t>
      </w:r>
      <w:r w:rsidR="00855B55">
        <w:rPr>
          <w:sz w:val="28"/>
          <w:szCs w:val="28"/>
        </w:rPr>
        <w:t>от</w:t>
      </w:r>
      <w:r w:rsidR="007813EA">
        <w:rPr>
          <w:sz w:val="28"/>
          <w:szCs w:val="28"/>
        </w:rPr>
        <w:t xml:space="preserve"> 31.03.</w:t>
      </w:r>
      <w:r w:rsidR="003444C0">
        <w:rPr>
          <w:sz w:val="28"/>
          <w:szCs w:val="28"/>
        </w:rPr>
        <w:t>2020 №117-па,</w:t>
      </w:r>
      <w:r w:rsidR="00ED3CDB">
        <w:rPr>
          <w:sz w:val="28"/>
          <w:szCs w:val="28"/>
        </w:rPr>
        <w:t xml:space="preserve"> </w:t>
      </w:r>
      <w:r w:rsidR="007813EA">
        <w:rPr>
          <w:sz w:val="28"/>
          <w:szCs w:val="28"/>
        </w:rPr>
        <w:t>от 11.08.</w:t>
      </w:r>
      <w:r w:rsidR="003444C0">
        <w:rPr>
          <w:sz w:val="28"/>
          <w:szCs w:val="28"/>
        </w:rPr>
        <w:t xml:space="preserve">2020 </w:t>
      </w:r>
      <w:r w:rsidR="00ED3CDB">
        <w:rPr>
          <w:sz w:val="28"/>
          <w:szCs w:val="28"/>
        </w:rPr>
        <w:t xml:space="preserve">                   </w:t>
      </w:r>
      <w:r w:rsidR="003444C0">
        <w:rPr>
          <w:sz w:val="28"/>
          <w:szCs w:val="28"/>
        </w:rPr>
        <w:t xml:space="preserve">№320-па, от 04.12.2020 №521-па, </w:t>
      </w:r>
      <w:r w:rsidR="007813EA">
        <w:rPr>
          <w:sz w:val="28"/>
          <w:szCs w:val="28"/>
        </w:rPr>
        <w:t>от 05.08.2021 №369-па</w:t>
      </w:r>
      <w:r w:rsidR="007813EA" w:rsidRPr="007813EA">
        <w:rPr>
          <w:sz w:val="28"/>
          <w:szCs w:val="28"/>
        </w:rPr>
        <w:t xml:space="preserve"> </w:t>
      </w:r>
      <w:r w:rsidR="003444C0">
        <w:rPr>
          <w:sz w:val="28"/>
          <w:szCs w:val="28"/>
        </w:rPr>
        <w:t xml:space="preserve">«О  внесении изменения в постановление администрации города от </w:t>
      </w:r>
      <w:r w:rsidR="00ED3CDB">
        <w:rPr>
          <w:sz w:val="28"/>
          <w:szCs w:val="28"/>
        </w:rPr>
        <w:t xml:space="preserve">10.12.2018 № 432-па </w:t>
      </w:r>
      <w:r w:rsidR="00973912">
        <w:rPr>
          <w:sz w:val="28"/>
          <w:szCs w:val="28"/>
        </w:rPr>
        <w:t>«</w:t>
      </w:r>
      <w:r w:rsidR="00ED3CDB">
        <w:rPr>
          <w:sz w:val="28"/>
          <w:szCs w:val="28"/>
        </w:rPr>
        <w:t>Об утверждении муниципальной программы «Безопасность жизнедеятельности в  городе Пыть-Яхе</w:t>
      </w:r>
      <w:r w:rsidR="00ED3CDB">
        <w:rPr>
          <w:sz w:val="28"/>
          <w:szCs w:val="28"/>
          <w:lang w:eastAsia="en-US"/>
        </w:rPr>
        <w:t>».</w:t>
      </w:r>
    </w:p>
    <w:p w:rsidR="00351464" w:rsidRDefault="00351464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постановления возложить на заместителя главы города (направление деятельности-жилищно-коммунальные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>Глав</w:t>
      </w:r>
      <w:bookmarkStart w:id="0" w:name="_GoBack"/>
      <w:bookmarkEnd w:id="0"/>
      <w:r w:rsidRPr="00351464">
        <w:rPr>
          <w:sz w:val="28"/>
          <w:szCs w:val="28"/>
        </w:rPr>
        <w:t xml:space="preserve">а города Пыть-Яха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351464" w:rsidRDefault="00351464" w:rsidP="00351464">
      <w:pPr>
        <w:rPr>
          <w:sz w:val="28"/>
          <w:szCs w:val="28"/>
        </w:rPr>
        <w:sectPr w:rsidR="0035146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5B55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7813EA" w:rsidRDefault="007813EA" w:rsidP="00276AF9">
      <w:pPr>
        <w:tabs>
          <w:tab w:val="center" w:pos="4230"/>
        </w:tabs>
        <w:ind w:left="3510" w:hanging="3510"/>
        <w:jc w:val="right"/>
        <w:rPr>
          <w:sz w:val="28"/>
          <w:szCs w:val="28"/>
        </w:rPr>
      </w:pPr>
    </w:p>
    <w:p w:rsidR="00855B55" w:rsidRDefault="00855B55" w:rsidP="00855B55">
      <w:pPr>
        <w:tabs>
          <w:tab w:val="center" w:pos="4230"/>
        </w:tabs>
        <w:rPr>
          <w:sz w:val="28"/>
          <w:szCs w:val="28"/>
        </w:rPr>
      </w:pP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93"/>
      <w:bookmarkEnd w:id="1"/>
      <w:r w:rsidRPr="00351464">
        <w:rPr>
          <w:sz w:val="28"/>
          <w:szCs w:val="28"/>
        </w:rPr>
        <w:t>Паспорт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10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2"/>
        <w:gridCol w:w="709"/>
        <w:gridCol w:w="1701"/>
        <w:gridCol w:w="1418"/>
        <w:gridCol w:w="41"/>
        <w:gridCol w:w="1093"/>
        <w:gridCol w:w="708"/>
        <w:gridCol w:w="709"/>
        <w:gridCol w:w="425"/>
        <w:gridCol w:w="284"/>
        <w:gridCol w:w="850"/>
        <w:gridCol w:w="284"/>
        <w:gridCol w:w="425"/>
        <w:gridCol w:w="425"/>
        <w:gridCol w:w="709"/>
        <w:gridCol w:w="425"/>
        <w:gridCol w:w="1843"/>
      </w:tblGrid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64" w:rsidRPr="00456038" w:rsidRDefault="003514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Безопасность жизнедеятельности</w:t>
            </w:r>
            <w:r w:rsidR="00FE6964">
              <w:rPr>
                <w:sz w:val="24"/>
                <w:szCs w:val="24"/>
              </w:rPr>
              <w:t xml:space="preserve"> </w:t>
            </w:r>
            <w:r w:rsidR="00FE6964" w:rsidRPr="00456038">
              <w:rPr>
                <w:sz w:val="24"/>
                <w:szCs w:val="24"/>
              </w:rPr>
              <w:t xml:space="preserve">в </w:t>
            </w:r>
          </w:p>
          <w:p w:rsidR="00351464" w:rsidRPr="00351464" w:rsidRDefault="00FE6964" w:rsidP="00FE69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6038">
              <w:rPr>
                <w:sz w:val="24"/>
                <w:szCs w:val="24"/>
              </w:rPr>
              <w:t xml:space="preserve">городе </w:t>
            </w:r>
            <w:proofErr w:type="spellStart"/>
            <w:r w:rsidRPr="00456038">
              <w:rPr>
                <w:sz w:val="24"/>
                <w:szCs w:val="24"/>
              </w:rPr>
              <w:t>Пыть-Яхе</w:t>
            </w:r>
            <w:proofErr w:type="spellEnd"/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Заместитель Главы города (направление деятельности жилищно-коммунальные вопросы)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Муниципальное казенное учреждение «ЕДДС города Пыть-Яха»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FE69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351464" w:rsidRPr="00351464">
              <w:rPr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FE6964" w:rsidP="00FE69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038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Pr="00456038">
              <w:rPr>
                <w:sz w:val="24"/>
                <w:szCs w:val="24"/>
              </w:rPr>
              <w:t>Пыть-Яха</w:t>
            </w:r>
            <w:proofErr w:type="spellEnd"/>
            <w:r w:rsidRPr="00456038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DB40D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FE69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56038">
              <w:rPr>
                <w:sz w:val="24"/>
                <w:szCs w:val="24"/>
              </w:rPr>
              <w:t>2.</w:t>
            </w:r>
            <w:r w:rsidR="00FE6964" w:rsidRPr="00456038">
              <w:t xml:space="preserve"> </w:t>
            </w:r>
            <w:r w:rsidR="00FE6964" w:rsidRPr="00456038">
              <w:rPr>
                <w:sz w:val="24"/>
                <w:szCs w:val="24"/>
              </w:rPr>
              <w:t xml:space="preserve">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="00FE6964" w:rsidRPr="00456038">
              <w:rPr>
                <w:sz w:val="24"/>
                <w:szCs w:val="24"/>
              </w:rPr>
              <w:t>Пыть-Яха</w:t>
            </w:r>
            <w:proofErr w:type="spellEnd"/>
            <w:r w:rsidR="00FE6964" w:rsidRPr="00456038">
              <w:rPr>
                <w:sz w:val="24"/>
                <w:szCs w:val="24"/>
              </w:rPr>
              <w:t>.</w:t>
            </w:r>
            <w:r w:rsidR="00FE6964" w:rsidRPr="00FE6964">
              <w:rPr>
                <w:sz w:val="24"/>
                <w:szCs w:val="24"/>
              </w:rPr>
              <w:t xml:space="preserve"> 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ED3CDB">
              <w:rPr>
                <w:sz w:val="24"/>
                <w:szCs w:val="24"/>
              </w:rPr>
              <w:t xml:space="preserve"> деятельности МКУ «ЕДДС города П</w:t>
            </w:r>
            <w:r w:rsidRPr="00351464">
              <w:rPr>
                <w:sz w:val="24"/>
                <w:szCs w:val="24"/>
              </w:rPr>
              <w:t>ыть-Яха»</w:t>
            </w:r>
          </w:p>
        </w:tc>
      </w:tr>
      <w:tr w:rsidR="00351464" w:rsidRPr="00351464" w:rsidTr="00ED3CDB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r w:rsidRPr="00351464">
              <w:rPr>
                <w:sz w:val="24"/>
                <w:szCs w:val="24"/>
              </w:rPr>
              <w:lastRenderedPageBreak/>
              <w:t>Пыть-Яха.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2.Укрепление пожарно</w:t>
            </w:r>
            <w:r w:rsidR="00994B7A">
              <w:rPr>
                <w:sz w:val="24"/>
                <w:szCs w:val="24"/>
              </w:rPr>
              <w:t xml:space="preserve">й безопасности в городе </w:t>
            </w:r>
            <w:proofErr w:type="spellStart"/>
            <w:r w:rsidR="00994B7A">
              <w:rPr>
                <w:sz w:val="24"/>
                <w:szCs w:val="24"/>
              </w:rPr>
              <w:t>Пыть-Яхе</w:t>
            </w:r>
            <w:proofErr w:type="spellEnd"/>
            <w:r w:rsidRPr="00351464">
              <w:rPr>
                <w:sz w:val="24"/>
                <w:szCs w:val="24"/>
              </w:rPr>
              <w:t>.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3.Материал</w:t>
            </w:r>
            <w:r w:rsidR="00B9626E">
              <w:rPr>
                <w:sz w:val="24"/>
                <w:szCs w:val="24"/>
              </w:rPr>
              <w:t>ьно-техническое и финансовое обе</w:t>
            </w:r>
            <w:r w:rsidRPr="00351464">
              <w:rPr>
                <w:sz w:val="24"/>
                <w:szCs w:val="24"/>
              </w:rPr>
              <w:t>спечение деятельности МКУ «ЕДДС города Пыть-Яха»</w:t>
            </w:r>
          </w:p>
        </w:tc>
      </w:tr>
      <w:tr w:rsidR="00351464" w:rsidRPr="00351464" w:rsidTr="00ED3CDB">
        <w:trPr>
          <w:trHeight w:val="303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целевого показателя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Документ - основание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Базовое значение</w:t>
            </w:r>
          </w:p>
          <w:p w:rsidR="00351464" w:rsidRPr="00351464" w:rsidRDefault="00583E9B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83E9B">
              <w:rPr>
                <w:sz w:val="24"/>
                <w:szCs w:val="24"/>
              </w:rPr>
              <w:t>2021</w:t>
            </w:r>
            <w:r w:rsidR="00B670AE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351464" w:rsidRPr="00351464">
              <w:rPr>
                <w:sz w:val="24"/>
                <w:szCs w:val="24"/>
              </w:rPr>
              <w:t xml:space="preserve"> обученных специалистов, уполномоченных решать задачи в сфере ГО и ЧС </w:t>
            </w:r>
            <w:r w:rsidR="003B7531" w:rsidRPr="00456038">
              <w:rPr>
                <w:sz w:val="24"/>
                <w:szCs w:val="24"/>
              </w:rPr>
              <w:t>(</w:t>
            </w:r>
            <w:r w:rsidR="00603287">
              <w:rPr>
                <w:sz w:val="24"/>
                <w:szCs w:val="24"/>
              </w:rPr>
              <w:t>чел</w:t>
            </w:r>
            <w:r w:rsidR="00456038">
              <w:rPr>
                <w:sz w:val="24"/>
                <w:szCs w:val="24"/>
              </w:rPr>
              <w:t>.</w:t>
            </w:r>
            <w:r w:rsidR="003B7531" w:rsidRPr="00456038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B7531" w:rsidP="003B7531">
            <w:pPr>
              <w:widowControl w:val="0"/>
              <w:autoSpaceDE w:val="0"/>
              <w:autoSpaceDN w:val="0"/>
              <w:jc w:val="center"/>
            </w:pPr>
            <w:r>
              <w:t>68-ФЗ «</w:t>
            </w:r>
            <w:r w:rsidR="00351464" w:rsidRPr="00351464">
              <w:t>О защите населения и территорий от чрезвычайных ситуаций природного и техногенного характера</w:t>
            </w:r>
            <w:r>
              <w:t>», №28-ФЗ «О гражданской обороне», №69-ФЗ «О пожарной безопасности</w:t>
            </w:r>
            <w:proofErr w:type="gramStart"/>
            <w:r>
              <w:t>»</w:t>
            </w:r>
            <w:r w:rsidR="00351464" w:rsidRPr="00351464">
              <w:t xml:space="preserve">.   </w:t>
            </w:r>
            <w:proofErr w:type="gramEnd"/>
            <w:r w:rsidR="00351464" w:rsidRPr="00351464">
              <w:t xml:space="preserve">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464" w:rsidRPr="00351464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 xml:space="preserve">о </w:t>
            </w:r>
            <w:r w:rsidR="00A55D38">
              <w:rPr>
                <w:sz w:val="24"/>
                <w:szCs w:val="24"/>
              </w:rPr>
              <w:t>изготовленных,</w:t>
            </w:r>
            <w:r w:rsidR="00A55D38" w:rsidRPr="00351464">
              <w:rPr>
                <w:sz w:val="24"/>
                <w:szCs w:val="24"/>
              </w:rPr>
              <w:t xml:space="preserve"> приобретенных</w:t>
            </w:r>
            <w:r w:rsidR="00351464" w:rsidRPr="00351464">
              <w:rPr>
                <w:sz w:val="24"/>
                <w:szCs w:val="24"/>
              </w:rPr>
              <w:t xml:space="preserve"> и </w:t>
            </w:r>
            <w:r w:rsidR="00351464" w:rsidRPr="00351464">
              <w:rPr>
                <w:sz w:val="24"/>
                <w:szCs w:val="24"/>
              </w:rPr>
              <w:lastRenderedPageBreak/>
              <w:t>распространенных памяток, брошюр, плакатов</w:t>
            </w:r>
            <w:r w:rsidR="00456038">
              <w:rPr>
                <w:sz w:val="24"/>
                <w:szCs w:val="24"/>
              </w:rPr>
              <w:t xml:space="preserve"> (шт.)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B7531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lastRenderedPageBreak/>
              <w:t>№69-ФЗ «О пожарной безопасности», №28-ФЗ «О гражданской обороне»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17500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445283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51464" w:rsidRPr="00351464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="00351464" w:rsidRPr="00351464">
              <w:rPr>
                <w:sz w:val="24"/>
                <w:szCs w:val="24"/>
              </w:rPr>
              <w:t xml:space="preserve">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 </w:t>
            </w:r>
            <w:r w:rsidR="006C405C">
              <w:rPr>
                <w:sz w:val="24"/>
                <w:szCs w:val="24"/>
              </w:rPr>
              <w:t>(шт.</w:t>
            </w:r>
            <w:r w:rsidR="00456038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B7531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t xml:space="preserve">№28-ФЗ «О гражданской обороне», №69-ФЗ «О пожарной </w:t>
            </w:r>
            <w:proofErr w:type="gramStart"/>
            <w:r>
              <w:t>безопасности»</w:t>
            </w:r>
            <w:r w:rsidR="00351464" w:rsidRPr="00351464">
              <w:t xml:space="preserve">   </w:t>
            </w:r>
            <w:proofErr w:type="gramEnd"/>
            <w:r w:rsidR="00351464" w:rsidRPr="00351464">
              <w:t xml:space="preserve">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B9626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Изготовление и установка информационных знаков по безопасности на водных объектах </w:t>
            </w:r>
            <w:r w:rsidR="00456038">
              <w:rPr>
                <w:sz w:val="24"/>
                <w:szCs w:val="24"/>
              </w:rPr>
              <w:t>(шт.)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№123-ФЗ «Технический регламент о требованиях пожарной безопасности»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Доля наружных источников </w:t>
            </w:r>
            <w:r w:rsidRPr="00351464">
              <w:rPr>
                <w:sz w:val="24"/>
                <w:szCs w:val="24"/>
              </w:rPr>
              <w:lastRenderedPageBreak/>
              <w:t xml:space="preserve">противопожарного водоснабжения, находящихся в исправном состоянии, 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lastRenderedPageBreak/>
              <w:t xml:space="preserve">№200-ФЗ «Лесной кодекс Российской Федерации», постановление </w:t>
            </w:r>
            <w:r w:rsidRPr="00351464">
              <w:rPr>
                <w:sz w:val="18"/>
                <w:szCs w:val="18"/>
              </w:rPr>
              <w:lastRenderedPageBreak/>
              <w:t>Правительства Российской Федерации № 1614 «Об утверждении Правил пожарной безопасности в лесах», постановление Правительства Российской Федерации № 1479 «Об утверждении Правил противопожарного режима в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Доля прочищенных и </w:t>
            </w:r>
            <w:proofErr w:type="gramStart"/>
            <w:r w:rsidRPr="00351464">
              <w:rPr>
                <w:sz w:val="24"/>
                <w:szCs w:val="24"/>
              </w:rPr>
              <w:t>обновленных минерализованных полос</w:t>
            </w:r>
            <w:proofErr w:type="gramEnd"/>
            <w:r w:rsidRPr="00351464">
              <w:rPr>
                <w:sz w:val="24"/>
                <w:szCs w:val="24"/>
              </w:rPr>
              <w:t xml:space="preserve"> и противопожарных разрывов,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B7531" w:rsidP="00351464">
            <w:pPr>
              <w:widowControl w:val="0"/>
              <w:autoSpaceDE w:val="0"/>
              <w:autoSpaceDN w:val="0"/>
            </w:pPr>
            <w:r>
              <w:t>68-ФЗ «</w:t>
            </w:r>
            <w:r w:rsidR="00351464" w:rsidRPr="00351464">
              <w:t>О защите населения и территорий от чрезвычайных ситуаций природного и техногенн</w:t>
            </w:r>
            <w:r>
              <w:t>ого характера»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эффективности </w:t>
            </w:r>
            <w:r w:rsidRPr="00351464">
              <w:rPr>
                <w:sz w:val="24"/>
                <w:szCs w:val="24"/>
              </w:rPr>
              <w:lastRenderedPageBreak/>
              <w:t>взаимодействия привлекаемых служб и средств для предупреждения и ликвидации чрезвычайных ситуаций на территории города Пыть-Яха,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B7531">
            <w:pPr>
              <w:widowControl w:val="0"/>
              <w:autoSpaceDE w:val="0"/>
              <w:autoSpaceDN w:val="0"/>
            </w:pPr>
            <w:r w:rsidRPr="00351464">
              <w:lastRenderedPageBreak/>
              <w:t>Постановлен</w:t>
            </w:r>
            <w:r w:rsidR="003B7531">
              <w:t>ие правительства №211-П, 68-ФЗ «</w:t>
            </w:r>
            <w:r w:rsidRPr="00351464">
              <w:t xml:space="preserve">О защите населения и территорий от чрезвычайных ситуаций природного и </w:t>
            </w:r>
            <w:r w:rsidRPr="00351464">
              <w:lastRenderedPageBreak/>
              <w:t>техногенного характера</w:t>
            </w:r>
            <w:r w:rsidR="003B7531">
              <w:t>»</w:t>
            </w:r>
            <w:r w:rsidRPr="00351464">
              <w:t>,</w:t>
            </w:r>
            <w:r w:rsidR="003B7531">
              <w:t xml:space="preserve"> №28-ФЗ «О гражданской обороне»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УЖКК, Т и Д</w:t>
            </w:r>
          </w:p>
        </w:tc>
      </w:tr>
      <w:tr w:rsidR="00351464" w:rsidRPr="00351464" w:rsidTr="00ED3CDB"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2026- 2030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5504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61DB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603287" w:rsidRPr="00351464" w:rsidTr="00603287"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87" w:rsidRPr="00351464" w:rsidRDefault="00603287" w:rsidP="003514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445283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B9626E">
              <w:rPr>
                <w:sz w:val="24"/>
                <w:szCs w:val="24"/>
              </w:rPr>
              <w:t>0,0</w:t>
            </w:r>
          </w:p>
          <w:p w:rsidR="00603287" w:rsidRPr="00445283" w:rsidRDefault="00603287" w:rsidP="0035146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7" w:rsidRPr="00351464" w:rsidRDefault="00603287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ED3CDB">
        <w:trPr>
          <w:trHeight w:val="172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Муниципальной программой не предусмотрено</w:t>
            </w:r>
          </w:p>
        </w:tc>
      </w:tr>
    </w:tbl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03287" w:rsidRDefault="00603287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Pr="00351464" w:rsidRDefault="007813EA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Таблица№</w:t>
      </w:r>
      <w:r w:rsidR="00445283">
        <w:rPr>
          <w:sz w:val="28"/>
          <w:szCs w:val="28"/>
        </w:rPr>
        <w:t xml:space="preserve"> </w:t>
      </w:r>
      <w:r w:rsidR="00276AF9">
        <w:rPr>
          <w:sz w:val="28"/>
          <w:szCs w:val="28"/>
        </w:rPr>
        <w:t>1</w:t>
      </w:r>
    </w:p>
    <w:p w:rsidR="00351464" w:rsidRP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351464" w:rsidRPr="00351464" w:rsidRDefault="00351464" w:rsidP="00351464">
      <w:pPr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319"/>
        <w:gridCol w:w="850"/>
        <w:gridCol w:w="2494"/>
        <w:gridCol w:w="1556"/>
        <w:gridCol w:w="1275"/>
        <w:gridCol w:w="1276"/>
        <w:gridCol w:w="1134"/>
        <w:gridCol w:w="29"/>
        <w:gridCol w:w="1247"/>
        <w:gridCol w:w="29"/>
        <w:gridCol w:w="2239"/>
      </w:tblGrid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№№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Структурный элемент</w:t>
            </w:r>
          </w:p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Источники финансирования</w:t>
            </w:r>
            <w:r w:rsidRPr="0035146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 г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>
              <w:rPr>
                <w:sz w:val="24"/>
                <w:szCs w:val="24"/>
              </w:rPr>
              <w:t>Пыть-Яха</w:t>
            </w:r>
            <w:proofErr w:type="spellEnd"/>
            <w:r w:rsidR="00423191">
              <w:rPr>
                <w:sz w:val="24"/>
                <w:szCs w:val="24"/>
              </w:rPr>
              <w:t>»</w:t>
            </w:r>
            <w:r w:rsidR="00445283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D62558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  <w:r>
              <w:rPr>
                <w:sz w:val="24"/>
                <w:szCs w:val="24"/>
              </w:rPr>
              <w:t>»</w:t>
            </w:r>
          </w:p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(показатель №1)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351464" w:rsidRDefault="00D62558" w:rsidP="00D62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351464" w:rsidRPr="00351464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570,0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Изготовление, </w:t>
            </w:r>
            <w:r w:rsidR="00351464" w:rsidRPr="00351464">
              <w:rPr>
                <w:sz w:val="24"/>
                <w:szCs w:val="24"/>
              </w:rPr>
              <w:lastRenderedPageBreak/>
              <w:t>приобретение и распространение памяток, брошюр, плакатов</w:t>
            </w:r>
            <w:r>
              <w:rPr>
                <w:sz w:val="24"/>
                <w:szCs w:val="24"/>
              </w:rPr>
              <w:t>» (показатель №2)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бюджет автономного </w:t>
            </w:r>
            <w:r w:rsidRPr="00351464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44,1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220,5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Размещение в средствах массовой информации и ауд</w:t>
            </w:r>
            <w:r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69,9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349,5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>
              <w:rPr>
                <w:sz w:val="24"/>
                <w:szCs w:val="24"/>
              </w:rPr>
              <w:t>опасности и на водных объектах</w:t>
            </w:r>
            <w:r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18"/>
                <w:szCs w:val="18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18208,8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10116,0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Создание и </w:t>
            </w:r>
            <w:r w:rsidR="00351464" w:rsidRPr="00351464">
              <w:rPr>
                <w:sz w:val="24"/>
                <w:szCs w:val="24"/>
              </w:rPr>
              <w:lastRenderedPageBreak/>
              <w:t xml:space="preserve">содержание необходимого материального запаса для системы </w:t>
            </w:r>
            <w:r w:rsidR="00454016">
              <w:rPr>
                <w:sz w:val="24"/>
                <w:szCs w:val="24"/>
              </w:rPr>
              <w:t>оповещения населения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lastRenderedPageBreak/>
              <w:t xml:space="preserve">МКУ ЕДДС </w:t>
            </w:r>
            <w:r w:rsidRPr="00351464">
              <w:rPr>
                <w:sz w:val="22"/>
                <w:szCs w:val="22"/>
              </w:rPr>
              <w:lastRenderedPageBreak/>
              <w:t>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бюджет автономного </w:t>
            </w:r>
            <w:r w:rsidRPr="00351464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4708,8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523,2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2616,0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1.4.2</w:t>
            </w:r>
          </w:p>
        </w:tc>
        <w:tc>
          <w:tcPr>
            <w:tcW w:w="2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D62558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454016">
              <w:rPr>
                <w:sz w:val="24"/>
                <w:szCs w:val="24"/>
              </w:rPr>
              <w:t>Техническое обслуживание РАСЦО</w:t>
            </w:r>
            <w:r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2"/>
                <w:szCs w:val="22"/>
              </w:rPr>
              <w:t>МКУ ЕДДС г.Пыть-Ях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1500,0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7500,0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19486,8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2165,2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10826,0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rPr>
          <w:trHeight w:val="323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423191">
              <w:rPr>
                <w:sz w:val="24"/>
                <w:szCs w:val="24"/>
              </w:rPr>
              <w:t>«</w:t>
            </w:r>
            <w:r w:rsidR="00351464" w:rsidRPr="00351464">
              <w:rPr>
                <w:sz w:val="24"/>
                <w:szCs w:val="24"/>
              </w:rPr>
              <w:t>Укрепление пожарной</w:t>
            </w:r>
            <w:r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>
              <w:rPr>
                <w:sz w:val="24"/>
                <w:szCs w:val="24"/>
              </w:rPr>
              <w:t>Пыть-Яхе</w:t>
            </w:r>
            <w:proofErr w:type="spellEnd"/>
            <w:r w:rsidR="00423191">
              <w:rPr>
                <w:sz w:val="24"/>
                <w:szCs w:val="24"/>
              </w:rPr>
              <w:t>»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60328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Pr="00351464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Выполнение работ по содержанию, </w:t>
            </w:r>
            <w:r w:rsidR="00351464" w:rsidRPr="00351464">
              <w:rPr>
                <w:sz w:val="24"/>
                <w:szCs w:val="24"/>
              </w:rPr>
              <w:lastRenderedPageBreak/>
              <w:t>обслуживанию и ремонту наружных источников противопожарного водоснабжения, являющихся муниципальной собственностью</w:t>
            </w:r>
            <w:r>
              <w:rPr>
                <w:sz w:val="24"/>
                <w:szCs w:val="24"/>
              </w:rPr>
              <w:t>» (показатель №5)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lastRenderedPageBreak/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1243,7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6218,5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D62558" w:rsidP="004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>
              <w:rPr>
                <w:sz w:val="24"/>
                <w:szCs w:val="24"/>
              </w:rPr>
              <w:t>» (показатель №6)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18"/>
                <w:szCs w:val="18"/>
              </w:rPr>
              <w:t>УЖКК, Т и 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955,3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4776,5</w:t>
            </w:r>
          </w:p>
        </w:tc>
      </w:tr>
      <w:tr w:rsidR="00351464" w:rsidRPr="00351464" w:rsidTr="0035146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2199,0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10995,0</w:t>
            </w:r>
          </w:p>
        </w:tc>
      </w:tr>
      <w:tr w:rsidR="00920C95" w:rsidRPr="00351464" w:rsidTr="00D12E2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351464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                            </w:t>
            </w:r>
            <w:r w:rsidR="00603287">
              <w:rPr>
                <w:sz w:val="24"/>
                <w:szCs w:val="24"/>
              </w:rPr>
              <w:t xml:space="preserve">     </w:t>
            </w:r>
            <w:r w:rsidRPr="00351464">
              <w:rPr>
                <w:sz w:val="24"/>
                <w:szCs w:val="24"/>
              </w:rPr>
              <w:t xml:space="preserve"> </w:t>
            </w:r>
            <w:r w:rsidR="00994B7A">
              <w:rPr>
                <w:sz w:val="24"/>
                <w:szCs w:val="24"/>
              </w:rPr>
              <w:t xml:space="preserve">Подпрограмма 3 </w:t>
            </w:r>
            <w:r w:rsidR="00423191">
              <w:rPr>
                <w:sz w:val="24"/>
                <w:szCs w:val="24"/>
              </w:rPr>
              <w:t>«</w:t>
            </w:r>
            <w:r w:rsidRPr="00351464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«</w:t>
            </w:r>
            <w:r w:rsidR="00351464" w:rsidRPr="00351464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351464">
              <w:rPr>
                <w:sz w:val="24"/>
                <w:szCs w:val="24"/>
              </w:rPr>
              <w:t>Пыть-Яха</w:t>
            </w:r>
            <w:proofErr w:type="spellEnd"/>
            <w:r w:rsidR="00351464" w:rsidRPr="00351464">
              <w:rPr>
                <w:sz w:val="24"/>
                <w:szCs w:val="24"/>
              </w:rPr>
              <w:t xml:space="preserve">» </w:t>
            </w:r>
            <w:r w:rsidR="00351464" w:rsidRPr="00351464">
              <w:rPr>
                <w:sz w:val="24"/>
                <w:szCs w:val="24"/>
              </w:rPr>
              <w:lastRenderedPageBreak/>
              <w:t>установленных видов деятельности</w:t>
            </w:r>
            <w:r>
              <w:rPr>
                <w:sz w:val="24"/>
                <w:szCs w:val="24"/>
              </w:rPr>
              <w:t>» (показатель №7)</w:t>
            </w:r>
            <w:r w:rsidR="00351464" w:rsidRPr="003514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B547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19216,9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105421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19227,5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19739,8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98699,0</w:t>
            </w:r>
          </w:p>
        </w:tc>
      </w:tr>
      <w:tr w:rsidR="00351464" w:rsidRPr="00351464" w:rsidTr="00351464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  <w:r w:rsidRPr="004540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254C21" w:rsidRPr="00351464" w:rsidTr="00D12E2D"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540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445283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351464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105421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421" w:rsidRPr="00351464" w:rsidRDefault="00105421" w:rsidP="00105421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B5477D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214915,8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23581,10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23591,70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105421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24104,0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351464" w:rsidRDefault="00920C95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120520,0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proofErr w:type="gramStart"/>
            <w:r w:rsidRPr="00351464">
              <w:rPr>
                <w:sz w:val="18"/>
                <w:szCs w:val="18"/>
              </w:rPr>
              <w:t>УЖКК,ТиД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21069,0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2341,0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11705,0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</w:pPr>
            <w:r w:rsidRPr="00351464">
              <w:t>МКУ ЕДДС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B5477D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A3509" w:rsidP="00351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920C95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9A3509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9" w:rsidRPr="00351464" w:rsidRDefault="009A3509" w:rsidP="009A3509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B5477D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21240,1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A3509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21763,0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09" w:rsidRPr="00351464" w:rsidRDefault="00920C95" w:rsidP="009A350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108815,0</w:t>
            </w:r>
          </w:p>
        </w:tc>
      </w:tr>
      <w:tr w:rsidR="00351464" w:rsidRPr="00351464" w:rsidTr="00351464">
        <w:tc>
          <w:tcPr>
            <w:tcW w:w="30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rPr>
          <w:sz w:val="24"/>
          <w:szCs w:val="24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423191" w:rsidRDefault="00423191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276AF9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276AF9" w:rsidRPr="00351464" w:rsidRDefault="00276AF9" w:rsidP="00276AF9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eastAsiaTheme="minorHAnsi"/>
          <w:sz w:val="28"/>
          <w:szCs w:val="28"/>
          <w:lang w:eastAsia="en-US"/>
        </w:rPr>
      </w:pPr>
      <w:r w:rsidRPr="00351464">
        <w:rPr>
          <w:rFonts w:eastAsiaTheme="minorHAnsi"/>
          <w:sz w:val="28"/>
          <w:szCs w:val="28"/>
          <w:lang w:eastAsia="en-US"/>
        </w:rPr>
        <w:t xml:space="preserve">Перечень структурных элементов (основных мероприятий) муниципальной программы  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5245"/>
        <w:gridCol w:w="2977"/>
        <w:gridCol w:w="4394"/>
      </w:tblGrid>
      <w:tr w:rsidR="00351464" w:rsidRPr="00351464" w:rsidTr="00351464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структурного элемента (основного мероприятия) &lt;1&gt;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351464" w:rsidRPr="00351464" w:rsidTr="00351464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</w:tr>
      <w:tr w:rsidR="00351464" w:rsidRPr="00351464" w:rsidTr="00351464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Цель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EA4E3D" w:rsidRPr="00456038">
              <w:rPr>
                <w:sz w:val="24"/>
                <w:szCs w:val="24"/>
              </w:rPr>
              <w:t xml:space="preserve">Обеспечение необходимого уровня безопасности жизнедеятельности, уровня защищенности населения и территории города </w:t>
            </w:r>
            <w:proofErr w:type="spellStart"/>
            <w:r w:rsidR="00EA4E3D" w:rsidRPr="00456038">
              <w:rPr>
                <w:sz w:val="24"/>
                <w:szCs w:val="24"/>
              </w:rPr>
              <w:t>Пыть-Яха</w:t>
            </w:r>
            <w:proofErr w:type="spellEnd"/>
            <w:r w:rsidR="00EA4E3D" w:rsidRPr="00456038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конфликтах, чрезвычайных ситуациях и при пожарах</w:t>
            </w:r>
          </w:p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1.Совершенствование защиты населения, материальных и культурных ценностей от опасностей, возникающих при военных конфликтах и чрезвычайных ситуациях, включая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351464" w:rsidRPr="00351464" w:rsidTr="00351464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1 Организация и обеспечение мероприятий в сфере гражданской обороны, защиты</w:t>
            </w:r>
            <w:r w:rsidR="00994B7A">
              <w:rPr>
                <w:sz w:val="24"/>
                <w:szCs w:val="24"/>
              </w:rPr>
              <w:t xml:space="preserve"> населения и территории города </w:t>
            </w:r>
            <w:proofErr w:type="spellStart"/>
            <w:r w:rsidR="00994B7A">
              <w:rPr>
                <w:sz w:val="24"/>
                <w:szCs w:val="24"/>
              </w:rPr>
              <w:t>П</w:t>
            </w:r>
            <w:r w:rsidRPr="00351464">
              <w:rPr>
                <w:sz w:val="24"/>
                <w:szCs w:val="24"/>
              </w:rPr>
              <w:t>ыть-Яха</w:t>
            </w:r>
            <w:proofErr w:type="spellEnd"/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Переподготовка и повышение квалификации работников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A55D38" w:rsidRDefault="00A51495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Подготовка председателей и членов комиссии по ЧС и обеспечению пожарной безопас</w:t>
            </w:r>
            <w:r w:rsidR="00A55D38" w:rsidRPr="00A55D38">
              <w:rPr>
                <w:sz w:val="24"/>
                <w:szCs w:val="24"/>
              </w:rPr>
              <w:t>ности муниципальных образований</w:t>
            </w:r>
          </w:p>
          <w:p w:rsidR="00351464" w:rsidRPr="00A55D38" w:rsidRDefault="00A51495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Обучение должностных лиц и специалистов гражданской обороны и единой государственной системы предупреждения и ликвидации чрезвычайных </w:t>
            </w:r>
            <w:r w:rsidRPr="00A55D38">
              <w:rPr>
                <w:sz w:val="24"/>
                <w:szCs w:val="24"/>
              </w:rPr>
              <w:lastRenderedPageBreak/>
              <w:t xml:space="preserve">ситуаций, в том числе по </w:t>
            </w:r>
            <w:r w:rsidR="00A55D38" w:rsidRPr="00A55D38">
              <w:rPr>
                <w:sz w:val="24"/>
                <w:szCs w:val="24"/>
              </w:rPr>
              <w:t>сигналам экстренного оповещения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Проведение пропаганды и обучения населения способам защиты и действиям в чрезвычайных ситуациях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A55D38" w:rsidRDefault="00A55D38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A55D38">
              <w:rPr>
                <w:color w:val="000000" w:themeColor="text1"/>
                <w:sz w:val="24"/>
                <w:szCs w:val="24"/>
              </w:rPr>
              <w:t>И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>зготовлен</w:t>
            </w:r>
            <w:r w:rsidRPr="00A55D38">
              <w:rPr>
                <w:color w:val="000000" w:themeColor="text1"/>
                <w:sz w:val="24"/>
                <w:szCs w:val="24"/>
              </w:rPr>
              <w:t>ие, приобретение и распространение</w:t>
            </w:r>
            <w:r w:rsidR="00351464" w:rsidRPr="00A55D38">
              <w:rPr>
                <w:color w:val="000000" w:themeColor="text1"/>
                <w:sz w:val="24"/>
                <w:szCs w:val="24"/>
              </w:rPr>
              <w:t xml:space="preserve"> памяток, брошюр, плакатов</w:t>
            </w:r>
            <w:r w:rsidR="00A51495" w:rsidRPr="00A55D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 xml:space="preserve">по пожарной безопасности, по безопасности на воде, экстренные службы, </w:t>
            </w:r>
            <w:r w:rsidRPr="00A55D38">
              <w:rPr>
                <w:sz w:val="24"/>
                <w:szCs w:val="24"/>
              </w:rPr>
              <w:t>по электробезопасности.</w:t>
            </w:r>
            <w:r w:rsidR="00351464" w:rsidRPr="00A55D38">
              <w:rPr>
                <w:color w:val="FF0000"/>
                <w:sz w:val="24"/>
                <w:szCs w:val="24"/>
              </w:rPr>
              <w:t xml:space="preserve"> </w:t>
            </w:r>
          </w:p>
          <w:p w:rsidR="00351464" w:rsidRPr="00A55D38" w:rsidRDefault="00A55D38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Размещение в</w:t>
            </w:r>
            <w:r w:rsidR="00A51495" w:rsidRPr="00A55D38">
              <w:rPr>
                <w:sz w:val="24"/>
                <w:szCs w:val="24"/>
              </w:rPr>
              <w:t>идеоролик</w:t>
            </w:r>
            <w:r w:rsidRPr="00A55D38">
              <w:rPr>
                <w:sz w:val="24"/>
                <w:szCs w:val="24"/>
              </w:rPr>
              <w:t>ов</w:t>
            </w:r>
            <w:r w:rsidR="00A51495" w:rsidRPr="00A55D38">
              <w:rPr>
                <w:sz w:val="24"/>
                <w:szCs w:val="24"/>
              </w:rPr>
              <w:t>: «Пожарная безопасность в быту», «Спички детям не игрушка», «Безопасность на воде» и др.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1.2.2.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Размещение в средствах массовой информации и аудио, видео и печатной информации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ind w:left="-62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38" w:rsidRPr="00A55D38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>Проведение профилактической работы по безопасности на водных объектах</w:t>
            </w:r>
            <w:r w:rsidR="00A55D38" w:rsidRPr="00A55D38">
              <w:rPr>
                <w:sz w:val="24"/>
                <w:szCs w:val="24"/>
              </w:rPr>
              <w:t>.</w:t>
            </w:r>
          </w:p>
          <w:p w:rsidR="00351464" w:rsidRPr="00A55D38" w:rsidRDefault="00351464" w:rsidP="00A55D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D38">
              <w:rPr>
                <w:sz w:val="24"/>
                <w:szCs w:val="24"/>
              </w:rPr>
              <w:t xml:space="preserve"> </w:t>
            </w:r>
            <w:r w:rsidR="00A51495" w:rsidRPr="00A55D38">
              <w:rPr>
                <w:sz w:val="24"/>
                <w:szCs w:val="24"/>
              </w:rPr>
              <w:t>Установка знаков: «Купа</w:t>
            </w:r>
            <w:r w:rsidR="00A55D38" w:rsidRPr="00A55D38">
              <w:rPr>
                <w:sz w:val="24"/>
                <w:szCs w:val="24"/>
              </w:rPr>
              <w:t>ние</w:t>
            </w:r>
            <w:r w:rsidR="00A51495" w:rsidRPr="00A55D38">
              <w:rPr>
                <w:sz w:val="24"/>
                <w:szCs w:val="24"/>
              </w:rPr>
              <w:t xml:space="preserve"> запрещено», «Переход (проезд) по льду запрещен»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</w:t>
            </w:r>
            <w:r w:rsidRPr="00351464">
              <w:rPr>
                <w:sz w:val="24"/>
                <w:szCs w:val="24"/>
              </w:rPr>
              <w:lastRenderedPageBreak/>
              <w:t>взаимодействия привлекаемых служб и средств для 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Создание и содержание необходимого материального запаса для системы оповещения населения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454016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Техническое обслуживание РАСЦО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456038">
              <w:rPr>
                <w:sz w:val="24"/>
                <w:szCs w:val="24"/>
              </w:rPr>
              <w:t>2.</w:t>
            </w:r>
            <w:r w:rsidR="00974A72" w:rsidRPr="00456038">
              <w:t xml:space="preserve"> </w:t>
            </w:r>
            <w:r w:rsidR="00974A72" w:rsidRPr="00456038">
              <w:rPr>
                <w:sz w:val="24"/>
                <w:szCs w:val="24"/>
              </w:rPr>
              <w:t xml:space="preserve">Обеспечение необходимого уровня защищенности населения и объектов защиты от пожаров на территории города </w:t>
            </w:r>
            <w:proofErr w:type="spellStart"/>
            <w:r w:rsidR="00974A72" w:rsidRPr="00456038">
              <w:rPr>
                <w:sz w:val="24"/>
                <w:szCs w:val="24"/>
              </w:rPr>
              <w:t>Пыть-Яха</w:t>
            </w:r>
            <w:proofErr w:type="spellEnd"/>
            <w:r w:rsidR="00974A72" w:rsidRPr="00456038">
              <w:rPr>
                <w:sz w:val="24"/>
                <w:szCs w:val="24"/>
              </w:rPr>
              <w:t>.</w:t>
            </w:r>
            <w:r w:rsidR="00974A72" w:rsidRPr="00FE6964">
              <w:rPr>
                <w:sz w:val="24"/>
                <w:szCs w:val="24"/>
              </w:rPr>
              <w:t xml:space="preserve"> 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Подпрограмма 2 Укрепление пожарной безопасности в городе </w:t>
            </w:r>
            <w:proofErr w:type="spellStart"/>
            <w:r w:rsidRPr="00351464">
              <w:rPr>
                <w:sz w:val="24"/>
                <w:szCs w:val="24"/>
              </w:rPr>
              <w:t>Пыть-Яхе</w:t>
            </w:r>
            <w:proofErr w:type="spellEnd"/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603287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пожарной </w:t>
            </w:r>
            <w:r w:rsidR="00603287">
              <w:rPr>
                <w:sz w:val="24"/>
                <w:szCs w:val="24"/>
              </w:rPr>
              <w:t>безопасности</w:t>
            </w:r>
            <w:r w:rsidRPr="00351464">
              <w:rPr>
                <w:sz w:val="24"/>
                <w:szCs w:val="24"/>
              </w:rPr>
              <w:t xml:space="preserve"> территорий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Поддержание наружных источников противопожарного водоснабжения в исправном состоянии</w:t>
            </w:r>
          </w:p>
          <w:p w:rsidR="00351464" w:rsidRPr="00351464" w:rsidRDefault="00351464" w:rsidP="004540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Прочистка и обновление минерализованных полос и противопожарных разрывов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974A7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Задача</w:t>
            </w:r>
            <w:r w:rsidR="00423191">
              <w:rPr>
                <w:sz w:val="24"/>
                <w:szCs w:val="24"/>
              </w:rPr>
              <w:t>:</w:t>
            </w:r>
            <w:r w:rsidRPr="00351464">
              <w:rPr>
                <w:sz w:val="24"/>
                <w:szCs w:val="24"/>
              </w:rPr>
              <w:t xml:space="preserve"> </w:t>
            </w:r>
            <w:r w:rsidR="00974A72" w:rsidRPr="00351464">
              <w:rPr>
                <w:sz w:val="24"/>
                <w:szCs w:val="24"/>
              </w:rPr>
              <w:t>3.Создание условий для осуществления эффективной</w:t>
            </w:r>
            <w:r w:rsidR="00974A72">
              <w:rPr>
                <w:sz w:val="24"/>
                <w:szCs w:val="24"/>
              </w:rPr>
              <w:t xml:space="preserve"> деятельности МКУ «ЕДДС города </w:t>
            </w:r>
            <w:proofErr w:type="spellStart"/>
            <w:r w:rsidR="00974A72">
              <w:rPr>
                <w:sz w:val="24"/>
                <w:szCs w:val="24"/>
              </w:rPr>
              <w:t>П</w:t>
            </w:r>
            <w:r w:rsidR="00974A72" w:rsidRPr="00351464">
              <w:rPr>
                <w:sz w:val="24"/>
                <w:szCs w:val="24"/>
              </w:rPr>
              <w:t>ыть-Яха</w:t>
            </w:r>
            <w:proofErr w:type="spellEnd"/>
            <w:r w:rsidR="00974A72" w:rsidRPr="00351464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Подпрограмма 3 Материально-техническое и финансовое обеспечение деятельности</w:t>
            </w:r>
            <w:r w:rsidR="00994B7A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>
              <w:rPr>
                <w:sz w:val="24"/>
                <w:szCs w:val="24"/>
              </w:rPr>
              <w:t>Пыть-Яха</w:t>
            </w:r>
            <w:proofErr w:type="spellEnd"/>
            <w:r w:rsidR="00994B7A">
              <w:rPr>
                <w:sz w:val="24"/>
                <w:szCs w:val="24"/>
              </w:rPr>
              <w:t>»</w:t>
            </w:r>
          </w:p>
        </w:tc>
      </w:tr>
      <w:tr w:rsidR="00351464" w:rsidRPr="00351464" w:rsidTr="003514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Финансовое обеспечение осуществления МКУ «ЕДДС города Пыть-Яха» установленных видов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Обеспечение готовности к реагированию на угрозу или возникновение чрезвычайных ситуаций, эффективности взаимодействия привлекаемых служб и средств для </w:t>
            </w:r>
            <w:r w:rsidRPr="00351464">
              <w:rPr>
                <w:sz w:val="24"/>
                <w:szCs w:val="24"/>
              </w:rPr>
              <w:lastRenderedPageBreak/>
              <w:t>предупреждения и ликвидации чрезвычайных ситуаций на территории города Пыть-Яха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51464" w:rsidRDefault="00351464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0C7D1A" w:rsidRDefault="000C7D1A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603287" w:rsidRDefault="00603287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A55D38" w:rsidRDefault="00A55D38" w:rsidP="00351464">
      <w:pPr>
        <w:ind w:firstLine="720"/>
        <w:jc w:val="both"/>
        <w:rPr>
          <w:sz w:val="28"/>
          <w:szCs w:val="28"/>
        </w:rPr>
      </w:pPr>
    </w:p>
    <w:p w:rsidR="000C7D1A" w:rsidRPr="00351464" w:rsidRDefault="000C7D1A" w:rsidP="00351464">
      <w:pPr>
        <w:ind w:firstLine="720"/>
        <w:jc w:val="both"/>
        <w:rPr>
          <w:sz w:val="28"/>
          <w:szCs w:val="28"/>
        </w:rPr>
      </w:pPr>
    </w:p>
    <w:p w:rsidR="00351464" w:rsidRPr="00351464" w:rsidRDefault="00276AF9" w:rsidP="0035146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351464" w:rsidRPr="00351464">
        <w:rPr>
          <w:sz w:val="28"/>
          <w:szCs w:val="28"/>
        </w:rPr>
        <w:t xml:space="preserve"> № 3</w:t>
      </w:r>
    </w:p>
    <w:p w:rsidR="00351464" w:rsidRPr="00351464" w:rsidRDefault="00351464" w:rsidP="00351464">
      <w:pPr>
        <w:jc w:val="right"/>
        <w:rPr>
          <w:sz w:val="28"/>
          <w:szCs w:val="28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Оценка эффективности реализации муниципальной программы</w:t>
      </w: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1403"/>
        <w:gridCol w:w="1134"/>
        <w:gridCol w:w="992"/>
        <w:gridCol w:w="851"/>
        <w:gridCol w:w="850"/>
        <w:gridCol w:w="851"/>
        <w:gridCol w:w="850"/>
        <w:gridCol w:w="709"/>
        <w:gridCol w:w="1559"/>
        <w:gridCol w:w="1276"/>
        <w:gridCol w:w="2126"/>
        <w:gridCol w:w="1134"/>
        <w:gridCol w:w="997"/>
      </w:tblGrid>
      <w:tr w:rsidR="00351464" w:rsidRPr="00351464" w:rsidTr="003B7531">
        <w:trPr>
          <w:trHeight w:val="2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№ п/п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87" w:rsidRDefault="00351464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  <w:p w:rsidR="00603287" w:rsidRDefault="00603287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464" w:rsidRPr="00603287" w:rsidRDefault="00603287" w:rsidP="006032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  <w:r w:rsidR="00B670AE">
              <w:rPr>
                <w:sz w:val="24"/>
                <w:szCs w:val="24"/>
              </w:rPr>
              <w:t xml:space="preserve"> (оценка)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351464" w:rsidRPr="00351464" w:rsidTr="003B7531">
        <w:trPr>
          <w:trHeight w:val="40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в </w:t>
            </w:r>
            <w:proofErr w:type="spellStart"/>
            <w:r w:rsidRPr="00351464">
              <w:rPr>
                <w:sz w:val="24"/>
                <w:szCs w:val="24"/>
              </w:rPr>
              <w:t>т.ч</w:t>
            </w:r>
            <w:proofErr w:type="spellEnd"/>
            <w:r w:rsidRPr="00351464">
              <w:rPr>
                <w:sz w:val="24"/>
                <w:szCs w:val="24"/>
              </w:rPr>
              <w:t>. бюджетные затраты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внебюджетные источники</w:t>
            </w:r>
          </w:p>
        </w:tc>
      </w:tr>
      <w:tr w:rsidR="00351464" w:rsidRPr="00351464" w:rsidTr="003B7531">
        <w:trPr>
          <w:trHeight w:val="84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2024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2026-2030г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351464" w:rsidRDefault="00351464" w:rsidP="00351464">
            <w:pPr>
              <w:rPr>
                <w:sz w:val="24"/>
                <w:szCs w:val="24"/>
              </w:rPr>
            </w:pP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14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Количество обученных специалистов, </w:t>
            </w:r>
            <w:r w:rsidR="00994B7A">
              <w:rPr>
                <w:sz w:val="24"/>
                <w:szCs w:val="24"/>
              </w:rPr>
              <w:t>у</w:t>
            </w:r>
            <w:r w:rsidRPr="00351464">
              <w:rPr>
                <w:sz w:val="24"/>
                <w:szCs w:val="24"/>
              </w:rPr>
              <w:t xml:space="preserve">полномоченных решать задачи в сфере ГО и </w:t>
            </w:r>
            <w:r w:rsidRPr="00351464">
              <w:rPr>
                <w:sz w:val="24"/>
                <w:szCs w:val="24"/>
              </w:rPr>
              <w:lastRenderedPageBreak/>
              <w:t>ЧС,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B75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Переподготовка и повышение квалификации </w:t>
            </w:r>
            <w:r w:rsidR="003B7531">
              <w:rPr>
                <w:sz w:val="24"/>
                <w:szCs w:val="24"/>
              </w:rPr>
              <w:t>работников</w:t>
            </w:r>
            <w:r w:rsidR="0060328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изготовленных, приобретенных и распространенных памяток, брошюр, плакатов,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Изготовление, приобретение и распространение памяток, брошюр, плакатов.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1464">
              <w:rPr>
                <w:sz w:val="22"/>
                <w:szCs w:val="22"/>
              </w:rPr>
              <w:t>17500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Количество размещенной в средствах массовой информации и аудио, видео и печатной информации по обучению населения и территории от угроз природног</w:t>
            </w:r>
            <w:r w:rsidR="00974A72">
              <w:rPr>
                <w:sz w:val="24"/>
                <w:szCs w:val="24"/>
              </w:rPr>
              <w:t xml:space="preserve">о и техногенного характера, </w:t>
            </w:r>
            <w:r w:rsidR="00974A72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B75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 xml:space="preserve">Размещение в средствах массовой информации аудио, видео и печатной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на водных объектах,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P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Изготовление и установка информационных знаков по безопасности и на водных объектах</w:t>
            </w:r>
            <w:r w:rsidRPr="00445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Доля наружных источников противопожарного водоснабжения находящихся в исправном состоянии,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Выполнение по содержанию, обслуживанию и ремонту наружных источников противопожарного водоснабжения</w:t>
            </w:r>
            <w:r w:rsidR="003B7531">
              <w:rPr>
                <w:sz w:val="24"/>
                <w:szCs w:val="24"/>
              </w:rPr>
              <w:t xml:space="preserve">, являющихся муниципальной </w:t>
            </w:r>
            <w:r w:rsidR="003B7531">
              <w:rPr>
                <w:sz w:val="24"/>
                <w:szCs w:val="24"/>
              </w:rPr>
              <w:lastRenderedPageBreak/>
              <w:t>собственностью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11193,3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Доля прочищенных и обновленных минерализованных полос, и противопожарных разрывов,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  <w:tr w:rsidR="00351464" w:rsidRPr="00351464" w:rsidTr="003B7531">
        <w:trPr>
          <w:trHeight w:val="1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</w:t>
            </w:r>
            <w:r w:rsidRPr="00351464">
              <w:rPr>
                <w:sz w:val="24"/>
                <w:szCs w:val="24"/>
              </w:rPr>
              <w:lastRenderedPageBreak/>
              <w:t>средств для предупреждения и ликвидации чрезвычайных ситуаций на территории города,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3" w:rsidRDefault="00454016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 xml:space="preserve"> </w:t>
            </w:r>
          </w:p>
          <w:p w:rsidR="00454016" w:rsidRDefault="00454016" w:rsidP="003B75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51464" w:rsidRPr="00351464" w:rsidRDefault="003B7531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51464" w:rsidRPr="00351464">
              <w:rPr>
                <w:sz w:val="24"/>
                <w:szCs w:val="24"/>
              </w:rPr>
              <w:t xml:space="preserve">инансовое обеспечение </w:t>
            </w:r>
            <w:r w:rsidR="00351464" w:rsidRPr="00351464">
              <w:rPr>
                <w:sz w:val="24"/>
                <w:szCs w:val="24"/>
              </w:rPr>
              <w:lastRenderedPageBreak/>
              <w:t>осуществления МКУ «ЕДДС города Пыть-Яха» установленных видов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B5477D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994B7A" w:rsidRDefault="00B5477D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193846,8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351464" w:rsidRDefault="00351464" w:rsidP="00351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464">
              <w:rPr>
                <w:sz w:val="24"/>
                <w:szCs w:val="24"/>
              </w:rPr>
              <w:t>0,0</w:t>
            </w:r>
          </w:p>
        </w:tc>
      </w:tr>
    </w:tbl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1464" w:rsidRPr="00351464" w:rsidRDefault="00351464" w:rsidP="00351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1464" w:rsidRPr="00351464" w:rsidRDefault="00351464" w:rsidP="00351464">
      <w:pPr>
        <w:rPr>
          <w:sz w:val="28"/>
        </w:rPr>
      </w:pPr>
    </w:p>
    <w:p w:rsidR="00351464" w:rsidRPr="00351464" w:rsidRDefault="00351464" w:rsidP="00351464">
      <w:pPr>
        <w:rPr>
          <w:sz w:val="28"/>
          <w:szCs w:val="28"/>
        </w:rPr>
      </w:pPr>
    </w:p>
    <w:sectPr w:rsidR="00351464" w:rsidRPr="00351464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42" w:rsidRDefault="006F2C42" w:rsidP="007813EA">
      <w:r>
        <w:separator/>
      </w:r>
    </w:p>
  </w:endnote>
  <w:endnote w:type="continuationSeparator" w:id="0">
    <w:p w:rsidR="006F2C42" w:rsidRDefault="006F2C42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42" w:rsidRDefault="006F2C42" w:rsidP="007813EA">
      <w:r>
        <w:separator/>
      </w:r>
    </w:p>
  </w:footnote>
  <w:footnote w:type="continuationSeparator" w:id="0">
    <w:p w:rsidR="006F2C42" w:rsidRDefault="006F2C42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EndPr/>
    <w:sdtContent>
      <w:p w:rsidR="00603287" w:rsidRDefault="00603287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D38">
          <w:rPr>
            <w:noProof/>
          </w:rPr>
          <w:t>3</w:t>
        </w:r>
        <w:r>
          <w:fldChar w:fldCharType="end"/>
        </w:r>
      </w:p>
    </w:sdtContent>
  </w:sdt>
  <w:p w:rsidR="00603287" w:rsidRDefault="006032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60CC3"/>
    <w:rsid w:val="000C7D1A"/>
    <w:rsid w:val="000E008C"/>
    <w:rsid w:val="00105421"/>
    <w:rsid w:val="001244AA"/>
    <w:rsid w:val="00140E59"/>
    <w:rsid w:val="001C5853"/>
    <w:rsid w:val="00254C21"/>
    <w:rsid w:val="00276AF9"/>
    <w:rsid w:val="002E2068"/>
    <w:rsid w:val="002E40F7"/>
    <w:rsid w:val="0032298F"/>
    <w:rsid w:val="003444C0"/>
    <w:rsid w:val="00351464"/>
    <w:rsid w:val="003B7531"/>
    <w:rsid w:val="003C11BE"/>
    <w:rsid w:val="003F065C"/>
    <w:rsid w:val="00423191"/>
    <w:rsid w:val="00445283"/>
    <w:rsid w:val="00454016"/>
    <w:rsid w:val="00456038"/>
    <w:rsid w:val="00495DB7"/>
    <w:rsid w:val="00583E9B"/>
    <w:rsid w:val="005C0BC2"/>
    <w:rsid w:val="00603287"/>
    <w:rsid w:val="006C405C"/>
    <w:rsid w:val="006F2C42"/>
    <w:rsid w:val="007813EA"/>
    <w:rsid w:val="007F65F3"/>
    <w:rsid w:val="00855B55"/>
    <w:rsid w:val="008D384E"/>
    <w:rsid w:val="00920C95"/>
    <w:rsid w:val="009244A5"/>
    <w:rsid w:val="00925DBC"/>
    <w:rsid w:val="00961DBC"/>
    <w:rsid w:val="00973912"/>
    <w:rsid w:val="00974A72"/>
    <w:rsid w:val="00994B7A"/>
    <w:rsid w:val="009A3509"/>
    <w:rsid w:val="00A51495"/>
    <w:rsid w:val="00A55D38"/>
    <w:rsid w:val="00A660D9"/>
    <w:rsid w:val="00B5477D"/>
    <w:rsid w:val="00B670AE"/>
    <w:rsid w:val="00B756F9"/>
    <w:rsid w:val="00B9626E"/>
    <w:rsid w:val="00BC48DF"/>
    <w:rsid w:val="00C30F09"/>
    <w:rsid w:val="00C477AA"/>
    <w:rsid w:val="00CB0E55"/>
    <w:rsid w:val="00CD2FFF"/>
    <w:rsid w:val="00D12E2D"/>
    <w:rsid w:val="00D55045"/>
    <w:rsid w:val="00D62558"/>
    <w:rsid w:val="00DA2FAD"/>
    <w:rsid w:val="00DB40D1"/>
    <w:rsid w:val="00E45610"/>
    <w:rsid w:val="00EA4E3D"/>
    <w:rsid w:val="00ED3CDB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uiPriority w:val="34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23</Pages>
  <Words>3217</Words>
  <Characters>18342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Евгений Келлер</cp:lastModifiedBy>
  <cp:revision>11</cp:revision>
  <cp:lastPrinted>2021-11-24T06:21:00Z</cp:lastPrinted>
  <dcterms:created xsi:type="dcterms:W3CDTF">2021-11-24T05:23:00Z</dcterms:created>
  <dcterms:modified xsi:type="dcterms:W3CDTF">2021-11-24T10:03:00Z</dcterms:modified>
</cp:coreProperties>
</file>