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90019">
        <w:rPr>
          <w:rFonts w:ascii="Times New Roman" w:hAnsi="Times New Roman" w:cs="Times New Roman"/>
          <w:b/>
          <w:sz w:val="28"/>
          <w:szCs w:val="28"/>
        </w:rPr>
        <w:t>январь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01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406E3C" w:rsidRPr="00C809AB">
        <w:rPr>
          <w:rFonts w:ascii="Times New Roman" w:hAnsi="Times New Roman" w:cs="Times New Roman"/>
          <w:sz w:val="26"/>
          <w:szCs w:val="26"/>
        </w:rPr>
        <w:t>3</w:t>
      </w:r>
      <w:r w:rsidR="002B176A">
        <w:rPr>
          <w:rFonts w:ascii="Times New Roman" w:hAnsi="Times New Roman" w:cs="Times New Roman"/>
          <w:sz w:val="26"/>
          <w:szCs w:val="26"/>
        </w:rPr>
        <w:t>1</w:t>
      </w:r>
      <w:r w:rsidR="00DE4B9E" w:rsidRPr="00C809AB">
        <w:rPr>
          <w:rFonts w:ascii="Times New Roman" w:hAnsi="Times New Roman" w:cs="Times New Roman"/>
          <w:sz w:val="26"/>
          <w:szCs w:val="26"/>
        </w:rPr>
        <w:t>.</w:t>
      </w:r>
      <w:r w:rsidR="00090019">
        <w:rPr>
          <w:rFonts w:ascii="Times New Roman" w:hAnsi="Times New Roman" w:cs="Times New Roman"/>
          <w:sz w:val="26"/>
          <w:szCs w:val="26"/>
        </w:rPr>
        <w:t>01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176A">
        <w:rPr>
          <w:rFonts w:ascii="Times New Roman" w:hAnsi="Times New Roman" w:cs="Times New Roman"/>
          <w:sz w:val="26"/>
          <w:szCs w:val="26"/>
        </w:rPr>
        <w:t>1</w:t>
      </w:r>
      <w:r w:rsidR="00090019">
        <w:rPr>
          <w:rFonts w:ascii="Times New Roman" w:hAnsi="Times New Roman" w:cs="Times New Roman"/>
          <w:sz w:val="26"/>
          <w:szCs w:val="26"/>
        </w:rPr>
        <w:t>43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7251A2">
        <w:rPr>
          <w:rFonts w:ascii="Times New Roman" w:hAnsi="Times New Roman" w:cs="Times New Roman"/>
          <w:sz w:val="26"/>
          <w:szCs w:val="26"/>
        </w:rPr>
        <w:t>я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211A98">
        <w:rPr>
          <w:rFonts w:ascii="Times New Roman" w:hAnsi="Times New Roman" w:cs="Times New Roman"/>
          <w:sz w:val="26"/>
          <w:szCs w:val="26"/>
        </w:rPr>
        <w:t>1</w:t>
      </w:r>
      <w:r w:rsidR="00090019">
        <w:rPr>
          <w:rFonts w:ascii="Times New Roman" w:hAnsi="Times New Roman" w:cs="Times New Roman"/>
          <w:sz w:val="26"/>
          <w:szCs w:val="26"/>
        </w:rPr>
        <w:t>7</w:t>
      </w:r>
      <w:r w:rsidR="00FF33AF">
        <w:rPr>
          <w:rFonts w:ascii="Times New Roman" w:hAnsi="Times New Roman" w:cs="Times New Roman"/>
          <w:sz w:val="26"/>
          <w:szCs w:val="26"/>
        </w:rPr>
        <w:t>2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FF33AF">
        <w:rPr>
          <w:rFonts w:ascii="Times New Roman" w:hAnsi="Times New Roman" w:cs="Times New Roman"/>
          <w:sz w:val="26"/>
          <w:szCs w:val="26"/>
        </w:rPr>
        <w:t>а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090019">
        <w:rPr>
          <w:rFonts w:ascii="Times New Roman" w:hAnsi="Times New Roman" w:cs="Times New Roman"/>
          <w:bCs/>
          <w:sz w:val="26"/>
          <w:szCs w:val="26"/>
        </w:rPr>
        <w:t xml:space="preserve">2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AC593F" w:rsidRPr="00211A98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(личный прием граждан) аппаратом админ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истрации города за период с 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 xml:space="preserve">01.01.2024 по 31.01.2024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090019">
        <w:rPr>
          <w:rFonts w:ascii="Times New Roman" w:hAnsi="Times New Roman" w:cs="Times New Roman"/>
          <w:bCs/>
          <w:sz w:val="26"/>
          <w:szCs w:val="26"/>
        </w:rPr>
        <w:t>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090019">
        <w:rPr>
          <w:rFonts w:ascii="Times New Roman" w:hAnsi="Times New Roman" w:cs="Times New Roman"/>
          <w:bCs/>
          <w:sz w:val="26"/>
          <w:szCs w:val="26"/>
        </w:rPr>
        <w:t>а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090019">
        <w:rPr>
          <w:rFonts w:ascii="Times New Roman" w:hAnsi="Times New Roman" w:cs="Times New Roman"/>
          <w:bCs/>
          <w:sz w:val="26"/>
          <w:szCs w:val="26"/>
        </w:rPr>
        <w:t>6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из них Главой города проведен </w:t>
      </w:r>
      <w:r w:rsidR="004620E4">
        <w:rPr>
          <w:rFonts w:ascii="Times New Roman" w:hAnsi="Times New Roman" w:cs="Times New Roman"/>
          <w:bCs/>
          <w:sz w:val="26"/>
          <w:szCs w:val="26"/>
        </w:rPr>
        <w:t>1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4620E4">
        <w:rPr>
          <w:rFonts w:ascii="Times New Roman" w:hAnsi="Times New Roman" w:cs="Times New Roman"/>
          <w:bCs/>
          <w:sz w:val="26"/>
          <w:szCs w:val="26"/>
        </w:rPr>
        <w:t>й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прием, в ходе которых принято </w:t>
      </w:r>
      <w:r w:rsidR="004620E4">
        <w:rPr>
          <w:rFonts w:ascii="Times New Roman" w:hAnsi="Times New Roman" w:cs="Times New Roman"/>
          <w:bCs/>
          <w:sz w:val="26"/>
          <w:szCs w:val="26"/>
        </w:rPr>
        <w:t>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</w:t>
      </w:r>
      <w:r w:rsidR="004018DB">
        <w:rPr>
          <w:rFonts w:ascii="Times New Roman" w:hAnsi="Times New Roman" w:cs="Times New Roman"/>
          <w:bCs/>
          <w:sz w:val="26"/>
          <w:szCs w:val="26"/>
        </w:rPr>
        <w:t>ни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н</w:t>
      </w:r>
      <w:r w:rsidR="004620E4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заместител</w:t>
      </w:r>
      <w:r w:rsidR="004620E4">
        <w:rPr>
          <w:rFonts w:ascii="Times New Roman" w:hAnsi="Times New Roman" w:cs="Times New Roman"/>
          <w:bCs/>
          <w:sz w:val="26"/>
          <w:szCs w:val="26"/>
        </w:rPr>
        <w:t>ем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>
        <w:rPr>
          <w:rFonts w:ascii="Times New Roman" w:hAnsi="Times New Roman" w:cs="Times New Roman"/>
          <w:bCs/>
          <w:sz w:val="26"/>
          <w:szCs w:val="26"/>
        </w:rPr>
        <w:t>3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4620E4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>
        <w:rPr>
          <w:rFonts w:ascii="Times New Roman" w:hAnsi="Times New Roman" w:cs="Times New Roman"/>
          <w:bCs/>
          <w:sz w:val="26"/>
          <w:szCs w:val="26"/>
        </w:rPr>
        <w:t>4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4620E4">
        <w:rPr>
          <w:rFonts w:ascii="Times New Roman" w:hAnsi="Times New Roman" w:cs="Times New Roman"/>
          <w:bCs/>
          <w:sz w:val="26"/>
          <w:szCs w:val="26"/>
        </w:rPr>
        <w:t>ина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AB25D9">
        <w:rPr>
          <w:rFonts w:ascii="Times New Roman" w:hAnsi="Times New Roman" w:cs="Times New Roman"/>
          <w:bCs/>
          <w:sz w:val="26"/>
          <w:szCs w:val="26"/>
        </w:rPr>
        <w:t>ов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AB25D9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с 01.01.2024 по 31.01.2024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620E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7396D">
        <w:rPr>
          <w:rFonts w:ascii="Times New Roman" w:hAnsi="Times New Roman" w:cs="Times New Roman"/>
          <w:b/>
          <w:bCs/>
          <w:sz w:val="26"/>
          <w:szCs w:val="26"/>
        </w:rPr>
        <w:t>98</w:t>
      </w:r>
      <w:r w:rsidR="00880A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4275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FD4A2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31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D4A2E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D4A2E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D4A2E">
        <w:rPr>
          <w:rFonts w:ascii="Times New Roman" w:hAnsi="Times New Roman" w:cs="Times New Roman"/>
          <w:b/>
          <w:bCs/>
          <w:sz w:val="26"/>
          <w:szCs w:val="26"/>
        </w:rPr>
        <w:t>16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FD4A2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D4A2E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D4A2E">
        <w:rPr>
          <w:rFonts w:ascii="Times New Roman" w:hAnsi="Times New Roman" w:cs="Times New Roman"/>
          <w:b/>
          <w:bCs/>
          <w:sz w:val="26"/>
          <w:szCs w:val="26"/>
        </w:rPr>
        <w:t>76</w:t>
      </w:r>
    </w:p>
    <w:p w:rsidR="00166A51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D4A2E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880AEF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1204A6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4263AD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                                          </w:t>
            </w:r>
            <w:r w:rsidR="000868BE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  <w:p w:rsidR="008B541F" w:rsidRPr="005C1857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360BEB" w:rsidRPr="004263AD" w:rsidRDefault="00360BEB" w:rsidP="004D01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60BE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0001.0001.0006.0013.0001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60BE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Права и свободы человека и гражданина на территории Российской Федерации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4D010D" w:rsidRDefault="004D010D" w:rsidP="004D01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0001.0001.0015.0042- </w:t>
            </w:r>
            <w:r w:rsidRPr="004263A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 w:rsidR="004263AD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4263AD" w:rsidRDefault="004263AD" w:rsidP="004263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263A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4263AD" w:rsidRDefault="004263AD" w:rsidP="004263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 </w:t>
            </w:r>
            <w:r w:rsidRPr="004263A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41F7" w:rsidRPr="00243939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243939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5043AC" w:rsidRPr="00243939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</w:t>
            </w:r>
            <w:r w:rsidR="00243939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D04AFD" w:rsidRPr="00720AF4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C0CEA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  <w:p w:rsidR="005860B8" w:rsidRPr="005C1857" w:rsidRDefault="005860B8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7C51C1" w:rsidRPr="00AC0CEA" w:rsidRDefault="007C51C1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C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0002.0006.0064.0244- </w:t>
            </w:r>
            <w:r w:rsidRPr="00AC0CEA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 w:rsidR="00AC0CEA" w:rsidRPr="00AC0C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- 5</w:t>
            </w:r>
          </w:p>
          <w:p w:rsidR="00AC0CEA" w:rsidRDefault="00AC0CEA" w:rsidP="00AC0C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C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C0CEA">
              <w:rPr>
                <w:rFonts w:ascii="Times New Roman" w:hAnsi="Times New Roman" w:cs="Times New Roman"/>
                <w:bCs/>
                <w:sz w:val="26"/>
                <w:szCs w:val="26"/>
              </w:rPr>
              <w:t>Индексация заработной платы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720AF4" w:rsidRDefault="00720AF4" w:rsidP="00720AF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C0CEA" w:rsidRDefault="00AC0CEA" w:rsidP="00AC0C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C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C0CEA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AC0CEA" w:rsidRDefault="00AC0CEA" w:rsidP="00AC0C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C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0002.0007.0069.0280.0023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C0CEA">
              <w:rPr>
                <w:rFonts w:ascii="Times New Roman" w:hAnsi="Times New Roman" w:cs="Times New Roman"/>
                <w:bCs/>
                <w:sz w:val="26"/>
                <w:szCs w:val="26"/>
              </w:rPr>
              <w:t>- порядок подтверждения трудового стажа для назначения пенсий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741D8" w:rsidRPr="007741D8" w:rsidRDefault="007741D8" w:rsidP="007741D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41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741D8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C51C1" w:rsidRDefault="007C51C1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41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0002.0007.0072.0288-  </w:t>
            </w:r>
            <w:r w:rsidRPr="007741D8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 w:rsidRPr="007741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741D8" w:rsidRDefault="007741D8" w:rsidP="007741D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41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741D8">
              <w:rPr>
                <w:rFonts w:ascii="Times New Roman" w:hAnsi="Times New Roman" w:cs="Times New Roman"/>
                <w:bCs/>
                <w:sz w:val="26"/>
                <w:szCs w:val="26"/>
              </w:rPr>
              <w:t>Статус и меры социальной поддержки ветеранов боевых действий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741D8" w:rsidRDefault="000E631D" w:rsidP="000E631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6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0E63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7741D8" w:rsidRDefault="000E631D" w:rsidP="000E631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6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Pr="000E631D">
              <w:rPr>
                <w:rFonts w:ascii="Times New Roman" w:hAnsi="Times New Roman" w:cs="Times New Roman"/>
                <w:bCs/>
                <w:sz w:val="26"/>
                <w:szCs w:val="26"/>
              </w:rPr>
              <w:t>Питание обучающихся-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344C6D" w:rsidRPr="005C1857" w:rsidRDefault="00344C6D" w:rsidP="00344C6D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  <w:highlight w:val="yellow"/>
              </w:rPr>
            </w:pPr>
          </w:p>
          <w:p w:rsidR="007C4DCD" w:rsidRPr="007323B5" w:rsidRDefault="007C4DCD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7323B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8F09C1" w:rsidRPr="007323B5">
              <w:rPr>
                <w:b/>
                <w:bCs/>
                <w:sz w:val="26"/>
                <w:szCs w:val="26"/>
              </w:rPr>
              <w:t xml:space="preserve"> </w:t>
            </w:r>
            <w:r w:rsidR="00FF33AF">
              <w:rPr>
                <w:b/>
                <w:bCs/>
                <w:sz w:val="26"/>
                <w:szCs w:val="26"/>
              </w:rPr>
              <w:t>57</w:t>
            </w:r>
          </w:p>
          <w:p w:rsidR="00B7365C" w:rsidRPr="005C1857" w:rsidRDefault="00B7365C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  <w:highlight w:val="yellow"/>
              </w:rPr>
            </w:pPr>
            <w:r w:rsidRPr="005C1857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  <w:p w:rsidR="00F906EA" w:rsidRDefault="00F906EA" w:rsidP="00F906E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0003.0008.0086.0548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906EA">
              <w:rPr>
                <w:sz w:val="26"/>
                <w:szCs w:val="26"/>
              </w:rPr>
              <w:t>Налогообложение малого бизнеса, специальных налоговых режимов</w:t>
            </w:r>
            <w:r>
              <w:rPr>
                <w:b/>
                <w:sz w:val="26"/>
                <w:szCs w:val="26"/>
              </w:rPr>
              <w:t>- 1</w:t>
            </w:r>
          </w:p>
          <w:p w:rsidR="00F906EA" w:rsidRDefault="00F906E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906EA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 w:rsidR="005055C1">
              <w:rPr>
                <w:b/>
                <w:sz w:val="26"/>
                <w:szCs w:val="26"/>
              </w:rPr>
              <w:t>- 2</w:t>
            </w:r>
          </w:p>
          <w:p w:rsidR="005D2A1C" w:rsidRPr="00F906EA" w:rsidRDefault="005D2A1C" w:rsidP="005D2A1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D2A1C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D2A1C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F906EA" w:rsidRPr="00F906EA" w:rsidRDefault="00F37CDB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0003.0009.0096.0685-</w:t>
            </w:r>
            <w:r w:rsidRPr="00F906EA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F906EA" w:rsidRPr="00F906EA">
              <w:rPr>
                <w:b/>
                <w:sz w:val="26"/>
                <w:szCs w:val="26"/>
              </w:rPr>
              <w:t>- 1</w:t>
            </w:r>
          </w:p>
          <w:p w:rsidR="00482941" w:rsidRDefault="00482941" w:rsidP="0048294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0003.0009.0097.0687-</w:t>
            </w:r>
            <w:r w:rsidRPr="00F906EA">
              <w:rPr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торговли)-</w:t>
            </w:r>
            <w:r w:rsidRPr="00F906EA">
              <w:rPr>
                <w:b/>
                <w:sz w:val="26"/>
                <w:szCs w:val="26"/>
              </w:rPr>
              <w:t>1</w:t>
            </w:r>
          </w:p>
          <w:p w:rsidR="005D2A1C" w:rsidRDefault="005D2A1C" w:rsidP="005D2A1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D2A1C">
              <w:rPr>
                <w:b/>
                <w:sz w:val="26"/>
                <w:szCs w:val="26"/>
              </w:rPr>
              <w:t>0003.0009.0097.0692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D2A1C">
              <w:rPr>
                <w:sz w:val="26"/>
                <w:szCs w:val="26"/>
              </w:rPr>
              <w:t>Озеленение</w:t>
            </w:r>
            <w:r>
              <w:rPr>
                <w:b/>
                <w:sz w:val="26"/>
                <w:szCs w:val="26"/>
              </w:rPr>
              <w:t>-1</w:t>
            </w:r>
          </w:p>
          <w:p w:rsidR="006904ED" w:rsidRDefault="006904ED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906EA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0003.0009.0097.0694- </w:t>
            </w:r>
            <w:r w:rsidRPr="00F906EA">
              <w:rPr>
                <w:bCs/>
                <w:color w:val="000000" w:themeColor="text1"/>
                <w:sz w:val="26"/>
                <w:szCs w:val="26"/>
              </w:rPr>
              <w:t>Уборка снега, опавших листьев, мусора и посторонних предметов</w:t>
            </w:r>
            <w:r w:rsidR="00F906EA" w:rsidRPr="00F906E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B76ECF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  <w:p w:rsidR="00FF33AF" w:rsidRPr="00F906EA" w:rsidRDefault="00FF33AF" w:rsidP="00FF33A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F33AF">
              <w:rPr>
                <w:b/>
                <w:bCs/>
                <w:color w:val="000000" w:themeColor="text1"/>
                <w:sz w:val="26"/>
                <w:szCs w:val="26"/>
              </w:rPr>
              <w:t>0003.0009.0097.0698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FF33AF">
              <w:rPr>
                <w:bCs/>
                <w:color w:val="000000" w:themeColor="text1"/>
                <w:sz w:val="26"/>
                <w:szCs w:val="26"/>
              </w:rPr>
              <w:t>Организация условий и мест для детского отдыха и досуга (детских и спортивных площадок)</w:t>
            </w:r>
            <w:r w:rsidRPr="00FF33AF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344C6D" w:rsidRPr="00F906EA" w:rsidRDefault="00344C6D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0003.0009.0097.0699-</w:t>
            </w:r>
            <w:r w:rsidRPr="00F906EA">
              <w:rPr>
                <w:sz w:val="26"/>
                <w:szCs w:val="26"/>
              </w:rPr>
              <w:t xml:space="preserve"> Благоустройство и ремонт подъездных дорог, в том числе тротуаров</w:t>
            </w:r>
            <w:r w:rsidRPr="00F906EA">
              <w:rPr>
                <w:b/>
                <w:sz w:val="26"/>
                <w:szCs w:val="26"/>
              </w:rPr>
              <w:t>- 1</w:t>
            </w:r>
          </w:p>
          <w:p w:rsidR="00F906EA" w:rsidRDefault="00F906EA" w:rsidP="00F906E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906EA">
              <w:rPr>
                <w:sz w:val="26"/>
                <w:szCs w:val="26"/>
              </w:rPr>
              <w:t>Водоснабжение поселений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F906EA" w:rsidRDefault="00F906EA" w:rsidP="00F906E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0003.0009.0097.0703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906EA">
              <w:rPr>
                <w:sz w:val="26"/>
                <w:szCs w:val="26"/>
              </w:rPr>
              <w:t>Газификация поселений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5055C1" w:rsidRDefault="005055C1" w:rsidP="005055C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55C1">
              <w:rPr>
                <w:b/>
                <w:sz w:val="26"/>
                <w:szCs w:val="26"/>
              </w:rPr>
              <w:t>0003.0009.0098.0712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055C1">
              <w:rPr>
                <w:sz w:val="26"/>
                <w:szCs w:val="26"/>
              </w:rPr>
              <w:t>Коллективное садоводство и огородничество, некоммерческие садовые товариществ-</w:t>
            </w:r>
            <w:r>
              <w:rPr>
                <w:b/>
                <w:sz w:val="26"/>
                <w:szCs w:val="26"/>
              </w:rPr>
              <w:t>1</w:t>
            </w:r>
          </w:p>
          <w:p w:rsidR="00F906EA" w:rsidRDefault="00F906EA" w:rsidP="00F906E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0003.0009.0098.0725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906EA">
              <w:rPr>
                <w:sz w:val="26"/>
                <w:szCs w:val="26"/>
              </w:rPr>
              <w:t>Животноводство</w:t>
            </w:r>
            <w:r>
              <w:rPr>
                <w:b/>
                <w:sz w:val="26"/>
                <w:szCs w:val="26"/>
              </w:rPr>
              <w:t>- 1</w:t>
            </w:r>
          </w:p>
          <w:p w:rsidR="00F906EA" w:rsidRDefault="00400B92" w:rsidP="00400B9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00B92">
              <w:rPr>
                <w:b/>
                <w:sz w:val="26"/>
                <w:szCs w:val="26"/>
              </w:rPr>
              <w:t>0003.0009.0098.0727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00B92">
              <w:rPr>
                <w:sz w:val="26"/>
                <w:szCs w:val="26"/>
              </w:rPr>
              <w:t>Содержание домашних животных-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B7365C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00B92">
              <w:rPr>
                <w:b/>
                <w:sz w:val="26"/>
                <w:szCs w:val="26"/>
              </w:rPr>
              <w:t xml:space="preserve">0003.0009.0099.0733- </w:t>
            </w:r>
            <w:r w:rsidRPr="00400B92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Pr="00400B92">
              <w:rPr>
                <w:b/>
                <w:sz w:val="26"/>
                <w:szCs w:val="26"/>
              </w:rPr>
              <w:t xml:space="preserve">- </w:t>
            </w:r>
            <w:r w:rsidR="005055C1">
              <w:rPr>
                <w:b/>
                <w:sz w:val="26"/>
                <w:szCs w:val="26"/>
              </w:rPr>
              <w:t>6</w:t>
            </w:r>
          </w:p>
          <w:p w:rsidR="00B76ECF" w:rsidRDefault="00B76ECF" w:rsidP="00B76EC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6ECF">
              <w:rPr>
                <w:b/>
                <w:sz w:val="26"/>
                <w:szCs w:val="26"/>
              </w:rPr>
              <w:t>0003.0009.0099.0738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76ECF">
              <w:rPr>
                <w:sz w:val="26"/>
                <w:szCs w:val="26"/>
              </w:rPr>
              <w:t>Содержание транспортной инфраструктуры-</w:t>
            </w:r>
            <w:r w:rsidR="005055C1">
              <w:rPr>
                <w:b/>
                <w:sz w:val="26"/>
                <w:szCs w:val="26"/>
              </w:rPr>
              <w:t>2</w:t>
            </w:r>
          </w:p>
          <w:p w:rsidR="00400B92" w:rsidRDefault="00400B92" w:rsidP="00400B9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00B92">
              <w:rPr>
                <w:b/>
                <w:sz w:val="26"/>
                <w:szCs w:val="26"/>
              </w:rPr>
              <w:t>0003.0009.0099.0739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00B92">
              <w:rPr>
                <w:sz w:val="26"/>
                <w:szCs w:val="26"/>
              </w:rPr>
              <w:t>Строительство и ремонт мостов и гидротехнических сооружений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400B92" w:rsidRDefault="00482941" w:rsidP="0048294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00B92">
              <w:rPr>
                <w:b/>
                <w:sz w:val="26"/>
                <w:szCs w:val="26"/>
              </w:rPr>
              <w:t>0003.0009.0099.0741-</w:t>
            </w:r>
            <w:r w:rsidRPr="00400B92">
              <w:rPr>
                <w:sz w:val="26"/>
                <w:szCs w:val="26"/>
              </w:rPr>
              <w:t>О строительстве, размещении гаражей, стоянок, автопарковок-</w:t>
            </w:r>
            <w:r w:rsidRPr="00400B92">
              <w:rPr>
                <w:b/>
                <w:sz w:val="26"/>
                <w:szCs w:val="26"/>
              </w:rPr>
              <w:t>1</w:t>
            </w:r>
          </w:p>
          <w:p w:rsidR="00B76ECF" w:rsidRPr="00400B92" w:rsidRDefault="00B76ECF" w:rsidP="00B76EC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6ECF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76ECF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- 1</w:t>
            </w:r>
          </w:p>
          <w:p w:rsidR="00400B92" w:rsidRPr="004A42C8" w:rsidRDefault="00A8758C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00B92">
              <w:rPr>
                <w:b/>
                <w:sz w:val="26"/>
                <w:szCs w:val="26"/>
              </w:rPr>
              <w:t>0003.0009.0102.0769</w:t>
            </w:r>
            <w:r w:rsidR="006748B5" w:rsidRPr="00400B92">
              <w:rPr>
                <w:b/>
                <w:sz w:val="26"/>
                <w:szCs w:val="26"/>
              </w:rPr>
              <w:t xml:space="preserve">- </w:t>
            </w:r>
            <w:r w:rsidRPr="00400B92">
              <w:rPr>
                <w:sz w:val="26"/>
                <w:szCs w:val="26"/>
              </w:rPr>
              <w:t xml:space="preserve">Деятельность субъектов торговли, торговые точки, организация </w:t>
            </w:r>
            <w:r w:rsidRPr="004A42C8">
              <w:rPr>
                <w:sz w:val="26"/>
                <w:szCs w:val="26"/>
              </w:rPr>
              <w:t>торговли</w:t>
            </w:r>
            <w:r w:rsidR="00400B92" w:rsidRPr="004A42C8">
              <w:rPr>
                <w:b/>
                <w:sz w:val="26"/>
                <w:szCs w:val="26"/>
              </w:rPr>
              <w:t>-3</w:t>
            </w:r>
          </w:p>
          <w:p w:rsidR="005A5851" w:rsidRDefault="005A5851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 xml:space="preserve">0003.0011.0123.0844- </w:t>
            </w:r>
            <w:r w:rsidRPr="004A42C8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5055C1">
              <w:rPr>
                <w:b/>
                <w:sz w:val="26"/>
                <w:szCs w:val="26"/>
              </w:rPr>
              <w:t>- 2</w:t>
            </w:r>
          </w:p>
          <w:p w:rsidR="005055C1" w:rsidRPr="004A42C8" w:rsidRDefault="005055C1" w:rsidP="005055C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55C1">
              <w:rPr>
                <w:b/>
                <w:sz w:val="26"/>
                <w:szCs w:val="26"/>
              </w:rPr>
              <w:t>0003.0011.0123.0845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055C1">
              <w:rPr>
                <w:sz w:val="26"/>
                <w:szCs w:val="26"/>
              </w:rPr>
              <w:t>Защита прав на землю и рассмотрение земельных споров-</w:t>
            </w:r>
            <w:r>
              <w:rPr>
                <w:b/>
                <w:sz w:val="26"/>
                <w:szCs w:val="26"/>
              </w:rPr>
              <w:t>1</w:t>
            </w:r>
          </w:p>
          <w:p w:rsidR="004A42C8" w:rsidRPr="005C1857" w:rsidRDefault="008F09C1" w:rsidP="00471433">
            <w:pPr>
              <w:pStyle w:val="Default"/>
              <w:jc w:val="both"/>
              <w:rPr>
                <w:b/>
                <w:sz w:val="26"/>
                <w:szCs w:val="26"/>
                <w:highlight w:val="yellow"/>
              </w:rPr>
            </w:pPr>
            <w:r w:rsidRPr="004A42C8">
              <w:rPr>
                <w:b/>
                <w:sz w:val="26"/>
                <w:szCs w:val="26"/>
              </w:rPr>
              <w:t>0003.0011.0123.0846</w:t>
            </w:r>
            <w:r w:rsidRPr="004A42C8">
              <w:rPr>
                <w:sz w:val="26"/>
                <w:szCs w:val="26"/>
              </w:rPr>
              <w:t xml:space="preserve"> Приватизация</w:t>
            </w:r>
            <w:r w:rsidR="00471433" w:rsidRPr="004A42C8">
              <w:rPr>
                <w:sz w:val="26"/>
                <w:szCs w:val="26"/>
              </w:rPr>
              <w:t xml:space="preserve"> земельных участков</w:t>
            </w:r>
            <w:r w:rsidRPr="004A42C8">
              <w:rPr>
                <w:sz w:val="26"/>
                <w:szCs w:val="26"/>
              </w:rPr>
              <w:t xml:space="preserve"> </w:t>
            </w:r>
            <w:r w:rsidRPr="004A42C8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4A42C8" w:rsidRPr="004A42C8">
              <w:rPr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  <w:p w:rsidR="008C747A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 xml:space="preserve">0003.0011.0123.0847 </w:t>
            </w:r>
            <w:r w:rsidR="00035A00"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6748B5"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E56DE" w:rsidRPr="009E56DE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9E56DE" w:rsidRDefault="009E56DE" w:rsidP="009E56D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E56DE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966EBE" w:rsidRDefault="00966EBE" w:rsidP="00966EB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-2</w:t>
            </w:r>
          </w:p>
          <w:p w:rsidR="005055C1" w:rsidRDefault="005055C1" w:rsidP="005055C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055C1">
              <w:rPr>
                <w:b/>
                <w:bCs/>
                <w:color w:val="000000" w:themeColor="text1"/>
                <w:sz w:val="26"/>
                <w:szCs w:val="26"/>
              </w:rPr>
              <w:t>0003.0011.0127.0865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055C1">
              <w:rPr>
                <w:bCs/>
                <w:color w:val="000000" w:themeColor="text1"/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966EBE" w:rsidRPr="00966EBE" w:rsidRDefault="009E56DE" w:rsidP="009E56D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 w:rsidR="00966EBE" w:rsidRPr="00966EBE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 w:rsidR="00966EBE" w:rsidRPr="00966EBE"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1B0C19" w:rsidRDefault="00E85486" w:rsidP="00E8548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66EBE">
              <w:rPr>
                <w:b/>
                <w:sz w:val="26"/>
                <w:szCs w:val="26"/>
              </w:rPr>
              <w:t>0003.0011.0127.0867-</w:t>
            </w:r>
            <w:r w:rsidRPr="00966EBE">
              <w:rPr>
                <w:sz w:val="26"/>
                <w:szCs w:val="26"/>
              </w:rPr>
              <w:t xml:space="preserve"> Содержание животных- </w:t>
            </w:r>
            <w:r w:rsidR="00966EBE" w:rsidRPr="00966EBE">
              <w:rPr>
                <w:b/>
                <w:sz w:val="26"/>
                <w:szCs w:val="26"/>
              </w:rPr>
              <w:t>3</w:t>
            </w:r>
          </w:p>
          <w:p w:rsidR="00966EBE" w:rsidRDefault="00966EBE" w:rsidP="00966EB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66EBE">
              <w:rPr>
                <w:b/>
                <w:sz w:val="26"/>
                <w:szCs w:val="26"/>
              </w:rPr>
              <w:t>0003.0011.0127.0871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66EBE">
              <w:rPr>
                <w:sz w:val="26"/>
                <w:szCs w:val="26"/>
              </w:rPr>
              <w:t>Охрана объектов животного мира и среды их обитания</w:t>
            </w:r>
            <w:r>
              <w:rPr>
                <w:b/>
                <w:sz w:val="26"/>
                <w:szCs w:val="26"/>
              </w:rPr>
              <w:t>- 1</w:t>
            </w:r>
          </w:p>
          <w:p w:rsidR="00966EBE" w:rsidRPr="00966EBE" w:rsidRDefault="00966EBE" w:rsidP="00E8548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482941" w:rsidRPr="005C1857" w:rsidRDefault="00482941" w:rsidP="001B0C19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</w:p>
          <w:p w:rsidR="007C4DCD" w:rsidRPr="005C1857" w:rsidRDefault="007C4DCD" w:rsidP="004D7DC0">
            <w:pPr>
              <w:pStyle w:val="Default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Pr="0015626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5378DA" w:rsidRPr="00156269">
              <w:rPr>
                <w:b/>
                <w:bCs/>
                <w:sz w:val="26"/>
                <w:szCs w:val="26"/>
              </w:rPr>
              <w:t>6</w:t>
            </w:r>
          </w:p>
          <w:p w:rsidR="00B62630" w:rsidRPr="005C1857" w:rsidRDefault="00B62630" w:rsidP="00156269">
            <w:pPr>
              <w:pStyle w:val="Default"/>
              <w:rPr>
                <w:b/>
                <w:bCs/>
                <w:sz w:val="26"/>
                <w:szCs w:val="26"/>
                <w:highlight w:val="yellow"/>
              </w:rPr>
            </w:pPr>
          </w:p>
          <w:p w:rsidR="000C6DC4" w:rsidRPr="00156269" w:rsidRDefault="000C6DC4" w:rsidP="000C6DC4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0C6DC4">
              <w:rPr>
                <w:b/>
                <w:bCs/>
                <w:sz w:val="26"/>
                <w:szCs w:val="26"/>
              </w:rPr>
              <w:t>0004.0016.0159.0978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156269">
              <w:rPr>
                <w:bCs/>
                <w:sz w:val="26"/>
                <w:szCs w:val="26"/>
              </w:rPr>
              <w:t>Розыск граждан, находящийся в компетенции органов внутренних дел</w:t>
            </w:r>
            <w:r w:rsidRPr="00156269">
              <w:rPr>
                <w:b/>
                <w:bCs/>
                <w:sz w:val="26"/>
                <w:szCs w:val="26"/>
              </w:rPr>
              <w:t>- 1</w:t>
            </w:r>
          </w:p>
          <w:p w:rsidR="00B62630" w:rsidRPr="00156269" w:rsidRDefault="00B62630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0004.0016.0162.1018-</w:t>
            </w:r>
            <w:r w:rsidRPr="00156269">
              <w:rPr>
                <w:bCs/>
                <w:sz w:val="26"/>
                <w:szCs w:val="26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  <w:r w:rsidRPr="00156269">
              <w:rPr>
                <w:b/>
                <w:bCs/>
                <w:sz w:val="26"/>
                <w:szCs w:val="26"/>
              </w:rPr>
              <w:t>-1</w:t>
            </w:r>
          </w:p>
          <w:p w:rsidR="006F73C8" w:rsidRDefault="00B62630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 w:rsidR="005378DA" w:rsidRPr="00156269">
              <w:rPr>
                <w:b/>
                <w:bCs/>
                <w:sz w:val="26"/>
                <w:szCs w:val="26"/>
              </w:rPr>
              <w:t>-4</w:t>
            </w: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6F73C8">
              <w:trPr>
                <w:trHeight w:val="8652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Жи</w:t>
                  </w:r>
                  <w:r w:rsidR="007B443A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BB111B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74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136B59" w:rsidRDefault="00136B59" w:rsidP="00136B5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36B5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36B5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Индивидуальное жилищное строительство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036D8" w:rsidRPr="00ED4E65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CD05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24</w:t>
                  </w:r>
                </w:p>
                <w:p w:rsidR="00852785" w:rsidRPr="00ED4E65" w:rsidRDefault="0085278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0005.0005.0055.1124-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ED4E65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852785" w:rsidRPr="00ED4E65" w:rsidRDefault="00852785" w:rsidP="008527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0005.0005.0055.1126-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помещениями-</w:t>
                  </w:r>
                  <w:r w:rsidR="00ED4E65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EF6A44" w:rsidRPr="00ED4E65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0005.0005.0055.1128-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CD05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852785" w:rsidRDefault="0085278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F6A4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0005.0005.0055.1132- </w:t>
                  </w:r>
                  <w:r w:rsidRPr="00EF6A4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 w:rsidR="00EF6A44" w:rsidRPr="00EF6A4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73979" w:rsidRDefault="00EF6A44" w:rsidP="008527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F6A4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 w:rsidR="0063062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7397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 w:rsidR="00D7397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- 4</w:t>
                  </w:r>
                </w:p>
                <w:p w:rsidR="00CD053E" w:rsidRDefault="00CD053E" w:rsidP="00CD05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D05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D053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Правила пользования жилыми помещениями (перепланировки, реконструкции, переоборудование, использование не по назначению)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CD053E" w:rsidRDefault="00CD053E" w:rsidP="00CD05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D05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D053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D73979" w:rsidRDefault="00D73979" w:rsidP="00D7397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7397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7397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-2  </w:t>
                  </w:r>
                </w:p>
                <w:p w:rsidR="00E173FB" w:rsidRDefault="00BD58C2" w:rsidP="003931DF">
                  <w:pPr>
                    <w:spacing w:after="0" w:line="240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  <w:r w:rsidR="00FC3825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005.0005.0055.1142</w:t>
                  </w:r>
                  <w:r w:rsidR="00C00754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FC3825"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21A7A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 w:rsidRPr="00875009">
                    <w:rPr>
                      <w:sz w:val="26"/>
                      <w:szCs w:val="26"/>
                    </w:rPr>
                    <w:t>–</w:t>
                  </w:r>
                  <w:r w:rsidR="00521A7A" w:rsidRPr="00875009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785B9C" w:rsidRPr="00875009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875009" w:rsidRPr="00875009" w:rsidRDefault="00875009" w:rsidP="0087500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0005.0005.0055.1143- </w:t>
                  </w:r>
                  <w:r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жилого помещения по договору коммерческого найма</w:t>
                  </w: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35E27" w:rsidRPr="005C1857" w:rsidRDefault="00785B9C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highlight w:val="yellow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  <w:r w:rsidR="00C2201E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005.0005.0055.1144</w:t>
                  </w:r>
                  <w:r w:rsidR="00C00754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C2201E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641F99"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21A7A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</w:t>
                  </w: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785B9C" w:rsidRPr="00875009" w:rsidRDefault="00776CFE" w:rsidP="00776C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0005.0005.0056.1149- </w:t>
                  </w:r>
                  <w:r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 w:rsidR="00D4484E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875009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776CFE" w:rsidRDefault="00776CFE" w:rsidP="00776C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0005.0005.0056.1151- </w:t>
                  </w:r>
                  <w:r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36B59" w:rsidRPr="00875009" w:rsidRDefault="00136B59" w:rsidP="00136B5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36B5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36B5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-1</w:t>
                  </w:r>
                </w:p>
                <w:p w:rsidR="00776CFE" w:rsidRPr="00875009" w:rsidRDefault="00A4694A" w:rsidP="00A469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0005.0005.0056.1154- </w:t>
                  </w:r>
                  <w:r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водоснабжении-</w:t>
                  </w:r>
                  <w:r w:rsidR="00875009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136B5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D036D8" w:rsidRPr="00875009" w:rsidRDefault="003A1C15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0005.0005.0056.1156- </w:t>
                  </w:r>
                  <w:r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875009"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3A1C15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0005.0005.0056.1167-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="003A1C15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D27E0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726D46" w:rsidRPr="00717E3B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583B97"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территория)</w:t>
                  </w:r>
                  <w:r w:rsidR="00583B97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="00717E3B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717E3B" w:rsidRDefault="00717E3B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0005.0005.0056.1169-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 w:rsidR="00136B5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717E3B" w:rsidRDefault="00717E3B" w:rsidP="00717E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Нормативы потребления коммунальных ресурсов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717E3B" w:rsidRDefault="00717E3B" w:rsidP="00717E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Нормативы потребления коммунальных услуг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4484E" w:rsidRDefault="00D4484E" w:rsidP="00D448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0005.0005.0056.1175-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CD053E" w:rsidRPr="00717E3B" w:rsidRDefault="00CD053E" w:rsidP="00CD05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D05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D053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Государственные жилищные сертификаты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39476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427051" w:rsidRPr="005C1857" w:rsidRDefault="00CD053E" w:rsidP="00CD053E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  <w:highlight w:val="yellow"/>
                    </w:rPr>
                  </w:pPr>
                  <w:r w:rsidRPr="00CD05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0005.0005.0063.1188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D053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Разрешение жилищных споров. Ответственность за нарушение жилищного законодательства</w:t>
                  </w:r>
                  <w:r w:rsidR="00136B5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</w:tc>
            </w:tr>
            <w:tr w:rsidR="00B64D9D" w:rsidRPr="005C1857" w:rsidTr="007D27E0">
              <w:trPr>
                <w:trHeight w:val="205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3D7A8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  <w:p w:rsidR="009C057A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Pr="00C4116C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Итоговые данные</w:t>
            </w: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увеличилось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40,2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январе</w:t>
            </w:r>
            <w:r w:rsidR="00A6613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6B6C8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5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,3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  <w:r w:rsidR="00835559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7D6E1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bookmarkStart w:id="0" w:name="_GoBack"/>
            <w:bookmarkEnd w:id="0"/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25 %.</w:t>
            </w:r>
          </w:p>
          <w:p w:rsidR="00DC7316" w:rsidRPr="005C1857" w:rsidRDefault="00BB612D" w:rsidP="004A4E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76,2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773D9"/>
    <w:rsid w:val="000800E4"/>
    <w:rsid w:val="00080858"/>
    <w:rsid w:val="0008160A"/>
    <w:rsid w:val="000825F2"/>
    <w:rsid w:val="00082B90"/>
    <w:rsid w:val="00084249"/>
    <w:rsid w:val="000868BE"/>
    <w:rsid w:val="00090019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E631D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C19"/>
    <w:rsid w:val="001B196C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4177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176A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275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6660"/>
    <w:rsid w:val="003F6776"/>
    <w:rsid w:val="003F6E59"/>
    <w:rsid w:val="00400B92"/>
    <w:rsid w:val="004018DB"/>
    <w:rsid w:val="004020FC"/>
    <w:rsid w:val="00402F03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941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42C8"/>
    <w:rsid w:val="004A4ECA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8F0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2C"/>
    <w:rsid w:val="00676883"/>
    <w:rsid w:val="00677F58"/>
    <w:rsid w:val="0068574A"/>
    <w:rsid w:val="00685815"/>
    <w:rsid w:val="006865A4"/>
    <w:rsid w:val="00687052"/>
    <w:rsid w:val="00687E1F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51682"/>
    <w:rsid w:val="00754E86"/>
    <w:rsid w:val="00756875"/>
    <w:rsid w:val="007604C0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1D8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4DCD"/>
    <w:rsid w:val="007C51C1"/>
    <w:rsid w:val="007C6118"/>
    <w:rsid w:val="007D208B"/>
    <w:rsid w:val="007D27E0"/>
    <w:rsid w:val="007D4F2B"/>
    <w:rsid w:val="007D5F7B"/>
    <w:rsid w:val="007D6E11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106"/>
    <w:rsid w:val="00852785"/>
    <w:rsid w:val="008529FD"/>
    <w:rsid w:val="0085512E"/>
    <w:rsid w:val="008552E9"/>
    <w:rsid w:val="00867F23"/>
    <w:rsid w:val="008736AD"/>
    <w:rsid w:val="00875009"/>
    <w:rsid w:val="00875F4D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E9B"/>
    <w:rsid w:val="008F7C49"/>
    <w:rsid w:val="0090233C"/>
    <w:rsid w:val="0090385C"/>
    <w:rsid w:val="009038A6"/>
    <w:rsid w:val="0090462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1F3"/>
    <w:rsid w:val="00A50193"/>
    <w:rsid w:val="00A512D4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35D"/>
    <w:rsid w:val="00B05746"/>
    <w:rsid w:val="00B0624A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1CBF"/>
    <w:rsid w:val="00B53A83"/>
    <w:rsid w:val="00B54AF6"/>
    <w:rsid w:val="00B57D52"/>
    <w:rsid w:val="00B60482"/>
    <w:rsid w:val="00B62630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6A39"/>
    <w:rsid w:val="00C100A6"/>
    <w:rsid w:val="00C101CC"/>
    <w:rsid w:val="00C10313"/>
    <w:rsid w:val="00C10F45"/>
    <w:rsid w:val="00C115F5"/>
    <w:rsid w:val="00C14E54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526A"/>
    <w:rsid w:val="00C45B85"/>
    <w:rsid w:val="00C478B8"/>
    <w:rsid w:val="00C5019C"/>
    <w:rsid w:val="00C514D4"/>
    <w:rsid w:val="00C51884"/>
    <w:rsid w:val="00C523FD"/>
    <w:rsid w:val="00C53BE2"/>
    <w:rsid w:val="00C54A5A"/>
    <w:rsid w:val="00C56238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530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15A7"/>
    <w:rsid w:val="00DA1C30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9E9"/>
    <w:rsid w:val="00EF04EE"/>
    <w:rsid w:val="00EF6A44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13F1"/>
    <w:rsid w:val="00F22F27"/>
    <w:rsid w:val="00F233CC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5E82"/>
    <w:rsid w:val="00F70188"/>
    <w:rsid w:val="00F70A82"/>
    <w:rsid w:val="00F70F54"/>
    <w:rsid w:val="00F724D8"/>
    <w:rsid w:val="00F74FE2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570D"/>
    <w:rsid w:val="00F95C80"/>
    <w:rsid w:val="00FA1203"/>
    <w:rsid w:val="00FA1268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41BC"/>
    <w:rsid w:val="00FD4A2E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33AF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(84)</c:v>
                </c:pt>
                <c:pt idx="1">
                  <c:v>Письменные (54)</c:v>
                </c:pt>
                <c:pt idx="2">
                  <c:v>Устные (личный прием) (4)</c:v>
                </c:pt>
                <c:pt idx="3">
                  <c:v>Почта России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</c:v>
                </c:pt>
                <c:pt idx="1">
                  <c:v>54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(20 вопросов )</c:v>
                </c:pt>
                <c:pt idx="1">
                  <c:v>Социальная сфера (15 вопросов)</c:v>
                </c:pt>
                <c:pt idx="2">
                  <c:v>Экономика (57 вопросов)</c:v>
                </c:pt>
                <c:pt idx="3">
                  <c:v>Оборона, безопасность, законность (6 вопросов)</c:v>
                </c:pt>
                <c:pt idx="4">
                  <c:v>Жилищно-коммунальная сфера (74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15</c:v>
                </c:pt>
                <c:pt idx="2">
                  <c:v>56</c:v>
                </c:pt>
                <c:pt idx="3">
                  <c:v>6</c:v>
                </c:pt>
                <c:pt idx="4">
                  <c:v>74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FF3530A-433E-4624-B11A-C44902C1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27</cp:revision>
  <cp:lastPrinted>2023-07-04T07:43:00Z</cp:lastPrinted>
  <dcterms:created xsi:type="dcterms:W3CDTF">2023-12-29T11:10:00Z</dcterms:created>
  <dcterms:modified xsi:type="dcterms:W3CDTF">2024-04-03T09:12:00Z</dcterms:modified>
</cp:coreProperties>
</file>