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B5" w:rsidRDefault="00A72A5E" w:rsidP="00A72A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CF7F68" w:rsidRPr="00FC7F25">
        <w:rPr>
          <w:rFonts w:ascii="Times New Roman" w:hAnsi="Times New Roman" w:cs="Times New Roman"/>
          <w:b/>
          <w:sz w:val="26"/>
          <w:szCs w:val="26"/>
        </w:rPr>
        <w:t xml:space="preserve">3.2. Проблемные вопросы при обеспечении санитарно-эпидемиологического благополучия населения </w:t>
      </w:r>
      <w:r w:rsidR="00FC7F25">
        <w:rPr>
          <w:rFonts w:ascii="Times New Roman" w:hAnsi="Times New Roman" w:cs="Times New Roman"/>
          <w:b/>
          <w:sz w:val="26"/>
          <w:szCs w:val="26"/>
        </w:rPr>
        <w:t xml:space="preserve">г. </w:t>
      </w:r>
      <w:proofErr w:type="spellStart"/>
      <w:r w:rsidR="00FC7F25">
        <w:rPr>
          <w:rFonts w:ascii="Times New Roman" w:hAnsi="Times New Roman" w:cs="Times New Roman"/>
          <w:b/>
          <w:sz w:val="26"/>
          <w:szCs w:val="26"/>
        </w:rPr>
        <w:t>Пыть-Ях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 намечаемые меры по их решению.</w:t>
      </w:r>
    </w:p>
    <w:p w:rsidR="006B2190" w:rsidRPr="00110F62" w:rsidRDefault="006B2190" w:rsidP="00336518">
      <w:pPr>
        <w:pStyle w:val="a6"/>
        <w:numPr>
          <w:ilvl w:val="0"/>
          <w:numId w:val="14"/>
        </w:numPr>
        <w:contextualSpacing/>
        <w:jc w:val="both"/>
      </w:pPr>
      <w:r w:rsidRPr="00110F62">
        <w:t>МУП «Упра</w:t>
      </w:r>
      <w:r w:rsidR="00336518">
        <w:t xml:space="preserve">вление городского хозяйства» </w:t>
      </w:r>
      <w:r w:rsidRPr="00110F62">
        <w:t>является  поставщиком ресурса центр</w:t>
      </w:r>
      <w:r w:rsidRPr="00110F62">
        <w:t>а</w:t>
      </w:r>
      <w:r w:rsidRPr="00110F62">
        <w:t>лизованного обеспечения питьевой водой объектов, находящихс</w:t>
      </w:r>
      <w:r w:rsidR="00336518">
        <w:t xml:space="preserve">я на  территории города </w:t>
      </w:r>
      <w:proofErr w:type="spellStart"/>
      <w:r w:rsidR="00336518">
        <w:t>Пыть-Ях</w:t>
      </w:r>
      <w:proofErr w:type="spellEnd"/>
      <w:r w:rsidR="00336518">
        <w:t xml:space="preserve"> </w:t>
      </w:r>
      <w:r w:rsidR="00033AE0">
        <w:t xml:space="preserve"> по прежнему </w:t>
      </w:r>
      <w:r w:rsidRPr="00110F62">
        <w:t>ВОС-2, ВОС-3 и ВОС-4 не имеет необходимого ко</w:t>
      </w:r>
      <w:r w:rsidRPr="00110F62">
        <w:t>м</w:t>
      </w:r>
      <w:r w:rsidRPr="00110F62">
        <w:t>плекса  водоочистных сооружений  и современных обеззараживающих установок  используемых для  холодного водоснабжения на городском водозаборе. Поступа</w:t>
      </w:r>
      <w:r w:rsidRPr="00110F62">
        <w:t>ю</w:t>
      </w:r>
      <w:r w:rsidRPr="00110F62">
        <w:t>щая из артезианских скважин, несмотря на повышенное содержание железа и нес</w:t>
      </w:r>
      <w:r w:rsidRPr="00110F62">
        <w:t>о</w:t>
      </w:r>
      <w:r w:rsidRPr="00110F62">
        <w:t>ответствующие органолептические показатели, вода подвергается лишь обеззар</w:t>
      </w:r>
      <w:r w:rsidRPr="00110F62">
        <w:t>а</w:t>
      </w:r>
      <w:r w:rsidRPr="00110F62">
        <w:t>живанию и подается населению без улучшения ее физико-химических свойств.</w:t>
      </w:r>
    </w:p>
    <w:p w:rsidR="00033AE0" w:rsidRPr="00033AE0" w:rsidRDefault="00033AE0" w:rsidP="00336518">
      <w:pPr>
        <w:pStyle w:val="a6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033AE0">
        <w:rPr>
          <w:rFonts w:eastAsia="Calibri"/>
          <w:lang w:eastAsia="en-US"/>
        </w:rPr>
        <w:t>В настоящий момент  жители  1-го, 2-го, 7 –</w:t>
      </w:r>
      <w:proofErr w:type="spellStart"/>
      <w:r w:rsidRPr="00033AE0">
        <w:rPr>
          <w:rFonts w:eastAsia="Calibri"/>
          <w:lang w:eastAsia="en-US"/>
        </w:rPr>
        <w:t>го</w:t>
      </w:r>
      <w:proofErr w:type="spellEnd"/>
      <w:r w:rsidRPr="00033AE0">
        <w:rPr>
          <w:rFonts w:eastAsia="Calibri"/>
          <w:lang w:eastAsia="en-US"/>
        </w:rPr>
        <w:t xml:space="preserve"> </w:t>
      </w:r>
      <w:proofErr w:type="spellStart"/>
      <w:r w:rsidRPr="00033AE0">
        <w:rPr>
          <w:rFonts w:eastAsia="Calibri"/>
          <w:lang w:eastAsia="en-US"/>
        </w:rPr>
        <w:t>микр-ов</w:t>
      </w:r>
      <w:proofErr w:type="spellEnd"/>
      <w:r w:rsidRPr="00033AE0">
        <w:rPr>
          <w:rFonts w:eastAsia="Calibri"/>
          <w:lang w:eastAsia="en-US"/>
        </w:rPr>
        <w:t xml:space="preserve">. и частично 2а </w:t>
      </w:r>
      <w:proofErr w:type="spellStart"/>
      <w:r w:rsidRPr="00033AE0">
        <w:rPr>
          <w:rFonts w:eastAsia="Calibri"/>
          <w:lang w:eastAsia="en-US"/>
        </w:rPr>
        <w:t>мкр</w:t>
      </w:r>
      <w:proofErr w:type="spellEnd"/>
      <w:r w:rsidRPr="00033AE0">
        <w:rPr>
          <w:rFonts w:eastAsia="Calibri"/>
          <w:lang w:eastAsia="en-US"/>
        </w:rPr>
        <w:t>-на  гор</w:t>
      </w:r>
      <w:r w:rsidRPr="00033AE0">
        <w:rPr>
          <w:rFonts w:eastAsia="Calibri"/>
          <w:lang w:eastAsia="en-US"/>
        </w:rPr>
        <w:t>о</w:t>
      </w:r>
      <w:r w:rsidRPr="00033AE0">
        <w:rPr>
          <w:rFonts w:eastAsia="Calibri"/>
          <w:lang w:eastAsia="en-US"/>
        </w:rPr>
        <w:t xml:space="preserve">да </w:t>
      </w:r>
      <w:proofErr w:type="spellStart"/>
      <w:r w:rsidRPr="00033AE0">
        <w:rPr>
          <w:rFonts w:eastAsia="Calibri"/>
          <w:lang w:eastAsia="en-US"/>
        </w:rPr>
        <w:t>Пыть-Ях</w:t>
      </w:r>
      <w:proofErr w:type="spellEnd"/>
      <w:r w:rsidRPr="00033AE0">
        <w:rPr>
          <w:rFonts w:eastAsia="Calibri"/>
          <w:lang w:eastAsia="en-US"/>
        </w:rPr>
        <w:t xml:space="preserve"> обеспечены качественной питьевой водой с численностью населения 18236 человек. Остальные микрорайоны города с численностью проживающих - 21200 человек в </w:t>
      </w:r>
      <w:proofErr w:type="spellStart"/>
      <w:r w:rsidRPr="00033AE0">
        <w:rPr>
          <w:rFonts w:eastAsia="Calibri"/>
          <w:lang w:eastAsia="en-US"/>
        </w:rPr>
        <w:t>гПыть-Ях</w:t>
      </w:r>
      <w:proofErr w:type="spellEnd"/>
      <w:r w:rsidRPr="00033AE0">
        <w:rPr>
          <w:rFonts w:eastAsia="Calibri"/>
          <w:lang w:eastAsia="en-US"/>
        </w:rPr>
        <w:t xml:space="preserve"> </w:t>
      </w:r>
      <w:r w:rsidR="005C0B27">
        <w:rPr>
          <w:rFonts w:eastAsia="Calibri"/>
          <w:lang w:eastAsia="en-US"/>
        </w:rPr>
        <w:t xml:space="preserve">не обеспечены  </w:t>
      </w:r>
      <w:r w:rsidRPr="00033AE0">
        <w:rPr>
          <w:rFonts w:eastAsia="Calibri"/>
          <w:lang w:eastAsia="en-US"/>
        </w:rPr>
        <w:t xml:space="preserve">качественной питьевой водой. </w:t>
      </w:r>
    </w:p>
    <w:p w:rsidR="007D291F" w:rsidRPr="007D291F" w:rsidRDefault="007D291F" w:rsidP="007D291F">
      <w:pPr>
        <w:pStyle w:val="a6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7D291F">
        <w:rPr>
          <w:rFonts w:eastAsia="Calibri"/>
          <w:lang w:eastAsia="en-US"/>
        </w:rPr>
        <w:t>В настоящий момент  жители  1-го, 2-го, 7 –</w:t>
      </w:r>
      <w:proofErr w:type="spellStart"/>
      <w:r w:rsidRPr="007D291F">
        <w:rPr>
          <w:rFonts w:eastAsia="Calibri"/>
          <w:lang w:eastAsia="en-US"/>
        </w:rPr>
        <w:t>го</w:t>
      </w:r>
      <w:proofErr w:type="spellEnd"/>
      <w:r w:rsidRPr="007D291F">
        <w:rPr>
          <w:rFonts w:eastAsia="Calibri"/>
          <w:lang w:eastAsia="en-US"/>
        </w:rPr>
        <w:t xml:space="preserve"> </w:t>
      </w:r>
      <w:proofErr w:type="spellStart"/>
      <w:r w:rsidRPr="007D291F">
        <w:rPr>
          <w:rFonts w:eastAsia="Calibri"/>
          <w:lang w:eastAsia="en-US"/>
        </w:rPr>
        <w:t>микр-ов</w:t>
      </w:r>
      <w:proofErr w:type="spellEnd"/>
      <w:r w:rsidRPr="007D291F">
        <w:rPr>
          <w:rFonts w:eastAsia="Calibri"/>
          <w:lang w:eastAsia="en-US"/>
        </w:rPr>
        <w:t xml:space="preserve">. и частично 2а </w:t>
      </w:r>
      <w:proofErr w:type="spellStart"/>
      <w:r w:rsidRPr="007D291F">
        <w:rPr>
          <w:rFonts w:eastAsia="Calibri"/>
          <w:lang w:eastAsia="en-US"/>
        </w:rPr>
        <w:t>мкр</w:t>
      </w:r>
      <w:proofErr w:type="spellEnd"/>
      <w:r w:rsidRPr="007D291F">
        <w:rPr>
          <w:rFonts w:eastAsia="Calibri"/>
          <w:lang w:eastAsia="en-US"/>
        </w:rPr>
        <w:t>-на  гор</w:t>
      </w:r>
      <w:r w:rsidRPr="007D291F">
        <w:rPr>
          <w:rFonts w:eastAsia="Calibri"/>
          <w:lang w:eastAsia="en-US"/>
        </w:rPr>
        <w:t>о</w:t>
      </w:r>
      <w:r w:rsidRPr="007D291F">
        <w:rPr>
          <w:rFonts w:eastAsia="Calibri"/>
          <w:lang w:eastAsia="en-US"/>
        </w:rPr>
        <w:t xml:space="preserve">да </w:t>
      </w:r>
      <w:proofErr w:type="spellStart"/>
      <w:r w:rsidRPr="007D291F">
        <w:rPr>
          <w:rFonts w:eastAsia="Calibri"/>
          <w:lang w:eastAsia="en-US"/>
        </w:rPr>
        <w:t>Пыть-Ях</w:t>
      </w:r>
      <w:proofErr w:type="spellEnd"/>
      <w:r w:rsidRPr="007D291F">
        <w:rPr>
          <w:rFonts w:eastAsia="Calibri"/>
          <w:lang w:eastAsia="en-US"/>
        </w:rPr>
        <w:t xml:space="preserve"> обеспечены качественной питьевой водой с численностью населения 18236 человек. Остальные микрорайоны города с численностью проживающих - 21200 человек в </w:t>
      </w:r>
      <w:proofErr w:type="spellStart"/>
      <w:r w:rsidRPr="007D291F">
        <w:rPr>
          <w:rFonts w:eastAsia="Calibri"/>
          <w:lang w:eastAsia="en-US"/>
        </w:rPr>
        <w:t>гПыть-Ях</w:t>
      </w:r>
      <w:proofErr w:type="spellEnd"/>
      <w:r w:rsidRPr="007D291F">
        <w:rPr>
          <w:rFonts w:eastAsia="Calibri"/>
          <w:lang w:eastAsia="en-US"/>
        </w:rPr>
        <w:t xml:space="preserve"> обеспечены некачественной питьевой водой. </w:t>
      </w:r>
    </w:p>
    <w:p w:rsidR="007D291F" w:rsidRPr="007D291F" w:rsidRDefault="007D291F" w:rsidP="007D291F">
      <w:pPr>
        <w:pStyle w:val="a6"/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110F62">
        <w:t>До сих пор не решены   проблемы по  обеспечению питьевой водой гарантирова</w:t>
      </w:r>
      <w:r w:rsidRPr="00110F62">
        <w:t>н</w:t>
      </w:r>
      <w:r w:rsidRPr="00110F62">
        <w:t xml:space="preserve">ного качества населения города </w:t>
      </w:r>
      <w:proofErr w:type="spellStart"/>
      <w:r w:rsidRPr="00110F62">
        <w:t>Пыть-Ях</w:t>
      </w:r>
      <w:proofErr w:type="spellEnd"/>
      <w:proofErr w:type="gramStart"/>
      <w:r w:rsidRPr="00110F62">
        <w:t xml:space="preserve"> ,</w:t>
      </w:r>
      <w:proofErr w:type="gramEnd"/>
      <w:r w:rsidRPr="00110F62">
        <w:t xml:space="preserve"> а именно</w:t>
      </w:r>
      <w:r>
        <w:t xml:space="preserve">:, во всех жилых </w:t>
      </w:r>
      <w:r w:rsidRPr="00E1451B">
        <w:t xml:space="preserve"> микрорайонах города (кроме </w:t>
      </w:r>
      <w:r>
        <w:t xml:space="preserve">1, 2, 2 - а </w:t>
      </w:r>
      <w:proofErr w:type="spellStart"/>
      <w:r>
        <w:t>мрн</w:t>
      </w:r>
      <w:proofErr w:type="spellEnd"/>
      <w:r>
        <w:t xml:space="preserve">-на частично </w:t>
      </w:r>
      <w:r w:rsidRPr="00E1451B">
        <w:t>и 7мрн</w:t>
      </w:r>
      <w:r>
        <w:t>-на</w:t>
      </w:r>
      <w:r w:rsidRPr="00E1451B">
        <w:t>) вода для хозяйственно-питьевых нужд поступает населению без соответствующей очистки и водоподг</w:t>
      </w:r>
      <w:r w:rsidRPr="00E1451B">
        <w:t>о</w:t>
      </w:r>
      <w:r w:rsidRPr="00E1451B">
        <w:t>товки</w:t>
      </w:r>
      <w:r>
        <w:t xml:space="preserve">. </w:t>
      </w:r>
      <w:r w:rsidRPr="00E1451B">
        <w:t xml:space="preserve"> </w:t>
      </w:r>
      <w:r>
        <w:t>С</w:t>
      </w:r>
      <w:r w:rsidRPr="00423B18">
        <w:t xml:space="preserve">  целью повышения качества услуг водоснабжения и обеспечения чистой водой </w:t>
      </w:r>
      <w:r>
        <w:t xml:space="preserve"> остальные микрорайоны </w:t>
      </w:r>
      <w:proofErr w:type="spellStart"/>
      <w:r>
        <w:t>гПыть-Ях</w:t>
      </w:r>
      <w:proofErr w:type="spellEnd"/>
      <w:r>
        <w:t xml:space="preserve">  проводятся работы по реконструкции ВОС-3. Разработан проект «Реконструкция ВОС-3 в </w:t>
      </w:r>
      <w:proofErr w:type="spellStart"/>
      <w:r>
        <w:t>гПыть-Ях</w:t>
      </w:r>
      <w:proofErr w:type="spellEnd"/>
      <w:r>
        <w:t>», в состав которого входит «Проект зон санитарной охраны сооружений водоснабжения»  по оконч</w:t>
      </w:r>
      <w:r>
        <w:t>а</w:t>
      </w:r>
      <w:r>
        <w:t xml:space="preserve">нию работ  реконструкции ВОС-3, планируется вывод из технологического режима ВОС-2.  </w:t>
      </w:r>
    </w:p>
    <w:p w:rsidR="00033AE0" w:rsidRPr="007D291F" w:rsidRDefault="00033AE0" w:rsidP="007D291F">
      <w:pPr>
        <w:pStyle w:val="a6"/>
        <w:numPr>
          <w:ilvl w:val="0"/>
          <w:numId w:val="14"/>
        </w:numPr>
        <w:contextualSpacing/>
        <w:jc w:val="both"/>
      </w:pPr>
      <w:r w:rsidRPr="00110F62">
        <w:t>Очистные сооружения в ряде коммунальных водопроводах не работают.  Вода с ВОС-2, ВОС-3 и ВОС-4 подается потребителям без предварительной водоочистки, в резервуарах запаса воды происходит естественное удаление метана и сероводорода, содержащихся в</w:t>
      </w:r>
      <w:r>
        <w:t xml:space="preserve"> воде. Водопроводная сеть </w:t>
      </w:r>
      <w:proofErr w:type="gramStart"/>
      <w:r>
        <w:t>(</w:t>
      </w:r>
      <w:r w:rsidRPr="00110F62">
        <w:t xml:space="preserve"> </w:t>
      </w:r>
      <w:proofErr w:type="gramEnd"/>
      <w:r w:rsidRPr="00110F62">
        <w:t>ВОС-2, ВОС-3) закольцована и работ</w:t>
      </w:r>
      <w:r w:rsidRPr="00110F62">
        <w:t>а</w:t>
      </w:r>
      <w:r w:rsidRPr="00110F62">
        <w:t xml:space="preserve">ет как зона с единым давлением, сети ВОС-4 не закольцованы. </w:t>
      </w:r>
    </w:p>
    <w:p w:rsidR="00033AE0" w:rsidRDefault="00033AE0" w:rsidP="00033AE0">
      <w:pPr>
        <w:pStyle w:val="a6"/>
        <w:numPr>
          <w:ilvl w:val="0"/>
          <w:numId w:val="14"/>
        </w:numPr>
        <w:jc w:val="both"/>
      </w:pPr>
      <w:r w:rsidRPr="00033AE0">
        <w:rPr>
          <w:rFonts w:eastAsia="Calibri"/>
          <w:lang w:eastAsia="en-US"/>
        </w:rPr>
        <w:t xml:space="preserve"> </w:t>
      </w:r>
      <w:r>
        <w:t xml:space="preserve">   Не решаются воп</w:t>
      </w:r>
      <w:r w:rsidR="009C1A14">
        <w:t xml:space="preserve">росы по замене изношенных  </w:t>
      </w:r>
      <w:r>
        <w:t xml:space="preserve">50 % водопроводных сетей (76,8  км) города </w:t>
      </w:r>
      <w:proofErr w:type="spellStart"/>
      <w:r>
        <w:t>П</w:t>
      </w:r>
      <w:r w:rsidR="009C1A14">
        <w:t>ы</w:t>
      </w:r>
      <w:r>
        <w:t>ть-Ях</w:t>
      </w:r>
      <w:proofErr w:type="spellEnd"/>
      <w:r>
        <w:t>, где  в 2021</w:t>
      </w:r>
      <w:r w:rsidRPr="00BC478F">
        <w:t xml:space="preserve"> году на водопроводных сетях  произошло </w:t>
      </w:r>
      <w:r w:rsidRPr="00033AE0">
        <w:rPr>
          <w:bCs/>
          <w:iCs/>
        </w:rPr>
        <w:t xml:space="preserve"> </w:t>
      </w:r>
      <w:r w:rsidRPr="00BC478F">
        <w:t>поры</w:t>
      </w:r>
      <w:r>
        <w:t>вы.</w:t>
      </w:r>
    </w:p>
    <w:p w:rsidR="006B2190" w:rsidRPr="00110F62" w:rsidRDefault="006B2190" w:rsidP="006B2190">
      <w:pPr>
        <w:pStyle w:val="a6"/>
        <w:numPr>
          <w:ilvl w:val="0"/>
          <w:numId w:val="14"/>
        </w:numPr>
        <w:contextualSpacing/>
        <w:jc w:val="both"/>
      </w:pPr>
      <w:r w:rsidRPr="00110F62">
        <w:t xml:space="preserve">Отсутствует санитарно-эпидемиологическое заключение </w:t>
      </w:r>
      <w:r w:rsidRPr="00110F62">
        <w:rPr>
          <w:bCs/>
        </w:rPr>
        <w:t xml:space="preserve">о соответствии водных объектов г. </w:t>
      </w:r>
      <w:proofErr w:type="spellStart"/>
      <w:r w:rsidRPr="00110F62">
        <w:rPr>
          <w:bCs/>
        </w:rPr>
        <w:t>Пыть-Ях</w:t>
      </w:r>
      <w:proofErr w:type="spellEnd"/>
      <w:r w:rsidRPr="00110F62">
        <w:rPr>
          <w:bCs/>
        </w:rPr>
        <w:t xml:space="preserve"> по  причине несоответствия качества воды нормативным тр</w:t>
      </w:r>
      <w:r w:rsidRPr="00110F62">
        <w:rPr>
          <w:bCs/>
        </w:rPr>
        <w:t>е</w:t>
      </w:r>
      <w:r w:rsidRPr="00110F62">
        <w:rPr>
          <w:bCs/>
        </w:rPr>
        <w:t xml:space="preserve">бованиям, </w:t>
      </w:r>
      <w:r w:rsidRPr="00110F62">
        <w:t>отсутствия комплекса очистных сооружений подземного источника в</w:t>
      </w:r>
      <w:r w:rsidRPr="00110F62">
        <w:t>о</w:t>
      </w:r>
      <w:r w:rsidRPr="00110F62">
        <w:t>доснабжения.</w:t>
      </w:r>
    </w:p>
    <w:p w:rsidR="006B2190" w:rsidRPr="00110F62" w:rsidRDefault="006B2190" w:rsidP="006B2190">
      <w:pPr>
        <w:pStyle w:val="a6"/>
        <w:numPr>
          <w:ilvl w:val="0"/>
          <w:numId w:val="14"/>
        </w:numPr>
        <w:contextualSpacing/>
        <w:jc w:val="both"/>
      </w:pPr>
      <w:r w:rsidRPr="00110F62">
        <w:rPr>
          <w:bCs/>
        </w:rPr>
        <w:t xml:space="preserve">Не решаются вопросы о снижения тарифов  в сфере холодного водоснабжения  населению города </w:t>
      </w:r>
      <w:proofErr w:type="spellStart"/>
      <w:r w:rsidRPr="00110F62">
        <w:rPr>
          <w:bCs/>
        </w:rPr>
        <w:t>Пыть-Ях</w:t>
      </w:r>
      <w:proofErr w:type="spellEnd"/>
      <w:r w:rsidRPr="00110F62">
        <w:rPr>
          <w:bCs/>
        </w:rPr>
        <w:t xml:space="preserve">, в части  подачи коммунального ресурса холодная вода ненадлежащего качества, и о  снижение населению оплаты за коммунальную услугу  по водоснабжению ненадлежащего качества.  </w:t>
      </w:r>
    </w:p>
    <w:p w:rsidR="00387629" w:rsidRDefault="00387629" w:rsidP="00387629">
      <w:pPr>
        <w:pStyle w:val="a6"/>
        <w:numPr>
          <w:ilvl w:val="0"/>
          <w:numId w:val="14"/>
        </w:numPr>
        <w:contextualSpacing/>
        <w:jc w:val="both"/>
      </w:pPr>
      <w:r w:rsidRPr="00110F62">
        <w:t>МУП «УГХ»</w:t>
      </w:r>
      <w:r w:rsidRPr="008C01AB">
        <w:t xml:space="preserve">, является  поставщиком ресурса подачи  тепловой энергии и горячей  </w:t>
      </w:r>
      <w:r w:rsidRPr="004C5F60">
        <w:rPr>
          <w:color w:val="000000"/>
          <w:spacing w:val="-1"/>
        </w:rPr>
        <w:t xml:space="preserve">воды,   включая микрорайоны и жилые дома  </w:t>
      </w:r>
      <w:proofErr w:type="spellStart"/>
      <w:r w:rsidRPr="004C5F60">
        <w:rPr>
          <w:color w:val="000000"/>
          <w:spacing w:val="-1"/>
        </w:rPr>
        <w:t>г</w:t>
      </w:r>
      <w:proofErr w:type="gramStart"/>
      <w:r w:rsidRPr="004C5F60">
        <w:rPr>
          <w:color w:val="000000"/>
          <w:spacing w:val="-1"/>
        </w:rPr>
        <w:t>.</w:t>
      </w:r>
      <w:r>
        <w:rPr>
          <w:color w:val="000000"/>
          <w:spacing w:val="-1"/>
        </w:rPr>
        <w:t>П</w:t>
      </w:r>
      <w:proofErr w:type="gramEnd"/>
      <w:r>
        <w:rPr>
          <w:color w:val="000000"/>
          <w:spacing w:val="-1"/>
        </w:rPr>
        <w:t>ыть-Ях</w:t>
      </w:r>
      <w:proofErr w:type="spellEnd"/>
      <w:r w:rsidRPr="004C5F60">
        <w:rPr>
          <w:color w:val="000000"/>
          <w:spacing w:val="-1"/>
        </w:rPr>
        <w:t>,  не имеет</w:t>
      </w:r>
      <w:r w:rsidRPr="008C01AB">
        <w:t xml:space="preserve"> систему доочис</w:t>
      </w:r>
      <w:r w:rsidRPr="008C01AB">
        <w:t>т</w:t>
      </w:r>
      <w:r w:rsidRPr="008C01AB">
        <w:t>ки воды,  горячее водоснабжение в городе не соответствует требованиям санита</w:t>
      </w:r>
      <w:r w:rsidRPr="008C01AB">
        <w:t>р</w:t>
      </w:r>
      <w:r w:rsidRPr="008C01AB">
        <w:t xml:space="preserve">ных правил и норм, принятая в городе система открытого </w:t>
      </w:r>
      <w:proofErr w:type="spellStart"/>
      <w:r w:rsidRPr="008C01AB">
        <w:t>тепловодоснабжения</w:t>
      </w:r>
      <w:proofErr w:type="spellEnd"/>
      <w:r w:rsidRPr="008C01AB">
        <w:t>, о</w:t>
      </w:r>
      <w:r w:rsidRPr="008C01AB">
        <w:t>т</w:t>
      </w:r>
      <w:r w:rsidRPr="008C01AB">
        <w:lastRenderedPageBreak/>
        <w:t>сутствие систем доочистки возвратной воды, приводят к тому, что очищенная и д</w:t>
      </w:r>
      <w:r w:rsidRPr="008C01AB">
        <w:t>о</w:t>
      </w:r>
      <w:r w:rsidRPr="008C01AB">
        <w:t xml:space="preserve">веденная до показателей </w:t>
      </w:r>
      <w:r w:rsidRPr="009D62C9">
        <w:t xml:space="preserve">не соответствует требованиям </w:t>
      </w:r>
      <w:r w:rsidRPr="004C5F60">
        <w:rPr>
          <w:spacing w:val="-2"/>
        </w:rPr>
        <w:t>СанПиН 1.2.3685-21 "Гиги</w:t>
      </w:r>
      <w:r w:rsidRPr="004C5F60">
        <w:rPr>
          <w:spacing w:val="-2"/>
        </w:rPr>
        <w:t>е</w:t>
      </w:r>
      <w:r w:rsidRPr="004C5F60">
        <w:rPr>
          <w:spacing w:val="-2"/>
        </w:rPr>
        <w:t xml:space="preserve">нические нормативы и требования к обеспечению безопасности и (или) безвредности для человека факторов среды обитания" </w:t>
      </w:r>
      <w:r w:rsidRPr="008C01AB">
        <w:t xml:space="preserve"> вода, смешиваясь с неочищенной водой,  резко ухудшает свои санитарно-химические свойства, обеспечивая централизова</w:t>
      </w:r>
      <w:r w:rsidRPr="008C01AB">
        <w:t>н</w:t>
      </w:r>
      <w:r w:rsidRPr="008C01AB">
        <w:t xml:space="preserve">ной горячей водой населения города </w:t>
      </w:r>
      <w:r w:rsidRPr="004C5F60">
        <w:rPr>
          <w:bCs/>
        </w:rPr>
        <w:t xml:space="preserve">несоответствующего качества.  </w:t>
      </w:r>
      <w:r w:rsidRPr="008C01AB">
        <w:t>Ухудшение к</w:t>
      </w:r>
      <w:r w:rsidRPr="008C01AB">
        <w:t>а</w:t>
      </w:r>
      <w:r w:rsidRPr="008C01AB">
        <w:t>чества подаваемой системами горячего водоснабжения воды наблюдается особенно в весенний и осенний периоды года, при запуске и отключении городских котел</w:t>
      </w:r>
      <w:r w:rsidRPr="008C01AB">
        <w:t>ь</w:t>
      </w:r>
      <w:r w:rsidRPr="008C01AB">
        <w:t>ных.</w:t>
      </w:r>
    </w:p>
    <w:p w:rsidR="006B2190" w:rsidRPr="00110F62" w:rsidRDefault="006B2190" w:rsidP="007D291F">
      <w:pPr>
        <w:pStyle w:val="a6"/>
        <w:numPr>
          <w:ilvl w:val="0"/>
          <w:numId w:val="14"/>
        </w:numPr>
        <w:contextualSpacing/>
        <w:jc w:val="both"/>
      </w:pPr>
      <w:r w:rsidRPr="00110F62">
        <w:t>Не решаются вопросы исполнения требований действующего санитарного закон</w:t>
      </w:r>
      <w:r w:rsidRPr="00110F62">
        <w:t>о</w:t>
      </w:r>
      <w:r w:rsidRPr="00110F62">
        <w:t xml:space="preserve">дательства в отношении </w:t>
      </w:r>
      <w:r w:rsidRPr="007D291F">
        <w:rPr>
          <w:spacing w:val="-1"/>
          <w:shd w:val="clear" w:color="auto" w:fill="FFFFFF"/>
        </w:rPr>
        <w:t xml:space="preserve">зон санитарной охраны </w:t>
      </w:r>
      <w:proofErr w:type="gramStart"/>
      <w:r w:rsidRPr="007D291F">
        <w:rPr>
          <w:spacing w:val="-1"/>
          <w:shd w:val="clear" w:color="auto" w:fill="FFFFFF"/>
        </w:rPr>
        <w:t xml:space="preserve">( </w:t>
      </w:r>
      <w:proofErr w:type="gramEnd"/>
      <w:r w:rsidRPr="007D291F">
        <w:rPr>
          <w:spacing w:val="-1"/>
          <w:shd w:val="clear" w:color="auto" w:fill="FFFFFF"/>
        </w:rPr>
        <w:t xml:space="preserve">далее ЗСО) подземного </w:t>
      </w:r>
      <w:r w:rsidRPr="00110F62">
        <w:t xml:space="preserve"> водозаб</w:t>
      </w:r>
      <w:r w:rsidRPr="00110F62">
        <w:t>о</w:t>
      </w:r>
      <w:r w:rsidRPr="00110F62">
        <w:t>ра ВОС-2, ВОС-3, ВОС-4, разработанные ранее проект (ЗСО) отклонен от соглас</w:t>
      </w:r>
      <w:r w:rsidRPr="00110F62">
        <w:t>о</w:t>
      </w:r>
      <w:r w:rsidRPr="00110F62">
        <w:t>вания УРПН в связи с не соблюдением зон санитарной охра</w:t>
      </w:r>
      <w:r w:rsidR="00387629">
        <w:t>ны. В настоящее время ТОУРПН  (2014г.)</w:t>
      </w:r>
      <w:r w:rsidRPr="00110F62">
        <w:t xml:space="preserve">  рассмотрено и выдано  2  положительных  заключений на проект  ЗСО  на ВОС ОАО «ЮБ ГПК» и  ВОС -1 МУП «УГХ».  </w:t>
      </w:r>
    </w:p>
    <w:p w:rsidR="006B2190" w:rsidRPr="00110F62" w:rsidRDefault="00735DD6" w:rsidP="006B2190">
      <w:pPr>
        <w:pStyle w:val="a6"/>
        <w:numPr>
          <w:ilvl w:val="0"/>
          <w:numId w:val="14"/>
        </w:numPr>
        <w:contextualSpacing/>
        <w:jc w:val="both"/>
      </w:pPr>
      <w:r w:rsidRPr="00110F62">
        <w:t>В вязи с изменениями  в законодательстве, в</w:t>
      </w:r>
      <w:r w:rsidR="000B5777" w:rsidRPr="00110F62">
        <w:t xml:space="preserve"> рамках ФЗ №416 –ФЗ «О водоснабж</w:t>
      </w:r>
      <w:r w:rsidR="000B5777" w:rsidRPr="00110F62">
        <w:t>е</w:t>
      </w:r>
      <w:r w:rsidR="000B5777" w:rsidRPr="00110F62">
        <w:t>нии и водоотведении …»</w:t>
      </w:r>
      <w:r w:rsidR="00923F6C">
        <w:t xml:space="preserve">  </w:t>
      </w:r>
      <w:r w:rsidR="000B5777" w:rsidRPr="00110F62">
        <w:t>отсутствует разработанная и утверждённая инвестицио</w:t>
      </w:r>
      <w:r w:rsidR="000B5777" w:rsidRPr="00110F62">
        <w:t>н</w:t>
      </w:r>
      <w:r w:rsidR="000B5777" w:rsidRPr="00110F62">
        <w:t xml:space="preserve">ная  программа </w:t>
      </w:r>
      <w:r w:rsidR="006B2190" w:rsidRPr="00110F62">
        <w:t>го</w:t>
      </w:r>
      <w:r w:rsidR="00212A49" w:rsidRPr="00110F62">
        <w:t xml:space="preserve">рода </w:t>
      </w:r>
      <w:proofErr w:type="spellStart"/>
      <w:r w:rsidR="00212A49" w:rsidRPr="00110F62">
        <w:t>Пыть-Ях</w:t>
      </w:r>
      <w:proofErr w:type="spellEnd"/>
      <w:r w:rsidR="00212A49" w:rsidRPr="00110F62">
        <w:t>.</w:t>
      </w:r>
    </w:p>
    <w:p w:rsidR="006B2190" w:rsidRPr="00110F62" w:rsidRDefault="006B2190" w:rsidP="006B21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F62">
        <w:rPr>
          <w:rFonts w:ascii="Times New Roman" w:hAnsi="Times New Roman" w:cs="Times New Roman"/>
          <w:sz w:val="24"/>
          <w:szCs w:val="24"/>
        </w:rPr>
        <w:t>В соответствии ФЗ №416 –ФЗ «О водоснабжении и водоотведении …» планы мер</w:t>
      </w:r>
      <w:r w:rsidRPr="00110F62">
        <w:rPr>
          <w:rFonts w:ascii="Times New Roman" w:hAnsi="Times New Roman" w:cs="Times New Roman"/>
          <w:sz w:val="24"/>
          <w:szCs w:val="24"/>
        </w:rPr>
        <w:t>о</w:t>
      </w:r>
      <w:r w:rsidRPr="00110F62">
        <w:rPr>
          <w:rFonts w:ascii="Times New Roman" w:hAnsi="Times New Roman" w:cs="Times New Roman"/>
          <w:sz w:val="24"/>
          <w:szCs w:val="24"/>
        </w:rPr>
        <w:t>приятий по приведению качества питьевой воды в соответствие с установленными требованиями гарантирующих организаций «ЮБ ГПК»- филиал  АО «</w:t>
      </w:r>
      <w:proofErr w:type="spellStart"/>
      <w:r w:rsidRPr="00110F62">
        <w:rPr>
          <w:rFonts w:ascii="Times New Roman" w:hAnsi="Times New Roman" w:cs="Times New Roman"/>
          <w:sz w:val="24"/>
          <w:szCs w:val="24"/>
        </w:rPr>
        <w:t>Сибур</w:t>
      </w:r>
      <w:proofErr w:type="spellEnd"/>
      <w:r w:rsidRPr="00110F62">
        <w:rPr>
          <w:rFonts w:ascii="Times New Roman" w:hAnsi="Times New Roman" w:cs="Times New Roman"/>
          <w:sz w:val="24"/>
          <w:szCs w:val="24"/>
        </w:rPr>
        <w:t xml:space="preserve"> Т</w:t>
      </w:r>
      <w:r w:rsidRPr="00110F62">
        <w:rPr>
          <w:rFonts w:ascii="Times New Roman" w:hAnsi="Times New Roman" w:cs="Times New Roman"/>
          <w:sz w:val="24"/>
          <w:szCs w:val="24"/>
        </w:rPr>
        <w:t>ю</w:t>
      </w:r>
      <w:r w:rsidRPr="00110F62">
        <w:rPr>
          <w:rFonts w:ascii="Times New Roman" w:hAnsi="Times New Roman" w:cs="Times New Roman"/>
          <w:sz w:val="24"/>
          <w:szCs w:val="24"/>
        </w:rPr>
        <w:t>мень газ» и  МУП «УГХ»  разработаны, после рассмотрения ТО УРПН   возвращ</w:t>
      </w:r>
      <w:r w:rsidRPr="00110F62">
        <w:rPr>
          <w:rFonts w:ascii="Times New Roman" w:hAnsi="Times New Roman" w:cs="Times New Roman"/>
          <w:sz w:val="24"/>
          <w:szCs w:val="24"/>
        </w:rPr>
        <w:t>е</w:t>
      </w:r>
      <w:r w:rsidRPr="00110F62">
        <w:rPr>
          <w:rFonts w:ascii="Times New Roman" w:hAnsi="Times New Roman" w:cs="Times New Roman"/>
          <w:sz w:val="24"/>
          <w:szCs w:val="24"/>
        </w:rPr>
        <w:t>ны на доработку;   разработаны и утверждены программы производственного ко</w:t>
      </w:r>
      <w:r w:rsidRPr="00110F62">
        <w:rPr>
          <w:rFonts w:ascii="Times New Roman" w:hAnsi="Times New Roman" w:cs="Times New Roman"/>
          <w:sz w:val="24"/>
          <w:szCs w:val="24"/>
        </w:rPr>
        <w:t>н</w:t>
      </w:r>
      <w:r w:rsidRPr="00110F62">
        <w:rPr>
          <w:rFonts w:ascii="Times New Roman" w:hAnsi="Times New Roman" w:cs="Times New Roman"/>
          <w:sz w:val="24"/>
          <w:szCs w:val="24"/>
        </w:rPr>
        <w:t>троля</w:t>
      </w:r>
      <w:r w:rsidRPr="00110F62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C74E35" w:rsidRDefault="006B2190" w:rsidP="00C74E35">
      <w:pPr>
        <w:pStyle w:val="a6"/>
        <w:numPr>
          <w:ilvl w:val="0"/>
          <w:numId w:val="14"/>
        </w:numPr>
        <w:contextualSpacing/>
        <w:jc w:val="both"/>
      </w:pPr>
      <w:r w:rsidRPr="00110F62">
        <w:t xml:space="preserve">Сооружения по очистке выбросов в атмосферу котельные (8) , КОС-2700, КОС -7000 (2), </w:t>
      </w:r>
      <w:proofErr w:type="spellStart"/>
      <w:r w:rsidRPr="00110F62">
        <w:t>ВОСы</w:t>
      </w:r>
      <w:proofErr w:type="spellEnd"/>
      <w:r w:rsidRPr="00110F62">
        <w:t xml:space="preserve"> (4) функционируют без проектов организации СЗЗ согласованных в установленном порядке.</w:t>
      </w:r>
    </w:p>
    <w:p w:rsidR="006B2190" w:rsidRPr="00882681" w:rsidRDefault="006B2190" w:rsidP="00C74E35">
      <w:pPr>
        <w:pStyle w:val="a6"/>
        <w:numPr>
          <w:ilvl w:val="0"/>
          <w:numId w:val="14"/>
        </w:numPr>
        <w:contextualSpacing/>
        <w:jc w:val="both"/>
      </w:pPr>
      <w:proofErr w:type="gramStart"/>
      <w:r w:rsidRPr="00110F62">
        <w:t xml:space="preserve">В городе </w:t>
      </w:r>
      <w:proofErr w:type="spellStart"/>
      <w:r w:rsidRPr="00110F62">
        <w:t>Пыть-Ях</w:t>
      </w:r>
      <w:proofErr w:type="spellEnd"/>
      <w:r w:rsidRPr="00110F62">
        <w:t xml:space="preserve">  функционирующие канализационные очистное сооружение </w:t>
      </w:r>
      <w:r w:rsidRPr="00C74E35">
        <w:rPr>
          <w:rFonts w:eastAsia="Arial Unicode MS"/>
        </w:rPr>
        <w:t>КОС   2700</w:t>
      </w:r>
      <w:r w:rsidRPr="00110F62">
        <w:t xml:space="preserve"> м куб. в сутки.</w:t>
      </w:r>
      <w:r w:rsidRPr="00C74E35">
        <w:rPr>
          <w:rFonts w:eastAsia="Arial Unicode MS"/>
        </w:rPr>
        <w:t>, 7000</w:t>
      </w:r>
      <w:r w:rsidRPr="00110F62">
        <w:t xml:space="preserve"> м куб. в сутки</w:t>
      </w:r>
      <w:r w:rsidRPr="00C74E35">
        <w:rPr>
          <w:rFonts w:eastAsia="Arial Unicode MS"/>
        </w:rPr>
        <w:t xml:space="preserve">, 1-  ведомственная </w:t>
      </w:r>
      <w:r w:rsidRPr="00110F62">
        <w:t>ОАО «</w:t>
      </w:r>
      <w:proofErr w:type="spellStart"/>
      <w:r w:rsidRPr="00110F62">
        <w:t>СибурТюмень</w:t>
      </w:r>
      <w:proofErr w:type="spellEnd"/>
      <w:r w:rsidRPr="00110F62">
        <w:t xml:space="preserve"> Газ» (далее</w:t>
      </w:r>
      <w:r w:rsidRPr="00C74E35">
        <w:rPr>
          <w:rFonts w:eastAsia="Arial Unicode MS"/>
        </w:rPr>
        <w:t xml:space="preserve"> «ЮБ «ГПК»),  </w:t>
      </w:r>
      <w:r w:rsidRPr="00110F62">
        <w:t>не обеспечивают необходимый уровень  и эффективность (</w:t>
      </w:r>
      <w:r w:rsidRPr="00C74E35">
        <w:rPr>
          <w:color w:val="000000"/>
          <w:spacing w:val="3"/>
        </w:rPr>
        <w:t>Эффективность  очистки  сточных  вод составляет  80-90%)</w:t>
      </w:r>
      <w:r w:rsidRPr="00110F62">
        <w:t xml:space="preserve">  очистки сточных вод, что подтверждается и проведенными лабораторными исследованиями сточной воды до очистки и после.</w:t>
      </w:r>
      <w:proofErr w:type="gramEnd"/>
      <w:r w:rsidRPr="00110F62">
        <w:t xml:space="preserve"> </w:t>
      </w:r>
      <w:r w:rsidR="00882681" w:rsidRPr="00882681">
        <w:rPr>
          <w:color w:val="000000"/>
          <w:spacing w:val="3"/>
        </w:rPr>
        <w:t xml:space="preserve">Для  обеззараживания </w:t>
      </w:r>
      <w:r w:rsidR="00882681" w:rsidRPr="00882681">
        <w:rPr>
          <w:color w:val="000000"/>
          <w:spacing w:val="-2"/>
        </w:rPr>
        <w:t>стоков    используется    жидкий    хлор и</w:t>
      </w:r>
      <w:r w:rsidR="00882681" w:rsidRPr="00882681">
        <w:rPr>
          <w:bCs/>
          <w:spacing w:val="2"/>
          <w:position w:val="-2"/>
        </w:rPr>
        <w:t xml:space="preserve"> </w:t>
      </w:r>
      <w:proofErr w:type="spellStart"/>
      <w:r w:rsidR="00882681" w:rsidRPr="00882681">
        <w:rPr>
          <w:bCs/>
          <w:spacing w:val="2"/>
          <w:position w:val="-2"/>
        </w:rPr>
        <w:t>овицидный</w:t>
      </w:r>
      <w:proofErr w:type="spellEnd"/>
      <w:r w:rsidR="00882681" w:rsidRPr="00882681">
        <w:rPr>
          <w:bCs/>
          <w:spacing w:val="2"/>
          <w:position w:val="-2"/>
        </w:rPr>
        <w:t xml:space="preserve"> препарат  </w:t>
      </w:r>
      <w:r w:rsidR="00882681">
        <w:t>«</w:t>
      </w:r>
      <w:proofErr w:type="spellStart"/>
      <w:r w:rsidR="00882681">
        <w:t>Биоксимин</w:t>
      </w:r>
      <w:proofErr w:type="spellEnd"/>
      <w:r w:rsidR="00882681">
        <w:t xml:space="preserve"> Аква 5000» производитель ООО </w:t>
      </w:r>
      <w:proofErr w:type="spellStart"/>
      <w:r w:rsidR="00882681">
        <w:t>ГеоСи</w:t>
      </w:r>
      <w:r w:rsidR="00882681">
        <w:t>н</w:t>
      </w:r>
      <w:r w:rsidR="00882681">
        <w:t>тез</w:t>
      </w:r>
      <w:proofErr w:type="spellEnd"/>
      <w:r w:rsidR="00882681">
        <w:t>.</w:t>
      </w:r>
      <w:r w:rsidR="005D6F55" w:rsidRPr="00C74E35">
        <w:rPr>
          <w:rFonts w:eastAsia="Arial Unicode MS"/>
        </w:rPr>
        <w:t xml:space="preserve"> Качество сточных вод не удовлетворяет по азоту аммонийному, азоту нитри</w:t>
      </w:r>
      <w:r w:rsidR="005D6F55" w:rsidRPr="00C74E35">
        <w:rPr>
          <w:rFonts w:eastAsia="Arial Unicode MS"/>
        </w:rPr>
        <w:t>т</w:t>
      </w:r>
      <w:r w:rsidR="005D6F55" w:rsidRPr="00C74E35">
        <w:rPr>
          <w:rFonts w:eastAsia="Arial Unicode MS"/>
        </w:rPr>
        <w:t>ному, фосфатам, нефтепродуктам, БПК5, КВЧ, АПАВ, из-за недостаточной системы очистки сточных вод.</w:t>
      </w:r>
    </w:p>
    <w:p w:rsidR="00882681" w:rsidRPr="00882681" w:rsidRDefault="00882681" w:rsidP="00882681">
      <w:pPr>
        <w:pStyle w:val="a6"/>
        <w:numPr>
          <w:ilvl w:val="0"/>
          <w:numId w:val="14"/>
        </w:numPr>
        <w:jc w:val="both"/>
      </w:pPr>
      <w:r w:rsidRPr="00882681">
        <w:rPr>
          <w:i/>
        </w:rPr>
        <w:t xml:space="preserve">       </w:t>
      </w:r>
      <w:r w:rsidRPr="00882681">
        <w:t>В городе отсутствует ливневая канализация. 60% промышленных предприятий работают на выгребах непоглощающего типа.  До настоящего времени отсутствует  сливная станция в городе. На протяжении ряда лет данные вопросы рассматрив</w:t>
      </w:r>
      <w:r w:rsidRPr="00882681">
        <w:t>а</w:t>
      </w:r>
      <w:r w:rsidRPr="00882681">
        <w:t xml:space="preserve">лись на заседаниях у главы города. В связи с низким потенциалом имеющихся КОС отсутствует возможность подключения ливневой канализации. </w:t>
      </w:r>
    </w:p>
    <w:p w:rsidR="00882681" w:rsidRPr="00110F62" w:rsidRDefault="00882681" w:rsidP="00882681">
      <w:pPr>
        <w:pStyle w:val="a6"/>
        <w:numPr>
          <w:ilvl w:val="0"/>
          <w:numId w:val="14"/>
        </w:numPr>
        <w:contextualSpacing/>
        <w:jc w:val="both"/>
      </w:pPr>
      <w:r>
        <w:t xml:space="preserve">      </w:t>
      </w:r>
      <w:proofErr w:type="gramStart"/>
      <w:r w:rsidRPr="00882681">
        <w:rPr>
          <w:color w:val="000000"/>
          <w:spacing w:val="-1"/>
        </w:rPr>
        <w:t>Контроль за</w:t>
      </w:r>
      <w:proofErr w:type="gramEnd"/>
      <w:r w:rsidRPr="00882681">
        <w:rPr>
          <w:color w:val="000000"/>
          <w:spacing w:val="-1"/>
        </w:rPr>
        <w:t xml:space="preserve"> качеством сточных вод в г. </w:t>
      </w:r>
      <w:proofErr w:type="spellStart"/>
      <w:r w:rsidRPr="00882681">
        <w:rPr>
          <w:color w:val="000000"/>
          <w:spacing w:val="-1"/>
        </w:rPr>
        <w:t>Пыть-Яхе</w:t>
      </w:r>
      <w:proofErr w:type="spellEnd"/>
      <w:r w:rsidRPr="00882681">
        <w:rPr>
          <w:color w:val="000000"/>
          <w:spacing w:val="-1"/>
        </w:rPr>
        <w:t xml:space="preserve"> осуществляется согласно </w:t>
      </w:r>
      <w:r w:rsidRPr="00882681">
        <w:rPr>
          <w:color w:val="000000"/>
          <w:spacing w:val="-2"/>
        </w:rPr>
        <w:t>утвержденным и согласованным графикам производственного контроля, а также р</w:t>
      </w:r>
      <w:r w:rsidRPr="00882681">
        <w:rPr>
          <w:color w:val="000000"/>
          <w:spacing w:val="-2"/>
        </w:rPr>
        <w:t>а</w:t>
      </w:r>
      <w:r w:rsidRPr="00882681">
        <w:rPr>
          <w:color w:val="000000"/>
          <w:spacing w:val="-2"/>
        </w:rPr>
        <w:t xml:space="preserve">бочим </w:t>
      </w:r>
      <w:r w:rsidRPr="00882681">
        <w:rPr>
          <w:color w:val="000000"/>
        </w:rPr>
        <w:t>программам по проведению контроля за составом сточных вод и работой КОС.</w:t>
      </w:r>
      <w:r>
        <w:t xml:space="preserve"> </w:t>
      </w:r>
      <w:r w:rsidRPr="00882681">
        <w:rPr>
          <w:color w:val="000000"/>
          <w:spacing w:val="3"/>
        </w:rPr>
        <w:t xml:space="preserve">Эффективность  очистки  сточных  вод составляет  80-90%  .  </w:t>
      </w:r>
    </w:p>
    <w:p w:rsidR="006B2190" w:rsidRPr="00110F62" w:rsidRDefault="006B2190" w:rsidP="006B2190">
      <w:pPr>
        <w:pStyle w:val="a6"/>
        <w:numPr>
          <w:ilvl w:val="0"/>
          <w:numId w:val="14"/>
        </w:numPr>
        <w:contextualSpacing/>
        <w:jc w:val="both"/>
      </w:pPr>
      <w:r w:rsidRPr="00110F62">
        <w:t xml:space="preserve">Инфраструктура города не охвачена  ливневыми сооружениями </w:t>
      </w:r>
      <w:proofErr w:type="gramStart"/>
      <w:r w:rsidRPr="00110F62">
        <w:t>-к</w:t>
      </w:r>
      <w:proofErr w:type="gramEnd"/>
      <w:r w:rsidRPr="00110F62">
        <w:t>оллекторами и дождеприёмниками.</w:t>
      </w:r>
    </w:p>
    <w:p w:rsidR="00555B73" w:rsidRDefault="00D30B19" w:rsidP="00555B73">
      <w:pPr>
        <w:widowControl w:val="0"/>
        <w:numPr>
          <w:ilvl w:val="0"/>
          <w:numId w:val="14"/>
        </w:numPr>
        <w:snapToGri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F6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24C73" w:rsidRPr="00110F62">
        <w:rPr>
          <w:rFonts w:ascii="Times New Roman" w:eastAsia="Calibri" w:hAnsi="Times New Roman" w:cs="Times New Roman"/>
          <w:sz w:val="24"/>
          <w:szCs w:val="24"/>
        </w:rPr>
        <w:t>бор ЖБО в домах, не подключенных к централизованной системе канализации, осуществляется специализированной машиной по заявке жителей МУП «УГХ» п</w:t>
      </w:r>
      <w:r w:rsidR="00C24C73" w:rsidRPr="00110F62">
        <w:rPr>
          <w:rFonts w:ascii="Times New Roman" w:eastAsia="Calibri" w:hAnsi="Times New Roman" w:cs="Times New Roman"/>
          <w:sz w:val="24"/>
          <w:szCs w:val="24"/>
        </w:rPr>
        <w:t>у</w:t>
      </w:r>
      <w:r w:rsidR="00C24C73" w:rsidRPr="00110F62">
        <w:rPr>
          <w:rFonts w:ascii="Times New Roman" w:eastAsia="Calibri" w:hAnsi="Times New Roman" w:cs="Times New Roman"/>
          <w:sz w:val="24"/>
          <w:szCs w:val="24"/>
        </w:rPr>
        <w:lastRenderedPageBreak/>
        <w:t>тем откачки жидких отходов из септиков, доставки спецтехникой и сливом в пр</w:t>
      </w:r>
      <w:r w:rsidR="00C24C73" w:rsidRPr="00110F62">
        <w:rPr>
          <w:rFonts w:ascii="Times New Roman" w:eastAsia="Calibri" w:hAnsi="Times New Roman" w:cs="Times New Roman"/>
          <w:sz w:val="24"/>
          <w:szCs w:val="24"/>
        </w:rPr>
        <w:t>и</w:t>
      </w:r>
      <w:r w:rsidR="00C24C73" w:rsidRPr="00110F62">
        <w:rPr>
          <w:rFonts w:ascii="Times New Roman" w:eastAsia="Calibri" w:hAnsi="Times New Roman" w:cs="Times New Roman"/>
          <w:sz w:val="24"/>
          <w:szCs w:val="24"/>
        </w:rPr>
        <w:t xml:space="preserve">емный канализационный колодец очистных сооружений МУП «УГХ». </w:t>
      </w:r>
      <w:r w:rsidRPr="00110F62">
        <w:rPr>
          <w:rFonts w:ascii="Times New Roman" w:eastAsia="Arial Unicode MS" w:hAnsi="Times New Roman" w:cs="Times New Roman"/>
          <w:sz w:val="24"/>
          <w:szCs w:val="24"/>
        </w:rPr>
        <w:t>В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 xml:space="preserve">опрос по вывозу жидких отходов с </w:t>
      </w:r>
      <w:r w:rsidR="002766CA" w:rsidRPr="00110F62">
        <w:rPr>
          <w:rFonts w:ascii="Times New Roman" w:eastAsia="Arial Unicode MS" w:hAnsi="Times New Roman" w:cs="Times New Roman"/>
          <w:sz w:val="24"/>
          <w:szCs w:val="24"/>
        </w:rPr>
        <w:t>временных поселков «</w:t>
      </w:r>
      <w:proofErr w:type="spellStart"/>
      <w:r w:rsidR="002766CA" w:rsidRPr="00110F62">
        <w:rPr>
          <w:rFonts w:ascii="Times New Roman" w:eastAsia="Arial Unicode MS" w:hAnsi="Times New Roman" w:cs="Times New Roman"/>
          <w:sz w:val="24"/>
          <w:szCs w:val="24"/>
        </w:rPr>
        <w:t>Вертолетка</w:t>
      </w:r>
      <w:proofErr w:type="spellEnd"/>
      <w:r w:rsidR="002766CA" w:rsidRPr="00110F62">
        <w:rPr>
          <w:rFonts w:ascii="Times New Roman" w:eastAsia="Arial Unicode MS" w:hAnsi="Times New Roman" w:cs="Times New Roman"/>
          <w:sz w:val="24"/>
          <w:szCs w:val="24"/>
        </w:rPr>
        <w:t xml:space="preserve">», СУ-904, частично в 2 «А» микрорайоне (30 жилых домов) </w:t>
      </w:r>
      <w:r w:rsidR="002766CA" w:rsidRPr="00110F62">
        <w:rPr>
          <w:rFonts w:ascii="Times New Roman" w:eastAsia="Times New Roman" w:hAnsi="Times New Roman" w:cs="Times New Roman"/>
          <w:sz w:val="24"/>
          <w:szCs w:val="24"/>
        </w:rPr>
        <w:t>остается актуальным, так как не все балки об</w:t>
      </w:r>
      <w:r w:rsidR="002766CA" w:rsidRPr="00110F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6CA" w:rsidRPr="00110F62">
        <w:rPr>
          <w:rFonts w:ascii="Times New Roman" w:eastAsia="Times New Roman" w:hAnsi="Times New Roman" w:cs="Times New Roman"/>
          <w:sz w:val="24"/>
          <w:szCs w:val="24"/>
        </w:rPr>
        <w:t xml:space="preserve">рудованы емкостями для приема жидких отходов. 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>Мероприятия по сбору и обезз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>раживанию сточных вод с балочных массивов  со стороны администрации не пр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>о</w:t>
      </w:r>
      <w:r w:rsidR="00C24C73" w:rsidRPr="00110F62">
        <w:rPr>
          <w:rFonts w:ascii="Times New Roman" w:eastAsia="Arial Unicode MS" w:hAnsi="Times New Roman" w:cs="Times New Roman"/>
          <w:sz w:val="24"/>
          <w:szCs w:val="24"/>
        </w:rPr>
        <w:t>водят</w:t>
      </w:r>
      <w:r w:rsidR="00DA78B6" w:rsidRPr="00110F62">
        <w:rPr>
          <w:rFonts w:ascii="Times New Roman" w:eastAsia="Arial Unicode MS" w:hAnsi="Times New Roman" w:cs="Times New Roman"/>
          <w:sz w:val="24"/>
          <w:szCs w:val="24"/>
        </w:rPr>
        <w:t>ся.</w:t>
      </w:r>
    </w:p>
    <w:p w:rsidR="003C2EAA" w:rsidRPr="00555B73" w:rsidRDefault="003C2EAA" w:rsidP="00555B73">
      <w:pPr>
        <w:widowControl w:val="0"/>
        <w:numPr>
          <w:ilvl w:val="0"/>
          <w:numId w:val="14"/>
        </w:numPr>
        <w:snapToGri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B73">
        <w:rPr>
          <w:rFonts w:ascii="Times New Roman" w:hAnsi="Times New Roman" w:cs="Times New Roman"/>
          <w:sz w:val="24"/>
          <w:szCs w:val="24"/>
        </w:rPr>
        <w:t xml:space="preserve">Не  осуществляется ведомственный (производственный) </w:t>
      </w:r>
      <w:proofErr w:type="gramStart"/>
      <w:r w:rsidRPr="00555B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5B73">
        <w:rPr>
          <w:rFonts w:ascii="Times New Roman" w:hAnsi="Times New Roman" w:cs="Times New Roman"/>
          <w:sz w:val="24"/>
          <w:szCs w:val="24"/>
        </w:rPr>
        <w:t xml:space="preserve"> влиянием предприятий и автотранспорта на окружающую среду.</w:t>
      </w:r>
    </w:p>
    <w:p w:rsidR="003C2EAA" w:rsidRPr="00110F62" w:rsidRDefault="009A1AF8" w:rsidP="003C2EAA">
      <w:pPr>
        <w:pStyle w:val="a6"/>
        <w:numPr>
          <w:ilvl w:val="0"/>
          <w:numId w:val="12"/>
        </w:numPr>
        <w:spacing w:line="276" w:lineRule="auto"/>
        <w:contextualSpacing/>
        <w:jc w:val="both"/>
      </w:pPr>
      <w:r w:rsidRPr="00110F62">
        <w:t>Отсутствуют</w:t>
      </w:r>
      <w:r w:rsidR="003C2EAA" w:rsidRPr="00110F62">
        <w:t xml:space="preserve"> стационарные посты в городе и не решаются вопросы по организации передвижных постов, в результате не осуществляется    регулярный контроль за к</w:t>
      </w:r>
      <w:r w:rsidR="003C2EAA" w:rsidRPr="00110F62">
        <w:t>а</w:t>
      </w:r>
      <w:r w:rsidR="003C2EAA" w:rsidRPr="00110F62">
        <w:t>чеством атмосферного воздуха на ст</w:t>
      </w:r>
      <w:r w:rsidR="004F01A5" w:rsidRPr="00110F62">
        <w:t xml:space="preserve">ационарных, маршрутных постах </w:t>
      </w:r>
      <w:r w:rsidR="003C2EAA" w:rsidRPr="00110F62">
        <w:t xml:space="preserve"> на террит</w:t>
      </w:r>
      <w:r w:rsidR="003C2EAA" w:rsidRPr="00110F62">
        <w:t>о</w:t>
      </w:r>
      <w:r w:rsidR="003C2EAA" w:rsidRPr="00110F62">
        <w:t xml:space="preserve">рии </w:t>
      </w:r>
      <w:proofErr w:type="spellStart"/>
      <w:r w:rsidR="003C2EAA" w:rsidRPr="00110F62">
        <w:t>г</w:t>
      </w:r>
      <w:proofErr w:type="gramStart"/>
      <w:r w:rsidR="003C2EAA" w:rsidRPr="00110F62">
        <w:t>.П</w:t>
      </w:r>
      <w:proofErr w:type="gramEnd"/>
      <w:r w:rsidR="003C2EAA" w:rsidRPr="00110F62">
        <w:t>ыть-Ях</w:t>
      </w:r>
      <w:proofErr w:type="spellEnd"/>
      <w:r w:rsidR="003C2EAA" w:rsidRPr="00110F62">
        <w:t xml:space="preserve"> со стороны администрации.</w:t>
      </w:r>
    </w:p>
    <w:p w:rsidR="003C2EAA" w:rsidRPr="00110F62" w:rsidRDefault="003C2EAA" w:rsidP="003C2EAA">
      <w:pPr>
        <w:pStyle w:val="a6"/>
        <w:numPr>
          <w:ilvl w:val="0"/>
          <w:numId w:val="12"/>
        </w:numPr>
        <w:spacing w:line="276" w:lineRule="auto"/>
        <w:contextualSpacing/>
        <w:jc w:val="both"/>
      </w:pPr>
      <w:r w:rsidRPr="00110F62">
        <w:t>На предприятиях не применяются  технологии, исключающие выброс промышле</w:t>
      </w:r>
      <w:r w:rsidRPr="00110F62">
        <w:t>н</w:t>
      </w:r>
      <w:r w:rsidRPr="00110F62">
        <w:t>ных токсичных веществ, не проводится лабораторный контроль по программам производственного контроля;</w:t>
      </w:r>
    </w:p>
    <w:p w:rsidR="003C2EAA" w:rsidRPr="00110F62" w:rsidRDefault="003C2EAA" w:rsidP="003C2EAA">
      <w:pPr>
        <w:pStyle w:val="a6"/>
        <w:numPr>
          <w:ilvl w:val="0"/>
          <w:numId w:val="12"/>
        </w:numPr>
        <w:spacing w:line="276" w:lineRule="auto"/>
        <w:contextualSpacing/>
        <w:jc w:val="both"/>
      </w:pPr>
      <w:r w:rsidRPr="00110F62">
        <w:t>Не осваивается  и внедряется  в работу изучение оценки рисков здоровья населения от неблагоприятного воздействия содержания вредных веществ в атмосферном во</w:t>
      </w:r>
      <w:r w:rsidRPr="00110F62">
        <w:t>з</w:t>
      </w:r>
      <w:r w:rsidRPr="00110F62">
        <w:t>духе.</w:t>
      </w:r>
    </w:p>
    <w:p w:rsidR="003C2EAA" w:rsidRDefault="003C2EAA" w:rsidP="003C2EAA">
      <w:pPr>
        <w:pStyle w:val="a6"/>
        <w:numPr>
          <w:ilvl w:val="0"/>
          <w:numId w:val="12"/>
        </w:numPr>
        <w:spacing w:after="200" w:line="276" w:lineRule="auto"/>
        <w:contextualSpacing/>
        <w:jc w:val="both"/>
      </w:pPr>
      <w:r w:rsidRPr="00110F62">
        <w:t>Отсутствует полноценный механизм осуществления селективного сбора, накопл</w:t>
      </w:r>
      <w:r w:rsidRPr="00110F62">
        <w:t>е</w:t>
      </w:r>
      <w:r w:rsidRPr="00110F62">
        <w:t>ния и транспортирования отходов из жилищ, особенно, энергосберегающих ртут</w:t>
      </w:r>
      <w:r w:rsidRPr="00110F62">
        <w:t>ь</w:t>
      </w:r>
      <w:r w:rsidRPr="00110F62">
        <w:t xml:space="preserve">содержащих ламп. </w:t>
      </w:r>
    </w:p>
    <w:p w:rsidR="005C0B27" w:rsidRPr="00110F62" w:rsidRDefault="005C0B27" w:rsidP="003C2EAA">
      <w:pPr>
        <w:pStyle w:val="a6"/>
        <w:numPr>
          <w:ilvl w:val="0"/>
          <w:numId w:val="12"/>
        </w:numPr>
        <w:spacing w:after="200" w:line="276" w:lineRule="auto"/>
        <w:contextualSpacing/>
        <w:jc w:val="both"/>
      </w:pPr>
      <w:proofErr w:type="gramStart"/>
      <w:r>
        <w:t xml:space="preserve">Отсутствует  механизм осуществления  проведения мероприятий юридическими лицами и ИП города  соблюдения санитарного законодательства </w:t>
      </w:r>
      <w:r w:rsidRPr="00F14FB7">
        <w:rPr>
          <w:bCs/>
        </w:rPr>
        <w:t xml:space="preserve">разделов 2, 3 </w:t>
      </w:r>
      <w:r w:rsidRPr="00F14FB7">
        <w:rPr>
          <w:spacing w:val="2"/>
          <w:shd w:val="clear" w:color="auto" w:fill="FFFFFF"/>
        </w:rPr>
        <w:t>Са</w:t>
      </w:r>
      <w:r w:rsidRPr="00F14FB7">
        <w:rPr>
          <w:spacing w:val="2"/>
          <w:shd w:val="clear" w:color="auto" w:fill="FFFFFF"/>
        </w:rPr>
        <w:t>н</w:t>
      </w:r>
      <w:r w:rsidRPr="00F14FB7">
        <w:rPr>
          <w:spacing w:val="2"/>
          <w:shd w:val="clear" w:color="auto" w:fill="FFFFFF"/>
        </w:rPr>
        <w:t>ПиН 2.1.3684-21 от 28.01.2021г «Санитарно-эпидемиологические требования к с</w:t>
      </w:r>
      <w:r w:rsidRPr="00F14FB7">
        <w:rPr>
          <w:spacing w:val="2"/>
          <w:shd w:val="clear" w:color="auto" w:fill="FFFFFF"/>
        </w:rPr>
        <w:t>о</w:t>
      </w:r>
      <w:r w:rsidRPr="00F14FB7">
        <w:rPr>
          <w:spacing w:val="2"/>
          <w:shd w:val="clear" w:color="auto" w:fill="FFFFFF"/>
        </w:rPr>
        <w:t>держанию территорий городских и сельских поселений, к водным объектам, пит</w:t>
      </w:r>
      <w:r w:rsidRPr="00F14FB7">
        <w:rPr>
          <w:spacing w:val="2"/>
          <w:shd w:val="clear" w:color="auto" w:fill="FFFFFF"/>
        </w:rPr>
        <w:t>ь</w:t>
      </w:r>
      <w:r w:rsidRPr="00F14FB7">
        <w:rPr>
          <w:spacing w:val="2"/>
          <w:shd w:val="clear" w:color="auto" w:fill="FFFFFF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</w:t>
      </w:r>
      <w:r w:rsidRPr="00F14FB7">
        <w:rPr>
          <w:spacing w:val="2"/>
          <w:shd w:val="clear" w:color="auto" w:fill="FFFFFF"/>
        </w:rPr>
        <w:t>а</w:t>
      </w:r>
      <w:r w:rsidRPr="00F14FB7">
        <w:rPr>
          <w:spacing w:val="2"/>
          <w:shd w:val="clear" w:color="auto" w:fill="FFFFFF"/>
        </w:rPr>
        <w:t>низации и проведению санитарно-противоэпидемических профилактических м</w:t>
      </w:r>
      <w:r w:rsidRPr="00F14FB7">
        <w:rPr>
          <w:spacing w:val="2"/>
          <w:shd w:val="clear" w:color="auto" w:fill="FFFFFF"/>
        </w:rPr>
        <w:t>е</w:t>
      </w:r>
      <w:r w:rsidRPr="00F14FB7">
        <w:rPr>
          <w:spacing w:val="2"/>
          <w:shd w:val="clear" w:color="auto" w:fill="FFFFFF"/>
        </w:rPr>
        <w:t>роприятий»</w:t>
      </w:r>
      <w:r w:rsidRPr="004C6F31">
        <w:t>,</w:t>
      </w:r>
      <w:r>
        <w:t xml:space="preserve"> </w:t>
      </w:r>
      <w:r w:rsidRPr="009F6114">
        <w:t xml:space="preserve">в части  </w:t>
      </w:r>
      <w:r w:rsidRPr="00F14FB7">
        <w:rPr>
          <w:color w:val="000000"/>
        </w:rPr>
        <w:t xml:space="preserve">оказание услуг </w:t>
      </w:r>
      <w:r w:rsidRPr="007C59F1">
        <w:t>по</w:t>
      </w:r>
      <w:r>
        <w:t xml:space="preserve"> своевременному</w:t>
      </w:r>
      <w:proofErr w:type="gramEnd"/>
      <w:r>
        <w:t xml:space="preserve"> вывозу ТБО (КТО), неуд</w:t>
      </w:r>
      <w:r>
        <w:t>о</w:t>
      </w:r>
      <w:r>
        <w:t xml:space="preserve">влетворительному </w:t>
      </w:r>
      <w:r w:rsidRPr="007C59F1">
        <w:t xml:space="preserve"> содер</w:t>
      </w:r>
      <w:r>
        <w:t>жанию и состоянию   контейнерных площадок</w:t>
      </w:r>
      <w:r w:rsidRPr="007C59F1">
        <w:t xml:space="preserve"> и контейн</w:t>
      </w:r>
      <w:r w:rsidRPr="007C59F1">
        <w:t>е</w:t>
      </w:r>
      <w:r w:rsidRPr="007C59F1">
        <w:t xml:space="preserve">ров по сбору ТБО (КТО), </w:t>
      </w:r>
      <w:r>
        <w:t>придомовой территории, тем самым нарушая</w:t>
      </w:r>
      <w:r w:rsidRPr="009F6114">
        <w:t xml:space="preserve"> условий  комфортного проживания </w:t>
      </w:r>
      <w:r>
        <w:t xml:space="preserve"> жителей </w:t>
      </w:r>
      <w:r w:rsidRPr="009F6114">
        <w:t xml:space="preserve">города </w:t>
      </w:r>
      <w:proofErr w:type="spellStart"/>
      <w:r>
        <w:t>Пыть-Ях</w:t>
      </w:r>
      <w:proofErr w:type="spellEnd"/>
      <w:r>
        <w:t>.</w:t>
      </w:r>
    </w:p>
    <w:p w:rsidR="00012FD0" w:rsidRDefault="00012FD0" w:rsidP="00012FD0">
      <w:pPr>
        <w:pStyle w:val="a6"/>
        <w:numPr>
          <w:ilvl w:val="0"/>
          <w:numId w:val="12"/>
        </w:numPr>
        <w:contextualSpacing/>
        <w:jc w:val="both"/>
      </w:pPr>
      <w:r w:rsidRPr="00E308E8">
        <w:t>Превышение проектной мощности полигона ТБО ООО «</w:t>
      </w:r>
      <w:proofErr w:type="spellStart"/>
      <w:r w:rsidRPr="00E308E8">
        <w:t>Спецкоммунсервис</w:t>
      </w:r>
      <w:proofErr w:type="spellEnd"/>
      <w:r w:rsidRPr="00E308E8">
        <w:t xml:space="preserve">» </w:t>
      </w:r>
      <w:r>
        <w:t>(</w:t>
      </w:r>
      <w:r w:rsidRPr="00105B51">
        <w:t>ра</w:t>
      </w:r>
      <w:r w:rsidRPr="00105B51">
        <w:t>с</w:t>
      </w:r>
      <w:r w:rsidRPr="00105B51">
        <w:t>положенного на 24 км автомобильной трассы Нефтеюганск-Тюмень</w:t>
      </w:r>
      <w:r>
        <w:t>).</w:t>
      </w:r>
      <w:r w:rsidR="00F40581">
        <w:t xml:space="preserve"> </w:t>
      </w:r>
      <w:r w:rsidRPr="00E308E8">
        <w:t>Карты пол</w:t>
      </w:r>
      <w:r w:rsidRPr="00E308E8">
        <w:t>и</w:t>
      </w:r>
      <w:r w:rsidRPr="00E308E8">
        <w:t>гона з</w:t>
      </w:r>
      <w:r>
        <w:t>аполнены практически на 17</w:t>
      </w:r>
      <w:r w:rsidRPr="00E308E8">
        <w:t xml:space="preserve">0% и количество ТБО  приближается к </w:t>
      </w:r>
      <w:proofErr w:type="gramStart"/>
      <w:r w:rsidRPr="00E308E8">
        <w:t>критич</w:t>
      </w:r>
      <w:r w:rsidRPr="00E308E8">
        <w:t>е</w:t>
      </w:r>
      <w:r w:rsidRPr="00E308E8">
        <w:t>скому</w:t>
      </w:r>
      <w:proofErr w:type="gramEnd"/>
      <w:r w:rsidRPr="00E308E8">
        <w:t xml:space="preserve">.   </w:t>
      </w:r>
      <w:r w:rsidRPr="00105B51">
        <w:t xml:space="preserve"> По сроку эксплуатации полигон должен проходить процесс рекультивации, т.е. ликвидации.</w:t>
      </w:r>
      <w:r w:rsidR="006571FD">
        <w:t xml:space="preserve"> </w:t>
      </w:r>
      <w:r w:rsidRPr="00105B51">
        <w:t>Полигон запущен в 1998 году. Рассчитан  на 15-20 лет эксплуат</w:t>
      </w:r>
      <w:r w:rsidRPr="00105B51">
        <w:t>а</w:t>
      </w:r>
      <w:r w:rsidRPr="00105B51">
        <w:t xml:space="preserve">ции, проектная мощность  полигона </w:t>
      </w:r>
      <w:proofErr w:type="gramStart"/>
      <w:r w:rsidRPr="00105B51">
        <w:t>составляет  120000 м куб в год фактическое  поступление  в период с 1998 год по июль 2022 год  составляе</w:t>
      </w:r>
      <w:r>
        <w:t>т</w:t>
      </w:r>
      <w:proofErr w:type="gramEnd"/>
      <w:r>
        <w:t xml:space="preserve"> 5 725 843 м3 (931 408,75 </w:t>
      </w:r>
      <w:proofErr w:type="spellStart"/>
      <w:r>
        <w:t>тн</w:t>
      </w:r>
      <w:proofErr w:type="spellEnd"/>
      <w:r>
        <w:t xml:space="preserve">).  </w:t>
      </w:r>
      <w:r w:rsidRPr="00105B51">
        <w:t xml:space="preserve">Соответственно при проектной мощности 3 500 000 м3 (691 400т),  фактически полигон переполнен (5 725 843 м3 (931 408,75 </w:t>
      </w:r>
      <w:proofErr w:type="spellStart"/>
      <w:r w:rsidRPr="00105B51">
        <w:t>тн</w:t>
      </w:r>
      <w:proofErr w:type="spellEnd"/>
      <w:r w:rsidRPr="00105B51">
        <w:t>)), заполнение соста</w:t>
      </w:r>
      <w:r w:rsidRPr="00105B51">
        <w:t>в</w:t>
      </w:r>
      <w:r w:rsidRPr="00105B51">
        <w:t>ляет  170 %  в среднем. Достигнута проектная высота отсыпки – 25 м,  в  соотве</w:t>
      </w:r>
      <w:r w:rsidRPr="00105B51">
        <w:t>т</w:t>
      </w:r>
      <w:r w:rsidRPr="00105B51">
        <w:t>ствии  требований  СанПиН 2.1.3684-2</w:t>
      </w:r>
      <w:r w:rsidRPr="00C862CA">
        <w:t>1 "Санитарно-эпидемиологические требов</w:t>
      </w:r>
      <w:r w:rsidRPr="00C862CA">
        <w:t>а</w:t>
      </w:r>
      <w:r w:rsidRPr="00C862CA">
        <w:t xml:space="preserve">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</w:t>
      </w:r>
      <w:r w:rsidRPr="00C862CA">
        <w:lastRenderedPageBreak/>
        <w:t>помещениям, эксплуатации производственных, общественных помещений, орган</w:t>
      </w:r>
      <w:r w:rsidRPr="00C862CA">
        <w:t>и</w:t>
      </w:r>
      <w:r w:rsidRPr="00C862CA">
        <w:t>зации и проведению санитарно-противоэпидемических (профилактических) мер</w:t>
      </w:r>
      <w:r w:rsidRPr="00C862CA">
        <w:t>о</w:t>
      </w:r>
      <w:r w:rsidRPr="00C862CA">
        <w:t>приятий" требуется закрытие полигона.</w:t>
      </w:r>
      <w:r>
        <w:t xml:space="preserve"> </w:t>
      </w:r>
      <w:r w:rsidRPr="00FA63CE">
        <w:t>В настоящее время полигон находится в стадии закрытия. Исковое заявление от Северо-Уральского межрегионального управления Федеральной службы по надзору в сфере природопользования о пр</w:t>
      </w:r>
      <w:r w:rsidRPr="00FA63CE">
        <w:t>е</w:t>
      </w:r>
      <w:r w:rsidRPr="00FA63CE">
        <w:t>кращении деятельности</w:t>
      </w:r>
      <w:proofErr w:type="gramStart"/>
      <w:r w:rsidRPr="00FA63CE">
        <w:t xml:space="preserve"> И</w:t>
      </w:r>
      <w:proofErr w:type="gramEnd"/>
      <w:r w:rsidRPr="00FA63CE">
        <w:t xml:space="preserve">сх.№03/2-63 от 16.04.21г.,  для рассмотрение в судом, дата судебного заседания </w:t>
      </w:r>
      <w:r>
        <w:t xml:space="preserve">была </w:t>
      </w:r>
      <w:r w:rsidRPr="00FA63CE">
        <w:t>назначена на 18.08.2021 года</w:t>
      </w:r>
      <w:r w:rsidRPr="00A20B2C">
        <w:t>.</w:t>
      </w:r>
    </w:p>
    <w:p w:rsidR="003C2EAA" w:rsidRPr="00110F62" w:rsidRDefault="003C2EAA" w:rsidP="00012FD0">
      <w:pPr>
        <w:pStyle w:val="a6"/>
        <w:spacing w:after="120"/>
        <w:ind w:left="360"/>
        <w:contextualSpacing/>
        <w:jc w:val="both"/>
      </w:pPr>
    </w:p>
    <w:sectPr w:rsidR="003C2EAA" w:rsidRPr="00110F62" w:rsidSect="00F71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D2" w:rsidRDefault="007B4FD2" w:rsidP="004C1162">
      <w:pPr>
        <w:spacing w:after="0" w:line="240" w:lineRule="auto"/>
      </w:pPr>
      <w:r>
        <w:separator/>
      </w:r>
    </w:p>
  </w:endnote>
  <w:endnote w:type="continuationSeparator" w:id="0">
    <w:p w:rsidR="007B4FD2" w:rsidRDefault="007B4FD2" w:rsidP="004C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8" w:rsidRDefault="007E13E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23413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1B0A69" w:rsidRDefault="001B0A6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08B">
          <w:rPr>
            <w:noProof/>
          </w:rPr>
          <w:t>156</w:t>
        </w:r>
        <w:r>
          <w:fldChar w:fldCharType="end"/>
        </w:r>
      </w:p>
    </w:sdtContent>
  </w:sdt>
  <w:p w:rsidR="007E13E8" w:rsidRDefault="007E13E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8" w:rsidRDefault="007E13E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D2" w:rsidRDefault="007B4FD2" w:rsidP="004C1162">
      <w:pPr>
        <w:spacing w:after="0" w:line="240" w:lineRule="auto"/>
      </w:pPr>
      <w:r>
        <w:separator/>
      </w:r>
    </w:p>
  </w:footnote>
  <w:footnote w:type="continuationSeparator" w:id="0">
    <w:p w:rsidR="007B4FD2" w:rsidRDefault="007B4FD2" w:rsidP="004C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8" w:rsidRDefault="007E13E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8" w:rsidRDefault="007E13E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E8" w:rsidRDefault="007E13E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31E"/>
    <w:multiLevelType w:val="hybridMultilevel"/>
    <w:tmpl w:val="7E84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70064"/>
    <w:multiLevelType w:val="hybridMultilevel"/>
    <w:tmpl w:val="0C8005D6"/>
    <w:lvl w:ilvl="0" w:tplc="783C1EF6">
      <w:start w:val="1"/>
      <w:numFmt w:val="decimal"/>
      <w:lvlText w:val="%1)"/>
      <w:lvlJc w:val="left"/>
      <w:pPr>
        <w:ind w:left="58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72C3502"/>
    <w:multiLevelType w:val="hybridMultilevel"/>
    <w:tmpl w:val="9C20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2B59"/>
    <w:multiLevelType w:val="hybridMultilevel"/>
    <w:tmpl w:val="4D5AC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C8549A"/>
    <w:multiLevelType w:val="hybridMultilevel"/>
    <w:tmpl w:val="1928521A"/>
    <w:lvl w:ilvl="0" w:tplc="305802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A36BC"/>
    <w:multiLevelType w:val="hybridMultilevel"/>
    <w:tmpl w:val="70FE2642"/>
    <w:lvl w:ilvl="0" w:tplc="A0FA3C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23712"/>
    <w:multiLevelType w:val="hybridMultilevel"/>
    <w:tmpl w:val="FA9CEE4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cs="Wingdings" w:hint="default"/>
      </w:rPr>
    </w:lvl>
  </w:abstractNum>
  <w:abstractNum w:abstractNumId="7">
    <w:nsid w:val="3A5044EB"/>
    <w:multiLevelType w:val="hybridMultilevel"/>
    <w:tmpl w:val="6A247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C3B57"/>
    <w:multiLevelType w:val="hybridMultilevel"/>
    <w:tmpl w:val="F7DEAED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0D86A9C"/>
    <w:multiLevelType w:val="hybridMultilevel"/>
    <w:tmpl w:val="68980ABC"/>
    <w:lvl w:ilvl="0" w:tplc="FE387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C573FF"/>
    <w:multiLevelType w:val="hybridMultilevel"/>
    <w:tmpl w:val="CDA242A8"/>
    <w:lvl w:ilvl="0" w:tplc="0419000F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2" w:hanging="360"/>
      </w:pPr>
    </w:lvl>
    <w:lvl w:ilvl="2" w:tplc="0419001B">
      <w:start w:val="1"/>
      <w:numFmt w:val="lowerRoman"/>
      <w:lvlText w:val="%3."/>
      <w:lvlJc w:val="right"/>
      <w:pPr>
        <w:ind w:left="3292" w:hanging="180"/>
      </w:pPr>
    </w:lvl>
    <w:lvl w:ilvl="3" w:tplc="0419000F">
      <w:start w:val="1"/>
      <w:numFmt w:val="decimal"/>
      <w:lvlText w:val="%4."/>
      <w:lvlJc w:val="left"/>
      <w:pPr>
        <w:ind w:left="4012" w:hanging="360"/>
      </w:pPr>
    </w:lvl>
    <w:lvl w:ilvl="4" w:tplc="04190019">
      <w:start w:val="1"/>
      <w:numFmt w:val="lowerLetter"/>
      <w:lvlText w:val="%5."/>
      <w:lvlJc w:val="left"/>
      <w:pPr>
        <w:ind w:left="4732" w:hanging="360"/>
      </w:pPr>
    </w:lvl>
    <w:lvl w:ilvl="5" w:tplc="0419001B">
      <w:start w:val="1"/>
      <w:numFmt w:val="lowerRoman"/>
      <w:lvlText w:val="%6."/>
      <w:lvlJc w:val="right"/>
      <w:pPr>
        <w:ind w:left="5452" w:hanging="180"/>
      </w:pPr>
    </w:lvl>
    <w:lvl w:ilvl="6" w:tplc="0419000F">
      <w:start w:val="1"/>
      <w:numFmt w:val="decimal"/>
      <w:lvlText w:val="%7."/>
      <w:lvlJc w:val="left"/>
      <w:pPr>
        <w:ind w:left="6172" w:hanging="360"/>
      </w:pPr>
    </w:lvl>
    <w:lvl w:ilvl="7" w:tplc="04190019">
      <w:start w:val="1"/>
      <w:numFmt w:val="lowerLetter"/>
      <w:lvlText w:val="%8."/>
      <w:lvlJc w:val="left"/>
      <w:pPr>
        <w:ind w:left="6892" w:hanging="360"/>
      </w:pPr>
    </w:lvl>
    <w:lvl w:ilvl="8" w:tplc="0419001B">
      <w:start w:val="1"/>
      <w:numFmt w:val="lowerRoman"/>
      <w:lvlText w:val="%9."/>
      <w:lvlJc w:val="right"/>
      <w:pPr>
        <w:ind w:left="7612" w:hanging="180"/>
      </w:pPr>
    </w:lvl>
  </w:abstractNum>
  <w:abstractNum w:abstractNumId="11">
    <w:nsid w:val="454F21DD"/>
    <w:multiLevelType w:val="hybridMultilevel"/>
    <w:tmpl w:val="9082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C302D"/>
    <w:multiLevelType w:val="hybridMultilevel"/>
    <w:tmpl w:val="30BCEC50"/>
    <w:lvl w:ilvl="0" w:tplc="68305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E4423"/>
    <w:multiLevelType w:val="hybridMultilevel"/>
    <w:tmpl w:val="87C4F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3C"/>
    <w:rsid w:val="00012FD0"/>
    <w:rsid w:val="000162CA"/>
    <w:rsid w:val="00033AE0"/>
    <w:rsid w:val="000524E4"/>
    <w:rsid w:val="000575E0"/>
    <w:rsid w:val="00072388"/>
    <w:rsid w:val="00086C84"/>
    <w:rsid w:val="000A3782"/>
    <w:rsid w:val="000B5777"/>
    <w:rsid w:val="000D7557"/>
    <w:rsid w:val="000E4A79"/>
    <w:rsid w:val="00110F62"/>
    <w:rsid w:val="00111EBE"/>
    <w:rsid w:val="00117F32"/>
    <w:rsid w:val="00122F93"/>
    <w:rsid w:val="00123478"/>
    <w:rsid w:val="00123F6C"/>
    <w:rsid w:val="00152BFA"/>
    <w:rsid w:val="00153BB9"/>
    <w:rsid w:val="00154908"/>
    <w:rsid w:val="0016556D"/>
    <w:rsid w:val="001B0A69"/>
    <w:rsid w:val="001C7A70"/>
    <w:rsid w:val="00212A49"/>
    <w:rsid w:val="00240D86"/>
    <w:rsid w:val="002766CA"/>
    <w:rsid w:val="00290A97"/>
    <w:rsid w:val="002944E6"/>
    <w:rsid w:val="002A2C64"/>
    <w:rsid w:val="002B28EE"/>
    <w:rsid w:val="002F4B53"/>
    <w:rsid w:val="00336518"/>
    <w:rsid w:val="00341F6D"/>
    <w:rsid w:val="00383ABF"/>
    <w:rsid w:val="00387629"/>
    <w:rsid w:val="003A19C8"/>
    <w:rsid w:val="003A2E7A"/>
    <w:rsid w:val="003B29AC"/>
    <w:rsid w:val="003C2EAA"/>
    <w:rsid w:val="003E663C"/>
    <w:rsid w:val="0040295E"/>
    <w:rsid w:val="00432674"/>
    <w:rsid w:val="004425A3"/>
    <w:rsid w:val="00495F79"/>
    <w:rsid w:val="004C1162"/>
    <w:rsid w:val="004C7DF3"/>
    <w:rsid w:val="004F01A5"/>
    <w:rsid w:val="00504BE9"/>
    <w:rsid w:val="00523F16"/>
    <w:rsid w:val="00555B73"/>
    <w:rsid w:val="005664E4"/>
    <w:rsid w:val="005C0B27"/>
    <w:rsid w:val="005C335C"/>
    <w:rsid w:val="005D6F55"/>
    <w:rsid w:val="00635615"/>
    <w:rsid w:val="00641CC1"/>
    <w:rsid w:val="006571FD"/>
    <w:rsid w:val="00677E5C"/>
    <w:rsid w:val="006B14C5"/>
    <w:rsid w:val="006B2190"/>
    <w:rsid w:val="006F1425"/>
    <w:rsid w:val="006F5BCA"/>
    <w:rsid w:val="00705A1C"/>
    <w:rsid w:val="00712376"/>
    <w:rsid w:val="007202A6"/>
    <w:rsid w:val="00735DD6"/>
    <w:rsid w:val="00756F63"/>
    <w:rsid w:val="00786E93"/>
    <w:rsid w:val="007B4ABD"/>
    <w:rsid w:val="007B4FD2"/>
    <w:rsid w:val="007B7C30"/>
    <w:rsid w:val="007D291F"/>
    <w:rsid w:val="007E13E8"/>
    <w:rsid w:val="007F723C"/>
    <w:rsid w:val="008131D1"/>
    <w:rsid w:val="00830436"/>
    <w:rsid w:val="00843840"/>
    <w:rsid w:val="00882681"/>
    <w:rsid w:val="00883C78"/>
    <w:rsid w:val="00923F6C"/>
    <w:rsid w:val="00967186"/>
    <w:rsid w:val="00982012"/>
    <w:rsid w:val="009A1AF8"/>
    <w:rsid w:val="009C1A14"/>
    <w:rsid w:val="009D52A6"/>
    <w:rsid w:val="009D5FB3"/>
    <w:rsid w:val="009F5304"/>
    <w:rsid w:val="00A00D27"/>
    <w:rsid w:val="00A03AB5"/>
    <w:rsid w:val="00A30475"/>
    <w:rsid w:val="00A54FA1"/>
    <w:rsid w:val="00A6210E"/>
    <w:rsid w:val="00A638F5"/>
    <w:rsid w:val="00A72A5E"/>
    <w:rsid w:val="00A90EB5"/>
    <w:rsid w:val="00AB127F"/>
    <w:rsid w:val="00AD288F"/>
    <w:rsid w:val="00AF321F"/>
    <w:rsid w:val="00BB0BD1"/>
    <w:rsid w:val="00BB5EF7"/>
    <w:rsid w:val="00C05286"/>
    <w:rsid w:val="00C24C73"/>
    <w:rsid w:val="00C36706"/>
    <w:rsid w:val="00C4497A"/>
    <w:rsid w:val="00C457BC"/>
    <w:rsid w:val="00C74E35"/>
    <w:rsid w:val="00CC1715"/>
    <w:rsid w:val="00CD5D2F"/>
    <w:rsid w:val="00CD7C50"/>
    <w:rsid w:val="00CE1FF3"/>
    <w:rsid w:val="00CF7F68"/>
    <w:rsid w:val="00D30B19"/>
    <w:rsid w:val="00D4144D"/>
    <w:rsid w:val="00D4378E"/>
    <w:rsid w:val="00D460DE"/>
    <w:rsid w:val="00D56166"/>
    <w:rsid w:val="00D66DA7"/>
    <w:rsid w:val="00D90394"/>
    <w:rsid w:val="00DA78B6"/>
    <w:rsid w:val="00DB0C56"/>
    <w:rsid w:val="00DC360F"/>
    <w:rsid w:val="00DE6E62"/>
    <w:rsid w:val="00E3758B"/>
    <w:rsid w:val="00E522C7"/>
    <w:rsid w:val="00E72CF9"/>
    <w:rsid w:val="00E73DF1"/>
    <w:rsid w:val="00EB39C4"/>
    <w:rsid w:val="00EC12BC"/>
    <w:rsid w:val="00EF4A7A"/>
    <w:rsid w:val="00EF4FC4"/>
    <w:rsid w:val="00F03731"/>
    <w:rsid w:val="00F154BF"/>
    <w:rsid w:val="00F16186"/>
    <w:rsid w:val="00F40581"/>
    <w:rsid w:val="00F7108B"/>
    <w:rsid w:val="00F90572"/>
    <w:rsid w:val="00FC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текст"/>
    <w:basedOn w:val="a"/>
    <w:link w:val="a4"/>
    <w:rsid w:val="003E66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текст Знак"/>
    <w:basedOn w:val="a0"/>
    <w:link w:val="a3"/>
    <w:rsid w:val="003E66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3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E66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E663C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E6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E6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Цветовое выделение"/>
    <w:rsid w:val="003E663C"/>
    <w:rPr>
      <w:b/>
      <w:bCs w:val="0"/>
      <w:color w:val="000080"/>
    </w:rPr>
  </w:style>
  <w:style w:type="paragraph" w:styleId="a9">
    <w:name w:val="Balloon Text"/>
    <w:basedOn w:val="a"/>
    <w:link w:val="aa"/>
    <w:uiPriority w:val="99"/>
    <w:semiHidden/>
    <w:unhideWhenUsed/>
    <w:rsid w:val="00E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8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EF4A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F4A7A"/>
  </w:style>
  <w:style w:type="paragraph" w:styleId="ad">
    <w:name w:val="Block Text"/>
    <w:basedOn w:val="a"/>
    <w:unhideWhenUsed/>
    <w:rsid w:val="00C4497A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C1162"/>
  </w:style>
  <w:style w:type="paragraph" w:styleId="af0">
    <w:name w:val="footer"/>
    <w:basedOn w:val="a"/>
    <w:link w:val="af1"/>
    <w:uiPriority w:val="99"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162"/>
  </w:style>
  <w:style w:type="paragraph" w:styleId="af2">
    <w:name w:val="No Spacing"/>
    <w:uiPriority w:val="1"/>
    <w:qFormat/>
    <w:rsid w:val="006F14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033A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текст"/>
    <w:basedOn w:val="a"/>
    <w:link w:val="a4"/>
    <w:rsid w:val="003E66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текст Знак"/>
    <w:basedOn w:val="a0"/>
    <w:link w:val="a3"/>
    <w:rsid w:val="003E66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3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E66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E663C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E6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E6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Цветовое выделение"/>
    <w:rsid w:val="003E663C"/>
    <w:rPr>
      <w:b/>
      <w:bCs w:val="0"/>
      <w:color w:val="000080"/>
    </w:rPr>
  </w:style>
  <w:style w:type="paragraph" w:styleId="a9">
    <w:name w:val="Balloon Text"/>
    <w:basedOn w:val="a"/>
    <w:link w:val="aa"/>
    <w:uiPriority w:val="99"/>
    <w:semiHidden/>
    <w:unhideWhenUsed/>
    <w:rsid w:val="00E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58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EF4A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F4A7A"/>
  </w:style>
  <w:style w:type="paragraph" w:styleId="ad">
    <w:name w:val="Block Text"/>
    <w:basedOn w:val="a"/>
    <w:unhideWhenUsed/>
    <w:rsid w:val="00C4497A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C1162"/>
  </w:style>
  <w:style w:type="paragraph" w:styleId="af0">
    <w:name w:val="footer"/>
    <w:basedOn w:val="a"/>
    <w:link w:val="af1"/>
    <w:uiPriority w:val="99"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162"/>
  </w:style>
  <w:style w:type="paragraph" w:styleId="af2">
    <w:name w:val="No Spacing"/>
    <w:uiPriority w:val="1"/>
    <w:qFormat/>
    <w:rsid w:val="006F14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locked/>
    <w:rsid w:val="00033A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2016-02-11T11:35:00Z</cp:lastPrinted>
  <dcterms:created xsi:type="dcterms:W3CDTF">2022-02-14T05:55:00Z</dcterms:created>
  <dcterms:modified xsi:type="dcterms:W3CDTF">2022-03-03T11:39:00Z</dcterms:modified>
</cp:coreProperties>
</file>