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32B" w:rsidRDefault="002C795F" w:rsidP="0035532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38A3"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Обязатель</w:t>
      </w:r>
      <w:r w:rsidR="0035532B">
        <w:rPr>
          <w:rFonts w:ascii="Times New Roman" w:hAnsi="Times New Roman" w:cs="Times New Roman"/>
          <w:b/>
          <w:bCs/>
          <w:sz w:val="24"/>
          <w:szCs w:val="24"/>
          <w:u w:val="single"/>
        </w:rPr>
        <w:t>ная маркировка меховых изделий.</w:t>
      </w:r>
    </w:p>
    <w:p w:rsidR="002C795F" w:rsidRPr="00CC38A3" w:rsidRDefault="002C795F" w:rsidP="0035532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38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Как </w:t>
      </w:r>
      <w:proofErr w:type="spellStart"/>
      <w:r w:rsidRPr="00CC38A3">
        <w:rPr>
          <w:rFonts w:ascii="Times New Roman" w:hAnsi="Times New Roman" w:cs="Times New Roman"/>
          <w:b/>
          <w:bCs/>
          <w:sz w:val="24"/>
          <w:szCs w:val="24"/>
          <w:u w:val="single"/>
        </w:rPr>
        <w:t>DataMatrix</w:t>
      </w:r>
      <w:proofErr w:type="spellEnd"/>
      <w:r w:rsidRPr="00CC38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помогает выбрать мех</w:t>
      </w:r>
    </w:p>
    <w:p w:rsidR="002C795F" w:rsidRPr="00CC38A3" w:rsidRDefault="002C795F" w:rsidP="0035532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38A3">
        <w:rPr>
          <w:rFonts w:ascii="Times New Roman" w:hAnsi="Times New Roman" w:cs="Times New Roman"/>
          <w:sz w:val="24"/>
          <w:szCs w:val="24"/>
        </w:rPr>
        <w:t>В районах Крайнего Севера и приравненных к ним местностях, в зимний период при суровом климате, немаловажно иметь одежду из меха и, конечно, качественную, позволяющую сохранять тепло, а с ним и здоровье.</w:t>
      </w:r>
    </w:p>
    <w:p w:rsidR="002C795F" w:rsidRPr="00CC38A3" w:rsidRDefault="002C795F" w:rsidP="0035532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38A3">
        <w:rPr>
          <w:rFonts w:ascii="Times New Roman" w:hAnsi="Times New Roman" w:cs="Times New Roman"/>
          <w:sz w:val="24"/>
          <w:szCs w:val="24"/>
        </w:rPr>
        <w:t>При выборе товара, важно знать, что маркировка меховых изделий, поступающих в продажу на территории Евразийского экономического союза, является обязательной, то есть меховые изделия должны быть обеспечены КИЗ - специальными контрольными идентификационными знаками, которые размещают на меховом изделии тремя способами: накладной (навесной), вшивной, клеевой.</w:t>
      </w:r>
    </w:p>
    <w:p w:rsidR="002C795F" w:rsidRPr="00CC38A3" w:rsidRDefault="002C795F" w:rsidP="0035532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38A3">
        <w:rPr>
          <w:rFonts w:ascii="Times New Roman" w:hAnsi="Times New Roman" w:cs="Times New Roman"/>
          <w:sz w:val="24"/>
          <w:szCs w:val="24"/>
        </w:rPr>
        <w:t xml:space="preserve">Кроме этого, при первом взгляде на маркировку уже возможно определить ввезен товар на территорию РФ или произведен в России. Так </w:t>
      </w:r>
      <w:r w:rsidRPr="00CC38A3">
        <w:rPr>
          <w:rFonts w:ascii="Times New Roman" w:hAnsi="Times New Roman" w:cs="Times New Roman"/>
          <w:b/>
          <w:bCs/>
          <w:sz w:val="24"/>
          <w:szCs w:val="24"/>
        </w:rPr>
        <w:t xml:space="preserve">красным цветом </w:t>
      </w:r>
      <w:r w:rsidRPr="00CC38A3">
        <w:rPr>
          <w:rFonts w:ascii="Times New Roman" w:hAnsi="Times New Roman" w:cs="Times New Roman"/>
          <w:sz w:val="24"/>
          <w:szCs w:val="24"/>
        </w:rPr>
        <w:t xml:space="preserve">обозначаются товары, ввезенные на таможенную территорию РФ, а </w:t>
      </w:r>
      <w:proofErr w:type="spellStart"/>
      <w:r w:rsidRPr="00CC38A3">
        <w:rPr>
          <w:rFonts w:ascii="Times New Roman" w:hAnsi="Times New Roman" w:cs="Times New Roman"/>
          <w:sz w:val="24"/>
          <w:szCs w:val="24"/>
        </w:rPr>
        <w:t>КИЗом</w:t>
      </w:r>
      <w:proofErr w:type="spellEnd"/>
      <w:r w:rsidRPr="00CC38A3">
        <w:rPr>
          <w:rFonts w:ascii="Times New Roman" w:hAnsi="Times New Roman" w:cs="Times New Roman"/>
          <w:sz w:val="24"/>
          <w:szCs w:val="24"/>
        </w:rPr>
        <w:t xml:space="preserve"> </w:t>
      </w:r>
      <w:r w:rsidRPr="00CC38A3">
        <w:rPr>
          <w:rFonts w:ascii="Times New Roman" w:hAnsi="Times New Roman" w:cs="Times New Roman"/>
          <w:b/>
          <w:bCs/>
          <w:sz w:val="24"/>
          <w:szCs w:val="24"/>
        </w:rPr>
        <w:t xml:space="preserve">зеленого цвета </w:t>
      </w:r>
      <w:r w:rsidRPr="00CC38A3">
        <w:rPr>
          <w:rFonts w:ascii="Times New Roman" w:hAnsi="Times New Roman" w:cs="Times New Roman"/>
          <w:sz w:val="24"/>
          <w:szCs w:val="24"/>
        </w:rPr>
        <w:t>обозначаются товары, произведенные на территории РФ (и товары, реализованные потребителю, но возвращенные продавцу, а также переданные по договору комиссии в комиссионный магазин и выставленные на продажу).</w:t>
      </w:r>
    </w:p>
    <w:p w:rsidR="002C795F" w:rsidRPr="00CC38A3" w:rsidRDefault="002C795F" w:rsidP="0035532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38A3">
        <w:rPr>
          <w:rFonts w:ascii="Times New Roman" w:hAnsi="Times New Roman" w:cs="Times New Roman"/>
          <w:sz w:val="24"/>
          <w:szCs w:val="24"/>
        </w:rPr>
        <w:t xml:space="preserve">Запрещается нарушение целостности идентификационного знака, отсоединять маркировку от товара запрещено, равно как размещать информационные </w:t>
      </w:r>
      <w:proofErr w:type="spellStart"/>
      <w:r w:rsidRPr="00CC38A3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CC38A3">
        <w:rPr>
          <w:rFonts w:ascii="Times New Roman" w:hAnsi="Times New Roman" w:cs="Times New Roman"/>
          <w:sz w:val="24"/>
          <w:szCs w:val="24"/>
        </w:rPr>
        <w:t xml:space="preserve"> (например, о действующей скидке в магазине) влекущие за собой невозможность считывания КИЗ.</w:t>
      </w:r>
    </w:p>
    <w:p w:rsidR="002C795F" w:rsidRPr="00CC38A3" w:rsidRDefault="002C795F" w:rsidP="0035532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38A3">
        <w:rPr>
          <w:rFonts w:ascii="Times New Roman" w:hAnsi="Times New Roman" w:cs="Times New Roman"/>
          <w:sz w:val="24"/>
          <w:szCs w:val="24"/>
        </w:rPr>
        <w:t xml:space="preserve">С 1 июня 2019 года информационная система маркировки изделий из меха перешла в единую национальную систему маркировки и прослеживания товаров </w:t>
      </w:r>
      <w:r w:rsidRPr="0035532B">
        <w:rPr>
          <w:rFonts w:ascii="Times New Roman" w:hAnsi="Times New Roman" w:cs="Times New Roman"/>
          <w:b/>
          <w:sz w:val="24"/>
          <w:szCs w:val="24"/>
        </w:rPr>
        <w:t xml:space="preserve">Честный ЗНАК </w:t>
      </w:r>
      <w:r w:rsidRPr="00CC38A3">
        <w:rPr>
          <w:rFonts w:ascii="Times New Roman" w:hAnsi="Times New Roman" w:cs="Times New Roman"/>
          <w:sz w:val="24"/>
          <w:szCs w:val="24"/>
        </w:rPr>
        <w:t>(Постановление Правительства РФ от 14.03.2019 № 270). При помощи мобильного приложения Честный ЗНАК, при сканировании КИЗ, потребителю с легкостью можно узнать всю необходимую информацию о товаре (его состав, подтвердить легальность, отследить товар с начального этапа и т.д.), что значительно повысило возможность приобретать качественные меховые изделия.</w:t>
      </w:r>
      <w:r w:rsidR="005845CF">
        <w:rPr>
          <w:rFonts w:ascii="Times New Roman" w:hAnsi="Times New Roman" w:cs="Times New Roman"/>
          <w:sz w:val="24"/>
          <w:szCs w:val="24"/>
        </w:rPr>
        <w:t xml:space="preserve"> Подробнее можно ознакомиться на сайте: </w:t>
      </w:r>
      <w:hyperlink r:id="rId4" w:history="1">
        <w:proofErr w:type="spellStart"/>
        <w:r w:rsidR="005845CF" w:rsidRPr="005845CF">
          <w:rPr>
            <w:rStyle w:val="a3"/>
            <w:rFonts w:ascii="Times New Roman" w:hAnsi="Times New Roman" w:cs="Times New Roman"/>
            <w:sz w:val="24"/>
            <w:szCs w:val="24"/>
          </w:rPr>
          <w:t>честныйзнак.рф</w:t>
        </w:r>
        <w:proofErr w:type="spellEnd"/>
      </w:hyperlink>
      <w:bookmarkStart w:id="0" w:name="_GoBack"/>
      <w:bookmarkEnd w:id="0"/>
    </w:p>
    <w:p w:rsidR="002C795F" w:rsidRPr="00CC38A3" w:rsidRDefault="002C795F" w:rsidP="0035532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38A3">
        <w:rPr>
          <w:rFonts w:ascii="Times New Roman" w:hAnsi="Times New Roman" w:cs="Times New Roman"/>
          <w:sz w:val="24"/>
          <w:szCs w:val="24"/>
        </w:rPr>
        <w:t>В случае если, при приобретении или намерении заключить договор купли-продажи меховых изделий, у потребителя возникли сомнения о правильности внесенных данных/сведений, при сканировании товара, через приложение Честный ЗНАК возможно, сообщить об ошибках и о</w:t>
      </w:r>
      <w:r w:rsidR="0035532B">
        <w:rPr>
          <w:rFonts w:ascii="Times New Roman" w:hAnsi="Times New Roman" w:cs="Times New Roman"/>
          <w:sz w:val="24"/>
          <w:szCs w:val="24"/>
        </w:rPr>
        <w:t xml:space="preserve">формить обращение, в том числе </w:t>
      </w:r>
      <w:r w:rsidRPr="00CC38A3">
        <w:rPr>
          <w:rFonts w:ascii="Times New Roman" w:hAnsi="Times New Roman" w:cs="Times New Roman"/>
          <w:sz w:val="24"/>
          <w:szCs w:val="24"/>
        </w:rPr>
        <w:t>с приложением фото.</w:t>
      </w:r>
    </w:p>
    <w:p w:rsidR="002C795F" w:rsidRPr="00CC38A3" w:rsidRDefault="002C795F" w:rsidP="0035532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38A3">
        <w:rPr>
          <w:rFonts w:ascii="Times New Roman" w:hAnsi="Times New Roman" w:cs="Times New Roman"/>
          <w:sz w:val="24"/>
          <w:szCs w:val="24"/>
        </w:rPr>
        <w:t xml:space="preserve">Например, в случае отсутствия маркировки на изделии индивидуальный предприниматель или юридическое лицо несет ответственность предусмотренную статьей </w:t>
      </w:r>
      <w:r w:rsidRPr="00CC38A3">
        <w:rPr>
          <w:rFonts w:ascii="Times New Roman" w:hAnsi="Times New Roman" w:cs="Times New Roman"/>
          <w:b/>
          <w:bCs/>
          <w:sz w:val="24"/>
          <w:szCs w:val="24"/>
        </w:rPr>
        <w:t>15.12 КоАП РФ</w:t>
      </w:r>
      <w:r w:rsidRPr="00CC38A3">
        <w:rPr>
          <w:rFonts w:ascii="Times New Roman" w:hAnsi="Times New Roman" w:cs="Times New Roman"/>
          <w:sz w:val="24"/>
          <w:szCs w:val="24"/>
        </w:rPr>
        <w:t>.</w:t>
      </w:r>
    </w:p>
    <w:p w:rsidR="002C795F" w:rsidRPr="00CC38A3" w:rsidRDefault="002C795F" w:rsidP="0035532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38A3">
        <w:rPr>
          <w:rFonts w:ascii="Times New Roman" w:hAnsi="Times New Roman" w:cs="Times New Roman"/>
          <w:sz w:val="24"/>
          <w:szCs w:val="24"/>
        </w:rPr>
        <w:t>За непредставление сведений, нарушении </w:t>
      </w:r>
      <w:hyperlink r:id="rId5" w:history="1">
        <w:r w:rsidRPr="00CC38A3">
          <w:rPr>
            <w:rStyle w:val="a3"/>
            <w:rFonts w:ascii="Times New Roman" w:hAnsi="Times New Roman" w:cs="Times New Roman"/>
            <w:sz w:val="24"/>
            <w:szCs w:val="24"/>
          </w:rPr>
          <w:t>порядка</w:t>
        </w:r>
      </w:hyperlink>
      <w:r w:rsidRPr="00CC38A3">
        <w:rPr>
          <w:rFonts w:ascii="Times New Roman" w:hAnsi="Times New Roman" w:cs="Times New Roman"/>
          <w:sz w:val="24"/>
          <w:szCs w:val="24"/>
        </w:rPr>
        <w:t>, сроков представления сведений, либо представление неполных, недостоверных сведений оператору государственной информационной системы мониторинга (ГИС МТ), если представление указанных сведений является обязательным в соответствии с законодательством РФ, предусмотрена ответственность по ст. </w:t>
      </w:r>
      <w:r w:rsidRPr="00CC38A3">
        <w:rPr>
          <w:rFonts w:ascii="Times New Roman" w:hAnsi="Times New Roman" w:cs="Times New Roman"/>
          <w:b/>
          <w:bCs/>
          <w:sz w:val="24"/>
          <w:szCs w:val="24"/>
        </w:rPr>
        <w:t>15.12.1 КоАП РФ</w:t>
      </w:r>
      <w:r w:rsidRPr="00CC38A3">
        <w:rPr>
          <w:rFonts w:ascii="Times New Roman" w:hAnsi="Times New Roman" w:cs="Times New Roman"/>
          <w:sz w:val="24"/>
          <w:szCs w:val="24"/>
        </w:rPr>
        <w:t>.</w:t>
      </w:r>
    </w:p>
    <w:p w:rsidR="002C795F" w:rsidRPr="00CC38A3" w:rsidRDefault="002C795F" w:rsidP="0035532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38A3">
        <w:rPr>
          <w:rFonts w:ascii="Times New Roman" w:hAnsi="Times New Roman" w:cs="Times New Roman"/>
          <w:sz w:val="24"/>
          <w:szCs w:val="24"/>
        </w:rPr>
        <w:lastRenderedPageBreak/>
        <w:t>Кроме этого, за производство, приобретение, хранение, перевозку или сбыт товаров и продукции без маркировки и нанесения информации, предусмотренной законодательством РФ, в том числе за подделку маркировки, предусмотрена уже уголовная ответственность (</w:t>
      </w:r>
      <w:r w:rsidRPr="00CC38A3">
        <w:rPr>
          <w:rFonts w:ascii="Times New Roman" w:hAnsi="Times New Roman" w:cs="Times New Roman"/>
          <w:b/>
          <w:bCs/>
          <w:sz w:val="24"/>
          <w:szCs w:val="24"/>
        </w:rPr>
        <w:t>ст. 171.1 УК РФ</w:t>
      </w:r>
      <w:r w:rsidRPr="00CC38A3">
        <w:rPr>
          <w:rFonts w:ascii="Times New Roman" w:hAnsi="Times New Roman" w:cs="Times New Roman"/>
          <w:sz w:val="24"/>
          <w:szCs w:val="24"/>
        </w:rPr>
        <w:t>).</w:t>
      </w:r>
    </w:p>
    <w:p w:rsidR="002C795F" w:rsidRPr="00CC38A3" w:rsidRDefault="002C795F" w:rsidP="0035532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38A3">
        <w:rPr>
          <w:rFonts w:ascii="Times New Roman" w:hAnsi="Times New Roman" w:cs="Times New Roman"/>
          <w:sz w:val="24"/>
          <w:szCs w:val="24"/>
        </w:rPr>
        <w:t xml:space="preserve">В Правилах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РФ (утвержденных Постановлением Правительства РФ от 31.12.2020 N 2463) имеется так же ряд прописанных прав потребителя в случаях приобретения меховых изделий, о которых многие забывают. Так согласно п. 62 утвержденных Правил </w:t>
      </w:r>
      <w:r w:rsidRPr="00CC38A3">
        <w:rPr>
          <w:rFonts w:ascii="Times New Roman" w:hAnsi="Times New Roman" w:cs="Times New Roman"/>
          <w:sz w:val="24"/>
          <w:szCs w:val="24"/>
          <w:u w:val="single"/>
        </w:rPr>
        <w:t xml:space="preserve">по требованию покупателя </w:t>
      </w:r>
      <w:r w:rsidRPr="00CC38A3">
        <w:rPr>
          <w:rFonts w:ascii="Times New Roman" w:hAnsi="Times New Roman" w:cs="Times New Roman"/>
          <w:sz w:val="24"/>
          <w:szCs w:val="24"/>
        </w:rPr>
        <w:t xml:space="preserve">меховые товары передаются потребителю в упакованном виде без взимания за потребительскую упаковку дополнительной платы. При этом стоит отметить, что в соответствии с п. 63 в случае если кассовый чек на меховые товары, электронный или иной документ, подтверждающий оплату такого товара, не содержит наименование товара, артикул и (или) модель, сорт (при наличии), вместе с меховым изделием </w:t>
      </w:r>
      <w:r w:rsidRPr="00CC38A3">
        <w:rPr>
          <w:rFonts w:ascii="Times New Roman" w:hAnsi="Times New Roman" w:cs="Times New Roman"/>
          <w:sz w:val="24"/>
          <w:szCs w:val="24"/>
          <w:u w:val="single"/>
        </w:rPr>
        <w:t>потребителю по его требованию</w:t>
      </w:r>
      <w:r w:rsidRPr="00CC38A3">
        <w:rPr>
          <w:rFonts w:ascii="Times New Roman" w:hAnsi="Times New Roman" w:cs="Times New Roman"/>
          <w:sz w:val="24"/>
          <w:szCs w:val="24"/>
        </w:rPr>
        <w:t xml:space="preserve"> передается товарный чек, в котором указываются эти сведения, наименование продавца, дата продажи и цена товара, и лицом, непосредственно осуществляющим продажу товара, проставляется подпись.</w:t>
      </w:r>
    </w:p>
    <w:sectPr w:rsidR="002C795F" w:rsidRPr="00CC3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4F"/>
    <w:rsid w:val="002C795F"/>
    <w:rsid w:val="0035532B"/>
    <w:rsid w:val="004B01C7"/>
    <w:rsid w:val="005845CF"/>
    <w:rsid w:val="00C627D7"/>
    <w:rsid w:val="00C77B9C"/>
    <w:rsid w:val="00CA514F"/>
    <w:rsid w:val="00CC38A3"/>
    <w:rsid w:val="00FB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9F828-6465-4567-9DFA-FAEDBB19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9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34661/3312fbb50868eeb5b0a66db39b355958c676aeac/" TargetMode="External"/><Relationship Id="rId4" Type="http://schemas.openxmlformats.org/officeDocument/2006/relationships/hyperlink" Target="https://&#1095;&#1077;&#1089;&#1090;&#1085;&#1099;&#1081;&#1079;&#1085;&#1072;&#1082;.&#1088;&#1092;/business/projects/fu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gumarova</dc:creator>
  <cp:keywords/>
  <dc:description/>
  <cp:lastModifiedBy>Анастасия Келлер</cp:lastModifiedBy>
  <cp:revision>6</cp:revision>
  <dcterms:created xsi:type="dcterms:W3CDTF">2021-12-09T07:33:00Z</dcterms:created>
  <dcterms:modified xsi:type="dcterms:W3CDTF">2021-12-14T07:17:00Z</dcterms:modified>
</cp:coreProperties>
</file>