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A5" w:rsidRPr="00F93B11" w:rsidRDefault="00F777A5" w:rsidP="00F777A5">
      <w:pPr>
        <w:spacing w:line="276" w:lineRule="auto"/>
        <w:jc w:val="center"/>
        <w:rPr>
          <w:sz w:val="28"/>
          <w:szCs w:val="28"/>
          <w:lang w:eastAsia="en-US"/>
        </w:rPr>
      </w:pPr>
      <w:r w:rsidRPr="00F93B11">
        <w:rPr>
          <w:sz w:val="28"/>
          <w:szCs w:val="28"/>
          <w:lang w:eastAsia="en-US"/>
        </w:rPr>
        <w:t xml:space="preserve">Рекомендуемые требования к внешнему </w:t>
      </w:r>
    </w:p>
    <w:p w:rsidR="00F777A5" w:rsidRPr="00F93B11" w:rsidRDefault="00F777A5" w:rsidP="00F777A5">
      <w:pPr>
        <w:spacing w:line="276" w:lineRule="auto"/>
        <w:jc w:val="center"/>
        <w:rPr>
          <w:sz w:val="28"/>
          <w:szCs w:val="28"/>
          <w:lang w:eastAsia="en-US"/>
        </w:rPr>
      </w:pPr>
      <w:r w:rsidRPr="00F93B11">
        <w:rPr>
          <w:sz w:val="28"/>
          <w:szCs w:val="28"/>
          <w:lang w:eastAsia="en-US"/>
        </w:rPr>
        <w:t>виду нестационарного торгового объекта</w:t>
      </w:r>
    </w:p>
    <w:p w:rsidR="00F777A5" w:rsidRPr="00F93B11" w:rsidRDefault="00F777A5" w:rsidP="00F777A5">
      <w:pPr>
        <w:spacing w:line="276" w:lineRule="auto"/>
        <w:jc w:val="center"/>
        <w:rPr>
          <w:sz w:val="28"/>
          <w:szCs w:val="28"/>
          <w:lang w:eastAsia="en-US"/>
        </w:rPr>
      </w:pPr>
      <w:r w:rsidRPr="00F93B11">
        <w:rPr>
          <w:sz w:val="28"/>
          <w:szCs w:val="28"/>
          <w:lang w:eastAsia="en-US"/>
        </w:rPr>
        <w:t xml:space="preserve"> (параметры и характеристики)</w:t>
      </w:r>
    </w:p>
    <w:tbl>
      <w:tblPr>
        <w:tblW w:w="104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6"/>
        <w:gridCol w:w="1327"/>
        <w:gridCol w:w="5192"/>
      </w:tblGrid>
      <w:tr w:rsidR="00F777A5" w:rsidRPr="00F93B11" w:rsidTr="00ED40F7">
        <w:trPr>
          <w:trHeight w:val="319"/>
        </w:trPr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A5" w:rsidRPr="00F93B11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</w:rPr>
            </w:pPr>
            <w:r w:rsidRPr="00F93B11">
              <w:rPr>
                <w:rFonts w:eastAsia="Calibri"/>
                <w:b/>
                <w:sz w:val="28"/>
              </w:rPr>
              <w:t xml:space="preserve">Характеристика нестационарного торгового объекта </w:t>
            </w:r>
          </w:p>
        </w:tc>
      </w:tr>
      <w:tr w:rsidR="00F777A5" w:rsidRPr="00F93B11" w:rsidTr="00ED40F7">
        <w:trPr>
          <w:trHeight w:val="319"/>
        </w:trPr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A5" w:rsidRPr="00F93B11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  <w:r w:rsidRPr="00F93B11">
              <w:rPr>
                <w:rFonts w:eastAsia="Calibri"/>
                <w:b/>
                <w:bCs/>
                <w:sz w:val="22"/>
              </w:rPr>
              <w:t>Тип (вид) объекта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A5" w:rsidRPr="00F93B11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</w:rPr>
            </w:pPr>
            <w:r w:rsidRPr="00F93B11">
              <w:rPr>
                <w:rFonts w:eastAsia="Calibri"/>
                <w:b/>
                <w:bCs/>
                <w:sz w:val="22"/>
              </w:rPr>
              <w:t xml:space="preserve">Специализация </w:t>
            </w:r>
          </w:p>
          <w:p w:rsidR="00F777A5" w:rsidRPr="00F93B11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  <w:r w:rsidRPr="00F93B11">
              <w:rPr>
                <w:rFonts w:eastAsia="Calibri"/>
                <w:b/>
                <w:bCs/>
                <w:sz w:val="22"/>
              </w:rPr>
              <w:t>(ассортимент реализуемой продукции)</w:t>
            </w:r>
          </w:p>
        </w:tc>
      </w:tr>
      <w:tr w:rsidR="00F777A5" w:rsidRPr="00F93B11" w:rsidTr="00ED40F7">
        <w:trPr>
          <w:trHeight w:val="868"/>
        </w:trPr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A5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vertAlign w:val="superscript"/>
              </w:rPr>
            </w:pPr>
            <w:r>
              <w:rPr>
                <w:rFonts w:eastAsia="Calibri"/>
                <w:sz w:val="28"/>
              </w:rPr>
              <w:t>1.</w:t>
            </w:r>
            <w:r w:rsidRPr="00634056">
              <w:rPr>
                <w:rFonts w:eastAsia="Calibri"/>
                <w:sz w:val="28"/>
              </w:rPr>
              <w:t xml:space="preserve">Торговая тележка - </w:t>
            </w:r>
            <w:r>
              <w:rPr>
                <w:rFonts w:eastAsia="Calibri"/>
                <w:sz w:val="28"/>
              </w:rPr>
              <w:t>5</w:t>
            </w:r>
            <w:r w:rsidRPr="00634056">
              <w:rPr>
                <w:rFonts w:eastAsia="Calibri"/>
                <w:sz w:val="28"/>
              </w:rPr>
              <w:t xml:space="preserve"> м</w:t>
            </w:r>
            <w:r w:rsidRPr="00634056">
              <w:rPr>
                <w:rFonts w:eastAsia="Calibri"/>
                <w:sz w:val="28"/>
                <w:vertAlign w:val="superscript"/>
              </w:rPr>
              <w:t xml:space="preserve">2 </w:t>
            </w:r>
          </w:p>
          <w:p w:rsidR="00F777A5" w:rsidRPr="00634056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Pr="006F575C">
              <w:rPr>
                <w:rFonts w:eastAsia="Calibri"/>
                <w:sz w:val="28"/>
              </w:rPr>
              <w:t xml:space="preserve">.Торговая тележка - 5 </w:t>
            </w:r>
            <w:r w:rsidRPr="00634056">
              <w:rPr>
                <w:rFonts w:eastAsia="Calibri"/>
                <w:sz w:val="28"/>
              </w:rPr>
              <w:t>м</w:t>
            </w:r>
            <w:r w:rsidRPr="00634056">
              <w:rPr>
                <w:rFonts w:eastAsia="Calibri"/>
                <w:sz w:val="28"/>
                <w:vertAlign w:val="superscript"/>
              </w:rPr>
              <w:t>2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A5" w:rsidRPr="00634056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</w:rPr>
            </w:pPr>
            <w:r w:rsidRPr="00634056">
              <w:rPr>
                <w:rFonts w:eastAsia="Calibri"/>
                <w:sz w:val="28"/>
              </w:rPr>
              <w:t xml:space="preserve">Продовольственные товары </w:t>
            </w:r>
          </w:p>
          <w:p w:rsidR="00F777A5" w:rsidRPr="00634056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</w:rPr>
            </w:pPr>
            <w:r w:rsidRPr="00634056">
              <w:rPr>
                <w:rFonts w:eastAsia="Calibri"/>
                <w:sz w:val="28"/>
              </w:rPr>
              <w:t xml:space="preserve">(мороженое, сладкая вата, попкорн) </w:t>
            </w:r>
          </w:p>
        </w:tc>
      </w:tr>
      <w:tr w:rsidR="00F777A5" w:rsidRPr="00F93B11" w:rsidTr="00ED40F7">
        <w:trPr>
          <w:trHeight w:val="278"/>
        </w:trPr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A5" w:rsidRPr="00F93B11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highlight w:val="yellow"/>
              </w:rPr>
            </w:pPr>
            <w:r w:rsidRPr="00634056">
              <w:rPr>
                <w:rFonts w:eastAsia="Calibri"/>
                <w:b/>
                <w:sz w:val="28"/>
              </w:rPr>
              <w:t>Параметры нестационарного торгового объекта</w:t>
            </w:r>
          </w:p>
        </w:tc>
      </w:tr>
      <w:tr w:rsidR="00F777A5" w:rsidRPr="00F93B11" w:rsidTr="00ED40F7">
        <w:trPr>
          <w:trHeight w:val="41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A5" w:rsidRPr="00634056" w:rsidRDefault="00F777A5" w:rsidP="00ED40F7">
            <w:pPr>
              <w:jc w:val="center"/>
              <w:rPr>
                <w:sz w:val="28"/>
              </w:rPr>
            </w:pPr>
            <w:r w:rsidRPr="00634056">
              <w:rPr>
                <w:sz w:val="28"/>
              </w:rPr>
              <w:t>Длина, м: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A5" w:rsidRPr="00634056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highlight w:val="yellow"/>
              </w:rPr>
            </w:pPr>
            <w:r w:rsidRPr="00634056">
              <w:rPr>
                <w:sz w:val="28"/>
              </w:rPr>
              <w:t>до 2</w:t>
            </w:r>
          </w:p>
        </w:tc>
      </w:tr>
      <w:tr w:rsidR="00F777A5" w:rsidRPr="00F93B11" w:rsidTr="00ED40F7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A5" w:rsidRPr="00634056" w:rsidRDefault="00F777A5" w:rsidP="00ED40F7">
            <w:pPr>
              <w:jc w:val="center"/>
              <w:rPr>
                <w:sz w:val="28"/>
              </w:rPr>
            </w:pPr>
            <w:r w:rsidRPr="00634056">
              <w:rPr>
                <w:sz w:val="28"/>
              </w:rPr>
              <w:t>Ширина, м: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A5" w:rsidRPr="00634056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highlight w:val="yellow"/>
              </w:rPr>
            </w:pPr>
            <w:r w:rsidRPr="00634056">
              <w:rPr>
                <w:sz w:val="28"/>
              </w:rPr>
              <w:t>до 1,5</w:t>
            </w:r>
          </w:p>
        </w:tc>
      </w:tr>
      <w:tr w:rsidR="00F777A5" w:rsidRPr="00F93B11" w:rsidTr="00ED40F7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A5" w:rsidRPr="00634056" w:rsidRDefault="00F777A5" w:rsidP="00ED40F7">
            <w:pPr>
              <w:jc w:val="center"/>
              <w:rPr>
                <w:sz w:val="28"/>
              </w:rPr>
            </w:pPr>
            <w:r w:rsidRPr="00634056">
              <w:rPr>
                <w:sz w:val="28"/>
              </w:rPr>
              <w:t>Высота, м: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A5" w:rsidRPr="00634056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highlight w:val="yellow"/>
              </w:rPr>
            </w:pPr>
            <w:r w:rsidRPr="00634056">
              <w:rPr>
                <w:sz w:val="28"/>
              </w:rPr>
              <w:t>до 2</w:t>
            </w:r>
          </w:p>
        </w:tc>
      </w:tr>
      <w:tr w:rsidR="00F777A5" w:rsidRPr="00F93B11" w:rsidTr="00ED40F7"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A5" w:rsidRPr="00F93B11" w:rsidRDefault="00F777A5" w:rsidP="00ED4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8"/>
              </w:rPr>
              <w:t>Р</w:t>
            </w:r>
            <w:r w:rsidRPr="00F93B11">
              <w:rPr>
                <w:rFonts w:eastAsia="Calibri"/>
                <w:b/>
                <w:sz w:val="28"/>
              </w:rPr>
              <w:t>екомендуемых требований к внешнему виду нестационарного торгового объекта</w:t>
            </w:r>
          </w:p>
        </w:tc>
      </w:tr>
      <w:tr w:rsidR="00F777A5" w:rsidRPr="00F93B11" w:rsidTr="00ED40F7"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A5" w:rsidRPr="00F93B11" w:rsidRDefault="00F777A5" w:rsidP="00ED40F7">
            <w:pPr>
              <w:spacing w:line="276" w:lineRule="auto"/>
              <w:ind w:left="221" w:hanging="221"/>
              <w:rPr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F777A5" w:rsidRPr="00F93B11" w:rsidRDefault="00F777A5" w:rsidP="00ED40F7">
            <w:pPr>
              <w:spacing w:line="276" w:lineRule="auto"/>
              <w:ind w:left="221" w:hanging="221"/>
              <w:rPr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                   </w:t>
            </w:r>
            <w:r>
              <w:rPr>
                <w:b/>
                <w:bCs/>
                <w:noProof/>
                <w:color w:val="000000"/>
                <w:kern w:val="24"/>
                <w:sz w:val="28"/>
                <w:szCs w:val="28"/>
              </w:rPr>
              <w:drawing>
                <wp:inline distT="0" distB="0" distL="0" distR="0">
                  <wp:extent cx="1792605" cy="17437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noProof/>
                <w:color w:val="000000"/>
                <w:kern w:val="24"/>
                <w:sz w:val="28"/>
                <w:szCs w:val="28"/>
              </w:rPr>
              <w:drawing>
                <wp:inline distT="0" distB="0" distL="0" distR="0">
                  <wp:extent cx="1664335" cy="15608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560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777A5" w:rsidRPr="00F93B11" w:rsidRDefault="00F777A5" w:rsidP="00ED40F7">
            <w:pPr>
              <w:spacing w:line="276" w:lineRule="auto"/>
              <w:ind w:left="221" w:hanging="221"/>
              <w:rPr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F777A5" w:rsidRPr="00F93B11" w:rsidRDefault="00F777A5" w:rsidP="00ED40F7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A6439F" w:rsidRDefault="00A6439F">
      <w:bookmarkStart w:id="0" w:name="_GoBack"/>
      <w:bookmarkEnd w:id="0"/>
    </w:p>
    <w:sectPr w:rsidR="00A6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A5"/>
    <w:rsid w:val="00A6439F"/>
    <w:rsid w:val="00F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195EA26-E789-4741-B20E-462D920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1</cp:revision>
  <dcterms:created xsi:type="dcterms:W3CDTF">2023-05-29T04:22:00Z</dcterms:created>
  <dcterms:modified xsi:type="dcterms:W3CDTF">2023-05-29T04:22:00Z</dcterms:modified>
</cp:coreProperties>
</file>