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61" w:rsidRPr="00E70A7D" w:rsidRDefault="00EE1E61" w:rsidP="0058255D">
      <w:pPr>
        <w:jc w:val="center"/>
        <w:rPr>
          <w:rFonts w:cs="Arial"/>
          <w:szCs w:val="36"/>
        </w:rPr>
      </w:pPr>
    </w:p>
    <w:p w:rsidR="00E70A7D" w:rsidRPr="00E70A7D" w:rsidRDefault="00EE1E61" w:rsidP="00E70A7D">
      <w:pPr>
        <w:pStyle w:val="2"/>
      </w:pPr>
      <w:r w:rsidRPr="00E70A7D">
        <w:t>Ханты-Мансийский автономный округ-Югра</w:t>
      </w:r>
      <w:r w:rsidR="00E70A7D" w:rsidRPr="00E70A7D">
        <w:t xml:space="preserve"> </w:t>
      </w:r>
      <w:r w:rsidRPr="00E70A7D">
        <w:t>муниципальное образование</w:t>
      </w:r>
      <w:r w:rsidR="00E70A7D" w:rsidRPr="00E70A7D">
        <w:t xml:space="preserve"> </w:t>
      </w:r>
      <w:r w:rsidRPr="00E70A7D">
        <w:t>городской округ город Пыть-Ях</w:t>
      </w:r>
      <w:r w:rsidR="00E70A7D" w:rsidRPr="00E70A7D">
        <w:t xml:space="preserve"> </w:t>
      </w:r>
      <w:r w:rsidRPr="00E70A7D">
        <w:t>АДМИНИСТРАЦИЯ ГОРОДА</w:t>
      </w:r>
      <w:r w:rsidR="00E70A7D" w:rsidRPr="00E70A7D">
        <w:t xml:space="preserve"> </w:t>
      </w:r>
    </w:p>
    <w:p w:rsidR="00E70A7D" w:rsidRPr="00E70A7D" w:rsidRDefault="00EE1E61" w:rsidP="00E70A7D">
      <w:pPr>
        <w:pStyle w:val="2"/>
      </w:pPr>
      <w:r w:rsidRPr="00E70A7D">
        <w:t>П О С Т А Н О В Л Е Н И Е</w:t>
      </w:r>
      <w:r w:rsidR="00E70A7D" w:rsidRPr="00E70A7D">
        <w:t xml:space="preserve"> </w:t>
      </w:r>
    </w:p>
    <w:p w:rsidR="00EE1E61" w:rsidRPr="00E70A7D" w:rsidRDefault="00E70A7D" w:rsidP="00E70A7D">
      <w:r w:rsidRPr="00E70A7D">
        <w:t xml:space="preserve">От 21.12.2017 № </w:t>
      </w:r>
      <w:r w:rsidR="00EE1E61" w:rsidRPr="00E70A7D">
        <w:t>348-па</w:t>
      </w:r>
      <w:r w:rsidRPr="00E70A7D">
        <w:t xml:space="preserve"> </w:t>
      </w:r>
    </w:p>
    <w:p w:rsidR="00E70A7D" w:rsidRPr="00E70A7D" w:rsidRDefault="00E70A7D" w:rsidP="00E70A7D">
      <w:pPr>
        <w:rPr>
          <w:rFonts w:cs="Arial"/>
        </w:rPr>
      </w:pPr>
      <w:bookmarkStart w:id="0" w:name="_GoBack"/>
      <w:bookmarkEnd w:id="0"/>
    </w:p>
    <w:p w:rsidR="00EE1E61" w:rsidRPr="00E70A7D" w:rsidRDefault="00EE1E61" w:rsidP="00E70A7D">
      <w:pPr>
        <w:pStyle w:val="Title"/>
        <w:rPr>
          <w:szCs w:val="28"/>
        </w:rPr>
      </w:pPr>
      <w:r w:rsidRPr="00E70A7D">
        <w:t>Об утверждении порядка</w:t>
      </w:r>
      <w:r w:rsidR="00E70A7D" w:rsidRPr="00E70A7D">
        <w:t xml:space="preserve"> </w:t>
      </w:r>
      <w:r w:rsidRPr="00E70A7D">
        <w:t>предоставления субсидий на возмещение затрат,</w:t>
      </w:r>
      <w:r w:rsidR="00E70A7D" w:rsidRPr="00E70A7D">
        <w:t xml:space="preserve"> </w:t>
      </w:r>
      <w:r w:rsidRPr="00E70A7D">
        <w:t>понесённых организациями</w:t>
      </w:r>
      <w:r w:rsidR="00E70A7D" w:rsidRPr="00E70A7D">
        <w:t xml:space="preserve"> </w:t>
      </w:r>
      <w:r w:rsidRPr="00E70A7D">
        <w:t>(за исключением субсидий</w:t>
      </w:r>
      <w:r w:rsidR="00E70A7D" w:rsidRPr="00E70A7D">
        <w:t xml:space="preserve"> </w:t>
      </w:r>
      <w:r w:rsidRPr="00E70A7D">
        <w:t>государственным (муниципальным)</w:t>
      </w:r>
      <w:r w:rsidR="00E70A7D" w:rsidRPr="00E70A7D">
        <w:t xml:space="preserve"> </w:t>
      </w:r>
      <w:r w:rsidRPr="00E70A7D">
        <w:t>учреждениям) на выполнение работ</w:t>
      </w:r>
      <w:r w:rsidR="00E70A7D" w:rsidRPr="00E70A7D">
        <w:t xml:space="preserve"> </w:t>
      </w:r>
      <w:r w:rsidRPr="00E70A7D">
        <w:t>по текущему и капитальному ремонту</w:t>
      </w:r>
      <w:r w:rsidR="00E70A7D" w:rsidRPr="00E70A7D">
        <w:t xml:space="preserve"> </w:t>
      </w:r>
      <w:r w:rsidRPr="00E70A7D">
        <w:t>бесхозяйных сетей теплоснабжения,</w:t>
      </w:r>
      <w:r w:rsidR="00E70A7D" w:rsidRPr="00E70A7D">
        <w:t xml:space="preserve"> </w:t>
      </w:r>
      <w:r w:rsidRPr="00E70A7D">
        <w:t>водоснабжения и водоотведения,</w:t>
      </w:r>
      <w:r w:rsidR="00E70A7D" w:rsidRPr="00E70A7D">
        <w:t xml:space="preserve"> </w:t>
      </w:r>
      <w:r w:rsidRPr="00E70A7D">
        <w:t>до включения указанных</w:t>
      </w:r>
      <w:r w:rsidR="00E70A7D" w:rsidRPr="00E70A7D">
        <w:t xml:space="preserve"> </w:t>
      </w:r>
      <w:r w:rsidRPr="00E70A7D">
        <w:t>затрат в тарифы организаций</w:t>
      </w:r>
      <w:r w:rsidR="00E70A7D" w:rsidRPr="00E70A7D">
        <w:t xml:space="preserve"> </w:t>
      </w:r>
    </w:p>
    <w:p w:rsidR="00EE1E61" w:rsidRDefault="00EE1E61" w:rsidP="0058255D">
      <w:pPr>
        <w:rPr>
          <w:rFonts w:cs="Arial"/>
          <w:szCs w:val="28"/>
        </w:rPr>
      </w:pPr>
    </w:p>
    <w:p w:rsidR="00925295" w:rsidRDefault="00925295" w:rsidP="0092529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7" w:tooltip="постановление от 25.06.2019 0:00:00 №240-па Администрация г. Пыть-Ях&#10;&#10;О внесении изменения в постановление администрации города от 21.12.2017 № 348-па " w:history="1">
        <w:r w:rsidRPr="00925295">
          <w:rPr>
            <w:rStyle w:val="aa"/>
            <w:rFonts w:cs="Arial"/>
            <w:szCs w:val="28"/>
          </w:rPr>
          <w:t>от 25.06.2019 №240-па</w:t>
        </w:r>
      </w:hyperlink>
      <w:r>
        <w:rPr>
          <w:rFonts w:cs="Arial"/>
          <w:szCs w:val="28"/>
        </w:rPr>
        <w:t>)</w:t>
      </w:r>
    </w:p>
    <w:p w:rsidR="00925295" w:rsidRPr="00E70A7D" w:rsidRDefault="00925295" w:rsidP="0058255D">
      <w:pPr>
        <w:rPr>
          <w:rFonts w:cs="Arial"/>
          <w:szCs w:val="28"/>
        </w:rPr>
      </w:pPr>
    </w:p>
    <w:p w:rsidR="00E70A7D" w:rsidRPr="00E70A7D" w:rsidRDefault="00EE1E61" w:rsidP="0058255D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В соответствии с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70A7D">
          <w:rPr>
            <w:rStyle w:val="aa"/>
            <w:rFonts w:cs="Arial"/>
            <w:szCs w:val="28"/>
          </w:rPr>
          <w:t>Бюджетным кодексом</w:t>
        </w:r>
      </w:hyperlink>
      <w:r w:rsidRPr="00E70A7D">
        <w:rPr>
          <w:rFonts w:cs="Arial"/>
          <w:szCs w:val="28"/>
        </w:rPr>
        <w:t xml:space="preserve"> Российской Федерации, Федеральными законами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70A7D">
          <w:rPr>
            <w:rStyle w:val="aa"/>
            <w:rFonts w:cs="Arial"/>
            <w:szCs w:val="28"/>
          </w:rPr>
          <w:t>от 06.10.2003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 xml:space="preserve">131-ФЗ </w:t>
        </w:r>
        <w:r w:rsidR="00E70A7D" w:rsidRPr="00E70A7D">
          <w:rPr>
            <w:rStyle w:val="aa"/>
            <w:rFonts w:cs="Arial"/>
            <w:szCs w:val="28"/>
          </w:rPr>
          <w:t>«</w:t>
        </w:r>
        <w:r w:rsidRPr="00E70A7D">
          <w:rPr>
            <w:rStyle w:val="aa"/>
            <w:rFonts w:cs="Arial"/>
            <w:szCs w:val="28"/>
          </w:rPr>
          <w:t>Об общих принципах</w:t>
        </w:r>
      </w:hyperlink>
      <w:r w:rsidRPr="00E70A7D">
        <w:rPr>
          <w:rFonts w:cs="Arial"/>
          <w:szCs w:val="28"/>
        </w:rPr>
        <w:t xml:space="preserve"> организации местного самоуправления в Российской Федерации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 xml:space="preserve">, </w:t>
      </w:r>
      <w:hyperlink r:id="rId10" w:tooltip="ФЕДЕРАЛЬНЫЙ ЗАКОН от 27.07.2010 № 190-ФЗ ГОСУДАРСТВЕННАЯ ДУМА ФЕДЕРАЛЬНОГО СОБРАНИЯ РФ&#10;&#10;О теплоснабжении" w:history="1">
        <w:r w:rsidRPr="00E70A7D">
          <w:rPr>
            <w:rStyle w:val="aa"/>
            <w:rFonts w:cs="Arial"/>
            <w:szCs w:val="28"/>
          </w:rPr>
          <w:t>от 27.07.2010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190-ФЗ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 теплоснабжении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 xml:space="preserve">, </w:t>
      </w:r>
      <w:hyperlink r:id="rId11" w:tooltip="ФЕДЕРАЛЬНЫЙ ЗАКОН от 07.12.2011 № 416-ФЗ ГОСУДАРСТВЕННАЯ ДУМА ФЕДЕРАЛЬНОГО СОБРАНИЯ РФ&#10;&#10;О ВОДОСНАБЖЕНИИ И ВОДООТВЕДЕНИИ " w:history="1">
        <w:r w:rsidRPr="00E70A7D">
          <w:rPr>
            <w:rStyle w:val="aa"/>
            <w:rFonts w:cs="Arial"/>
            <w:szCs w:val="28"/>
          </w:rPr>
          <w:t>от 07.12.2011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416-ФЗ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 водоснабжении и водоотведении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 xml:space="preserve"> и </w:t>
      </w:r>
      <w:hyperlink r:id="rId12" w:tooltip="УСТАВ МО от 25.06.2005 № 516 Дума города Пыть-Яха&#10;&#10;УСТАВ ГОРОДА ПЫТЬ-ЯХА" w:history="1">
        <w:r w:rsidRPr="00E70A7D">
          <w:rPr>
            <w:rStyle w:val="aa"/>
            <w:rFonts w:cs="Arial"/>
            <w:szCs w:val="28"/>
          </w:rPr>
          <w:t>Уставом</w:t>
        </w:r>
      </w:hyperlink>
      <w:r w:rsidRPr="00E70A7D">
        <w:rPr>
          <w:rFonts w:cs="Arial"/>
          <w:szCs w:val="28"/>
        </w:rPr>
        <w:t xml:space="preserve"> муниципального образования городской округ город Пыть-Ях, с целью выполнения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организаций:</w:t>
      </w:r>
    </w:p>
    <w:p w:rsidR="00E70A7D" w:rsidRPr="00E70A7D" w:rsidRDefault="00E70A7D" w:rsidP="0058255D">
      <w:pPr>
        <w:spacing w:line="360" w:lineRule="auto"/>
        <w:ind w:firstLine="708"/>
        <w:rPr>
          <w:rFonts w:cs="Arial"/>
          <w:szCs w:val="28"/>
        </w:rPr>
      </w:pPr>
    </w:p>
    <w:p w:rsidR="00E70A7D" w:rsidRPr="00E70A7D" w:rsidRDefault="00EE1E61" w:rsidP="00F9740A">
      <w:pPr>
        <w:spacing w:line="360" w:lineRule="auto"/>
        <w:ind w:firstLine="708"/>
        <w:rPr>
          <w:rFonts w:cs="Arial"/>
          <w:szCs w:val="28"/>
          <w:highlight w:val="yellow"/>
        </w:rPr>
      </w:pPr>
      <w:r w:rsidRPr="00E70A7D">
        <w:rPr>
          <w:rFonts w:cs="Arial"/>
          <w:szCs w:val="28"/>
        </w:rPr>
        <w:t>1. Утвердить порядок предоставления субсидий на возмещение затрат, понесённых организациями (за исключением субсидий государственным (муниципальным) учреждениям)</w:t>
      </w:r>
      <w:r w:rsidRPr="00E70A7D">
        <w:rPr>
          <w:rFonts w:cs="Arial"/>
        </w:rPr>
        <w:t xml:space="preserve"> </w:t>
      </w:r>
      <w:r w:rsidRPr="00E70A7D">
        <w:rPr>
          <w:rFonts w:cs="Arial"/>
          <w:szCs w:val="28"/>
        </w:rPr>
        <w:t xml:space="preserve">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(приложение). </w:t>
      </w:r>
    </w:p>
    <w:p w:rsidR="00EE1E61" w:rsidRPr="00E70A7D" w:rsidRDefault="00EE1E61" w:rsidP="006E4862">
      <w:pPr>
        <w:spacing w:line="360" w:lineRule="auto"/>
        <w:ind w:firstLine="540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2.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Официальный вестник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.</w:t>
      </w:r>
    </w:p>
    <w:p w:rsidR="00EE1E61" w:rsidRPr="00E70A7D" w:rsidRDefault="00EE1E61" w:rsidP="00F9740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3.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EE1E61" w:rsidRPr="00E70A7D" w:rsidRDefault="00EE1E61" w:rsidP="00F9740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EE1E61" w:rsidRPr="00E70A7D" w:rsidRDefault="00EE1E61" w:rsidP="00F9740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5. Считать утратившими силу постановления администрации города: </w:t>
      </w:r>
    </w:p>
    <w:p w:rsidR="00E70A7D" w:rsidRPr="00E70A7D" w:rsidRDefault="00EE1E61" w:rsidP="00353AD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- </w:t>
      </w:r>
      <w:hyperlink r:id="rId13" w:tooltip="постановление от 20.08.2014 0:00:00 №215-па Администрация г. Пыть-Ях&#10;&#10;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" w:history="1">
        <w:r w:rsidRPr="00E70A7D">
          <w:rPr>
            <w:rStyle w:val="aa"/>
            <w:rFonts w:cs="Arial"/>
            <w:szCs w:val="28"/>
          </w:rPr>
          <w:t>от 20.08.2014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215-па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организаций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;</w:t>
      </w:r>
    </w:p>
    <w:p w:rsidR="00EE1E61" w:rsidRPr="00E70A7D" w:rsidRDefault="00EE1E61" w:rsidP="00353AD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- </w:t>
      </w:r>
      <w:hyperlink r:id="rId14" w:tooltip="постановление от 28.07.2016 0:00:00 №189-па Администрация г. Пыть-Ях&#10;&#10;О внесении изменений в постановление администрации города от 20.08.2014 № 215-па " w:history="1">
        <w:r w:rsidRPr="00E70A7D">
          <w:rPr>
            <w:rStyle w:val="aa"/>
            <w:rFonts w:cs="Arial"/>
            <w:szCs w:val="28"/>
          </w:rPr>
          <w:t>от 28.07.2016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189-па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 xml:space="preserve">О внесении изменений в постановление администрации города </w:t>
      </w:r>
      <w:r w:rsidR="00E70A7D" w:rsidRPr="00E70A7D">
        <w:rPr>
          <w:rFonts w:cs="Arial"/>
          <w:szCs w:val="28"/>
        </w:rPr>
        <w:t>от 20.08.2014 № 215-па «</w:t>
      </w:r>
      <w:r w:rsidRPr="00E70A7D">
        <w:rPr>
          <w:rFonts w:cs="Arial"/>
          <w:szCs w:val="28"/>
        </w:rPr>
        <w:t>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организаций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;</w:t>
      </w:r>
    </w:p>
    <w:p w:rsidR="00E70A7D" w:rsidRPr="00E70A7D" w:rsidRDefault="00EE1E61" w:rsidP="00353AD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- </w:t>
      </w:r>
      <w:hyperlink r:id="rId15" w:tooltip="постановление от 26.10.2016 0:00:00 №266-па Администрация г. Пыть-Ях&#10;&#10;О внесении изменений в постановление администрации города от 20.08.2014 № 215-па " w:history="1">
        <w:r w:rsidRPr="00E70A7D">
          <w:rPr>
            <w:rStyle w:val="aa"/>
            <w:rFonts w:cs="Arial"/>
            <w:szCs w:val="28"/>
          </w:rPr>
          <w:t>от 26.10.2016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266-па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6" w:history="1">
        <w:r w:rsidR="00E70A7D">
          <w:rPr>
            <w:rStyle w:val="aa"/>
            <w:rFonts w:cs="Arial"/>
            <w:szCs w:val="28"/>
          </w:rPr>
          <w:t xml:space="preserve">от 20.08.2014 № 215-па 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Об утверждении положения о предоставлении субсидий в целях возмещения затрат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организаций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.</w:t>
      </w:r>
    </w:p>
    <w:p w:rsidR="00E70A7D" w:rsidRPr="00E70A7D" w:rsidRDefault="00EE1E61" w:rsidP="00F9740A">
      <w:pPr>
        <w:spacing w:line="360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6. Контроль за выполнением постановления возложить на заместителя главы города - начальника управления по жилищно-коммунальному комплексу, транспорту и дорогам.</w:t>
      </w:r>
    </w:p>
    <w:p w:rsidR="00E70A7D" w:rsidRPr="00E70A7D" w:rsidRDefault="00E70A7D" w:rsidP="00F9740A">
      <w:pPr>
        <w:spacing w:line="360" w:lineRule="auto"/>
        <w:ind w:firstLine="708"/>
        <w:rPr>
          <w:rFonts w:cs="Arial"/>
          <w:szCs w:val="28"/>
        </w:rPr>
      </w:pPr>
    </w:p>
    <w:p w:rsidR="00EE1E61" w:rsidRPr="00E70A7D" w:rsidRDefault="00EE1E61" w:rsidP="00F9740A">
      <w:pPr>
        <w:spacing w:line="360" w:lineRule="auto"/>
        <w:rPr>
          <w:rFonts w:cs="Arial"/>
          <w:szCs w:val="28"/>
        </w:rPr>
      </w:pPr>
      <w:r w:rsidRPr="00E70A7D">
        <w:rPr>
          <w:rFonts w:cs="Arial"/>
          <w:szCs w:val="28"/>
        </w:rPr>
        <w:t>Глава города Пыть-Яха</w:t>
      </w:r>
      <w:r w:rsidR="00E70A7D" w:rsidRPr="00E70A7D">
        <w:rPr>
          <w:rFonts w:cs="Arial"/>
          <w:szCs w:val="28"/>
        </w:rPr>
        <w:t xml:space="preserve"> </w:t>
      </w:r>
      <w:proofErr w:type="spellStart"/>
      <w:r w:rsidRPr="00E70A7D">
        <w:rPr>
          <w:rFonts w:cs="Arial"/>
          <w:szCs w:val="28"/>
        </w:rPr>
        <w:t>О.Л.Ковалевский</w:t>
      </w:r>
      <w:proofErr w:type="spellEnd"/>
    </w:p>
    <w:p w:rsidR="00EE1E61" w:rsidRPr="00E70A7D" w:rsidRDefault="00EE1E61" w:rsidP="0058255D">
      <w:pPr>
        <w:spacing w:line="360" w:lineRule="auto"/>
        <w:ind w:firstLine="708"/>
        <w:rPr>
          <w:rFonts w:cs="Arial"/>
          <w:szCs w:val="28"/>
        </w:rPr>
        <w:sectPr w:rsidR="00EE1E61" w:rsidRPr="00E70A7D" w:rsidSect="006E48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0A7D" w:rsidRPr="00E70A7D" w:rsidRDefault="00EE1E61" w:rsidP="00E70A7D">
      <w:pPr>
        <w:jc w:val="right"/>
        <w:rPr>
          <w:rFonts w:cs="Arial"/>
          <w:szCs w:val="28"/>
        </w:rPr>
      </w:pPr>
      <w:r w:rsidRPr="00E70A7D">
        <w:rPr>
          <w:rFonts w:cs="Arial"/>
          <w:szCs w:val="28"/>
        </w:rPr>
        <w:lastRenderedPageBreak/>
        <w:t>Приложение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к постановлению администрации</w:t>
      </w:r>
      <w:r w:rsidR="00E70A7D" w:rsidRPr="00E70A7D">
        <w:rPr>
          <w:rFonts w:cs="Arial"/>
          <w:szCs w:val="28"/>
        </w:rPr>
        <w:t xml:space="preserve"> </w:t>
      </w:r>
    </w:p>
    <w:p w:rsidR="00E70A7D" w:rsidRPr="00E70A7D" w:rsidRDefault="00EE1E61" w:rsidP="00E70A7D">
      <w:pPr>
        <w:jc w:val="right"/>
        <w:rPr>
          <w:rFonts w:cs="Arial"/>
          <w:szCs w:val="28"/>
        </w:rPr>
      </w:pPr>
      <w:r w:rsidRPr="00E70A7D">
        <w:rPr>
          <w:rFonts w:cs="Arial"/>
          <w:szCs w:val="28"/>
        </w:rPr>
        <w:t>города Пыть-Яха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от 21.12.2017</w:t>
      </w:r>
      <w:r w:rsidR="00E70A7D" w:rsidRPr="00E70A7D">
        <w:rPr>
          <w:rFonts w:cs="Arial"/>
          <w:szCs w:val="28"/>
        </w:rPr>
        <w:t xml:space="preserve"> № </w:t>
      </w:r>
      <w:r w:rsidRPr="00E70A7D">
        <w:rPr>
          <w:rFonts w:cs="Arial"/>
          <w:szCs w:val="28"/>
        </w:rPr>
        <w:t>348-па</w:t>
      </w:r>
      <w:r w:rsidR="00E70A7D" w:rsidRPr="00E70A7D">
        <w:rPr>
          <w:rFonts w:cs="Arial"/>
          <w:szCs w:val="28"/>
        </w:rPr>
        <w:t xml:space="preserve"> </w:t>
      </w:r>
    </w:p>
    <w:p w:rsidR="00E70A7D" w:rsidRPr="00E70A7D" w:rsidRDefault="00E70A7D" w:rsidP="00E70A7D">
      <w:pPr>
        <w:rPr>
          <w:rFonts w:cs="Arial"/>
        </w:rPr>
      </w:pPr>
    </w:p>
    <w:p w:rsidR="00EE1E61" w:rsidRPr="00E70A7D" w:rsidRDefault="00EE1E61" w:rsidP="00E70A7D">
      <w:pPr>
        <w:pStyle w:val="2"/>
      </w:pPr>
      <w:r w:rsidRPr="00E70A7D">
        <w:t>Порядок</w:t>
      </w:r>
      <w:r w:rsidR="00E70A7D" w:rsidRPr="00E70A7D">
        <w:t xml:space="preserve"> </w:t>
      </w:r>
      <w:r w:rsidRPr="00E70A7D">
        <w:t>предоставления субсидий на возмещение затрат, понесённых организациями (за исключением субсидий государственным (муниципальным) учреждениям)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</w:r>
      <w:r w:rsidR="00E70A7D" w:rsidRPr="00E70A7D">
        <w:t xml:space="preserve"> </w:t>
      </w:r>
    </w:p>
    <w:p w:rsidR="00E70A7D" w:rsidRPr="00E70A7D" w:rsidRDefault="00E70A7D" w:rsidP="00E70A7D">
      <w:pPr>
        <w:rPr>
          <w:rFonts w:cs="Arial"/>
        </w:rPr>
      </w:pPr>
    </w:p>
    <w:p w:rsidR="00EE1E61" w:rsidRPr="00E70A7D" w:rsidRDefault="00EE1E61" w:rsidP="00E70A7D">
      <w:pPr>
        <w:pStyle w:val="2"/>
      </w:pPr>
      <w:r w:rsidRPr="00E70A7D">
        <w:t>1. Общие положения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1.1. Настоящий Порядок предоставления субсидий на возмещение затрат, понесённых организациями (за исключением субсидий государственным (муниципальным) учреждениям)</w:t>
      </w:r>
      <w:r w:rsidRPr="00E70A7D">
        <w:rPr>
          <w:rFonts w:cs="Arial"/>
        </w:rPr>
        <w:t xml:space="preserve"> </w:t>
      </w:r>
      <w:r w:rsidRPr="00E70A7D">
        <w:rPr>
          <w:rFonts w:cs="Arial"/>
          <w:szCs w:val="28"/>
        </w:rPr>
        <w:t xml:space="preserve">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(далее - Порядок) разработан в соответствии с Бюджетным кодексом Российской Федерации, Федеральным законом </w:t>
      </w:r>
      <w:hyperlink r:id="rId23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70A7D">
          <w:rPr>
            <w:rStyle w:val="aa"/>
            <w:rFonts w:cs="Arial"/>
            <w:szCs w:val="28"/>
          </w:rPr>
          <w:t>от 06.10.2003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 xml:space="preserve">131-ФЗ </w:t>
        </w:r>
        <w:r w:rsidR="00E70A7D" w:rsidRPr="00E70A7D">
          <w:rPr>
            <w:rStyle w:val="aa"/>
            <w:rFonts w:cs="Arial"/>
            <w:szCs w:val="28"/>
          </w:rPr>
          <w:t>«</w:t>
        </w:r>
        <w:r w:rsidRPr="00E70A7D">
          <w:rPr>
            <w:rStyle w:val="aa"/>
            <w:rFonts w:cs="Arial"/>
            <w:szCs w:val="28"/>
          </w:rPr>
          <w:t>Об общих принципах</w:t>
        </w:r>
      </w:hyperlink>
      <w:r w:rsidRPr="00E70A7D">
        <w:rPr>
          <w:rFonts w:cs="Arial"/>
          <w:szCs w:val="28"/>
        </w:rPr>
        <w:t xml:space="preserve"> организации местного самоуправления в Российской Федерации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 xml:space="preserve">, постановлением Правительства Российской Федерации </w:t>
      </w:r>
      <w:hyperlink r:id="rId24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Pr="00E70A7D">
          <w:rPr>
            <w:rStyle w:val="aa"/>
            <w:rFonts w:cs="Arial"/>
            <w:szCs w:val="28"/>
          </w:rPr>
          <w:t>от 6 сентября 2016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887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производителям товаров, работ, услуг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1.2. Настоящий Порядок устанавливает: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а) общие положения о предоставлении субсидии;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б) условия и порядок предоставления субсидии;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в) требования к отчетности;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г)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1.3. В настоящем Порядке используются следующие понятия: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1.3.1. Субсидия - средства, предоставляемые из бюджета города Пыть-Яха получателю субсидий на безвозмездной и безвозвратной основе в целях возмещения затрат, понесённых юридическими лицами (за исключением субсидий государственным (муниципальным) учреждениям), индивидуальными предпринимателями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производителями товаров, работ, услуг,</w:t>
      </w:r>
      <w:r w:rsidRPr="00E70A7D">
        <w:rPr>
          <w:rFonts w:cs="Arial"/>
        </w:rPr>
        <w:t xml:space="preserve"> </w:t>
      </w:r>
      <w:r w:rsidRPr="00E70A7D">
        <w:rPr>
          <w:rFonts w:cs="Arial"/>
          <w:szCs w:val="28"/>
        </w:rPr>
        <w:t xml:space="preserve">на выполнение работ по текущему и капитальному ремонту бесхозяйных сетей теплоснабжения, </w:t>
      </w:r>
      <w:r w:rsidRPr="00E70A7D">
        <w:rPr>
          <w:rFonts w:cs="Arial"/>
          <w:szCs w:val="28"/>
        </w:rPr>
        <w:lastRenderedPageBreak/>
        <w:t>водоснабжения и водоотведения, до включения указанных затрат в тарифы организаций.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1.3.2. Организации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индивидуальные предприниматели, юридические лица (за исключением государственных (муниципальных) учреждений и кроме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процентов)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производители товаров, работ, услуг, осуществляющие на территории города Пыть-Яха деятельность по выполнению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и обратившиеся в администрацию города Пыть-Яха за предоставлением субсидий в целях возмещения понесенных затрат.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1.4. Главным распорядителем средств бюджета (далее - главный распорядитель) является администрация города Пыть-Яха.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1.5. Управление по жилищно-коммунальному комплексу, транспорту и дорогам администрации города Пыть-Яха является уполномоченным органом по приему и рассмотрению документов (далее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уполномоченный орган).</w:t>
      </w:r>
    </w:p>
    <w:p w:rsidR="00EE1E61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1.6. Субсидия предоставляется в соответствии с решением Думы города о бюджете города Пыть-Яха на финансовый год и плановый период в пределах утвержденных лимитов бюджетных обязательств на реализацию муниципальной программы </w:t>
      </w:r>
      <w:r w:rsidR="00E70A7D" w:rsidRPr="00E70A7D">
        <w:rPr>
          <w:rFonts w:cs="Arial"/>
          <w:szCs w:val="28"/>
        </w:rPr>
        <w:t>«</w:t>
      </w:r>
      <w:r w:rsidR="00925295" w:rsidRPr="00925295">
        <w:rPr>
          <w:rFonts w:cs="Arial"/>
          <w:szCs w:val="28"/>
        </w:rPr>
        <w:t>Управление муниципальным имуществом города Пыть-Яха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.</w:t>
      </w:r>
    </w:p>
    <w:p w:rsidR="00925295" w:rsidRDefault="00925295" w:rsidP="00925295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(В пункте </w:t>
      </w:r>
      <w:r w:rsidRPr="00925295">
        <w:rPr>
          <w:rFonts w:cs="Arial"/>
          <w:szCs w:val="28"/>
        </w:rPr>
        <w:t>1.6</w:t>
      </w:r>
      <w:r>
        <w:rPr>
          <w:rFonts w:cs="Arial"/>
          <w:szCs w:val="28"/>
        </w:rPr>
        <w:t xml:space="preserve"> </w:t>
      </w:r>
      <w:r w:rsidRPr="00925295">
        <w:rPr>
          <w:rFonts w:cs="Arial"/>
          <w:szCs w:val="28"/>
        </w:rPr>
        <w:t>слова «Управление муниципальным имуществом муниципального образования городск</w:t>
      </w:r>
      <w:r>
        <w:rPr>
          <w:rFonts w:cs="Arial"/>
          <w:szCs w:val="28"/>
        </w:rPr>
        <w:t>ой округ город Пыть-Ях» заменены</w:t>
      </w:r>
      <w:r w:rsidRPr="00925295">
        <w:rPr>
          <w:rFonts w:cs="Arial"/>
          <w:szCs w:val="28"/>
        </w:rPr>
        <w:t xml:space="preserve"> словами «Управление муниципаль</w:t>
      </w:r>
      <w:r>
        <w:rPr>
          <w:rFonts w:cs="Arial"/>
          <w:szCs w:val="28"/>
        </w:rPr>
        <w:t xml:space="preserve">ным имуществом города Пыть-Яха» постановлением Администрации </w:t>
      </w:r>
      <w:hyperlink r:id="rId25" w:tooltip="постановление от 25.06.2019 0:00:00 №240-па Администрация г. Пыть-Ях&#10;&#10;О внесении изменения в постановление администрации города от 21.12.2017 № 348-па " w:history="1">
        <w:r>
          <w:rPr>
            <w:rStyle w:val="aa"/>
            <w:szCs w:val="28"/>
          </w:rPr>
          <w:t>от 25.06.2019 №240-па</w:t>
        </w:r>
      </w:hyperlink>
      <w:r>
        <w:rPr>
          <w:rFonts w:cs="Arial"/>
          <w:szCs w:val="28"/>
        </w:rPr>
        <w:t>)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1.7. Целью предоставления субсидии является возмещение затрат, понесённых организациями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1.8. Критерии отбора организаций, претендующих на получение субсидии: 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1.8.1. Определение организации в качестве гарантирующей организации либо организации, эксплуатирующей бесхозяйные сети теплоснабжения, </w:t>
      </w:r>
      <w:r w:rsidRPr="00E70A7D">
        <w:rPr>
          <w:rFonts w:cs="Arial"/>
          <w:szCs w:val="28"/>
        </w:rPr>
        <w:lastRenderedPageBreak/>
        <w:t xml:space="preserve">водоснабжения и водоотведения, до признания на такие объекты права собственности, или до установления собственника. 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1.8.2. Выполнение организацией мероприятий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 в пределах выделенных лимитов </w:t>
      </w:r>
      <w:proofErr w:type="gramStart"/>
      <w:r w:rsidRPr="00E70A7D">
        <w:rPr>
          <w:rFonts w:cs="Arial"/>
          <w:szCs w:val="28"/>
        </w:rPr>
        <w:t>бюджетных ассигнований</w:t>
      </w:r>
      <w:proofErr w:type="gramEnd"/>
      <w:r w:rsidRPr="00E70A7D">
        <w:rPr>
          <w:rFonts w:cs="Arial"/>
          <w:szCs w:val="28"/>
        </w:rPr>
        <w:t xml:space="preserve"> предусмотренных в бюджете города на текущий финансовый год.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1.8.3. Соответствие выполняемых работ требованиям законодательства Российской Федерации, нормативным техническим документам.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1.8.4. Документальное подтверждение объемов выполненных работ и произведенных затрат.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</w:p>
    <w:p w:rsidR="00EE1E61" w:rsidRPr="00E70A7D" w:rsidRDefault="00EE1E61" w:rsidP="00E70A7D">
      <w:pPr>
        <w:pStyle w:val="2"/>
      </w:pPr>
      <w:r w:rsidRPr="00E70A7D">
        <w:t>2. Условия и порядок предоставления субсидий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2.1. Перечень документов необходимых для предоставления субсидий: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2.1.1.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Перечень документов, предоставляемых организацией: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1)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заявление на получение субсидии (в произвольной форме);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2) копия свидетельства о постановке на учет в налоговом органе юридического лица или индивидуального предпринимателя;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3) заверенные в установленном порядке копии учредительных документов (при наличии);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4) документы, подтверждающие полномочия лица, имеющего право без доверенности действовать от имени юридического лица;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5) расчет и документы, подтверждающие фактические затраты получателя субсидии: копию договора на поставку товаров, оказание услуг, выполнение работ, счета (счета-фактуры), товарные накладные, справки о стоимости выполненных работ и затрат, акты выполненных работ, оказанных услуг, а также платежные поручения, подтверждающие факт понесенных затрат;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2.1.2. Организации вправе представить по собственной инициативе выписку из единого государственного реестра юридических лиц, индивидуальных предпринимателей.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В случае непредставления организацией документов, указанных в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 xml:space="preserve">настоящем пункте, уполномоченный орган самостоятельно запрашивает их в порядке межведомственного информационного взаимодействия, установленного Федеральным законом </w:t>
      </w:r>
      <w:hyperlink r:id="rId2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E70A7D">
          <w:rPr>
            <w:rStyle w:val="aa"/>
            <w:rFonts w:cs="Arial"/>
            <w:szCs w:val="28"/>
          </w:rPr>
          <w:t>от 27.07.2010</w:t>
        </w:r>
        <w:r w:rsidR="00E70A7D" w:rsidRPr="00E70A7D">
          <w:rPr>
            <w:rStyle w:val="aa"/>
            <w:rFonts w:cs="Arial"/>
            <w:szCs w:val="28"/>
          </w:rPr>
          <w:t xml:space="preserve"> № </w:t>
        </w:r>
        <w:r w:rsidRPr="00E70A7D">
          <w:rPr>
            <w:rStyle w:val="aa"/>
            <w:rFonts w:cs="Arial"/>
            <w:szCs w:val="28"/>
          </w:rPr>
          <w:t>210-ФЗ</w:t>
        </w:r>
      </w:hyperlink>
      <w:r w:rsidRPr="00E70A7D">
        <w:rPr>
          <w:rFonts w:cs="Arial"/>
          <w:szCs w:val="28"/>
        </w:rPr>
        <w:t xml:space="preserve"> </w:t>
      </w:r>
      <w:r w:rsidR="00E70A7D" w:rsidRPr="00E70A7D">
        <w:rPr>
          <w:rFonts w:cs="Arial"/>
          <w:szCs w:val="28"/>
        </w:rPr>
        <w:t>«</w:t>
      </w:r>
      <w:r w:rsidRPr="00E70A7D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E70A7D" w:rsidRPr="00E70A7D">
        <w:rPr>
          <w:rFonts w:cs="Arial"/>
          <w:szCs w:val="28"/>
        </w:rPr>
        <w:t>»</w:t>
      </w:r>
      <w:r w:rsidRPr="00E70A7D">
        <w:rPr>
          <w:rFonts w:cs="Arial"/>
          <w:szCs w:val="28"/>
        </w:rPr>
        <w:t>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2.1.3. 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</w:t>
      </w:r>
      <w:r w:rsidRPr="00E70A7D">
        <w:rPr>
          <w:rFonts w:cs="Arial"/>
          <w:szCs w:val="28"/>
        </w:rPr>
        <w:lastRenderedPageBreak/>
        <w:t>Ответственность за достоверность документов, представленных на получение субсидий, несет организация, представившая документы, в соответствии с действующим законодательством.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2.2. Порядок и сроки рассмотрения уполномоченным органом представленных документов: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2.2.1. Заявление и предоставленные документы регистрируются в день их поступления и рассматриваются уполномоченным органом в порядке очередности в течение 15 рабочих дней со дня подачи заявления о предоставлении субсидии.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2.2.2. Решение о предоставлении субсидии оформляется распоряжением администрации города Пыть-Яха о предоставлении субсидии из бюджета города (далее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распоряжение), которое готовится и предоставляется на подпись главе города уполномоченным органом не позднее срока рассмотрения документов.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  <w:highlight w:val="cyan"/>
        </w:rPr>
      </w:pPr>
      <w:r w:rsidRPr="00E70A7D">
        <w:rPr>
          <w:rFonts w:cs="Arial"/>
          <w:szCs w:val="28"/>
        </w:rPr>
        <w:t>2.2.3. Об отказе в предоставлении субсидии организация уведомляется уполномоченным органом в письменной форме не позднее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срока рассмотрения документов.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2.3. Основания для отказа организации в предоставлении субсидии: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1) Несоответствие, представленных организацией документов, требованиям, определенным пунктом 2.1 настоящего раздела, или непредставление (предоставление не в полном объеме) указанных документов;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2) Недостоверность представленной организацией информации;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3) Организация не определена в качестве гарантирующей организации, эксплуатирующей бесхозяйные сети теплоснабжения, водоснабжения и водоотведения, до признания на такие объекты права собственности, или до установления собственника;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4) Несоответствие выполняемых работ требованиям законодательства.</w:t>
      </w:r>
    </w:p>
    <w:p w:rsidR="00EE1E61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2.4. Размер субсидии составляет 100% фактических затрат на выполнение работ, но не более лимитов бюджетных обязательств, предусмотренных в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решении Думы города Пыть-Яха о бюджете на соответствующий финансовый год и плановый период на реализацию муниципальной программы</w:t>
      </w:r>
      <w:r w:rsidR="00AB0911">
        <w:rPr>
          <w:rFonts w:cs="Arial"/>
          <w:szCs w:val="28"/>
        </w:rPr>
        <w:t xml:space="preserve"> </w:t>
      </w:r>
      <w:r w:rsidR="00AB0911" w:rsidRPr="00AB0911">
        <w:rPr>
          <w:rFonts w:cs="Arial"/>
          <w:szCs w:val="28"/>
        </w:rPr>
        <w:t>«Управление муниципальным имуществом города Пыть-Яха»</w:t>
      </w:r>
      <w:r w:rsidR="00AB0911">
        <w:rPr>
          <w:rFonts w:cs="Arial"/>
          <w:szCs w:val="28"/>
        </w:rPr>
        <w:t>.</w:t>
      </w:r>
    </w:p>
    <w:p w:rsidR="00925295" w:rsidRDefault="00925295" w:rsidP="00AB0911">
      <w:pPr>
        <w:ind w:firstLine="0"/>
      </w:pPr>
      <w:r>
        <w:t>(В пункте 2.4 слова «Управление муниципальным имуществом муниципального образования городск</w:t>
      </w:r>
      <w:r w:rsidR="00AB0911">
        <w:t>ой округ город Пыть-Ях» заменены</w:t>
      </w:r>
      <w:r>
        <w:t xml:space="preserve"> словами «Управление муниципаль</w:t>
      </w:r>
      <w:r w:rsidR="00AB0911">
        <w:t xml:space="preserve">ным имуществом города Пыть-Яха» </w:t>
      </w:r>
      <w:r w:rsidR="00AB0911">
        <w:rPr>
          <w:rFonts w:cs="Arial"/>
          <w:szCs w:val="28"/>
        </w:rPr>
        <w:t xml:space="preserve">постановлением Администрации </w:t>
      </w:r>
      <w:hyperlink r:id="rId27" w:tooltip="постановление от 25.06.2019 0:00:00 №240-па Администрация г. Пыть-Ях&#10;&#10;О внесении изменения в постановление администрации города от 21.12.2017 № 348-па " w:history="1">
        <w:r w:rsidR="00AB0911">
          <w:rPr>
            <w:rStyle w:val="aa"/>
            <w:szCs w:val="28"/>
          </w:rPr>
          <w:t>от 25.06.2019 №240-па</w:t>
        </w:r>
      </w:hyperlink>
      <w:r w:rsidR="00AB0911">
        <w:rPr>
          <w:rFonts w:cs="Arial"/>
          <w:szCs w:val="28"/>
        </w:rPr>
        <w:t>)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При расчете размера субсидии учитываются расходы, понесенные предприятием для выполнения работ, в том числе: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-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расходы на оплату труда;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-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расходы на приобретение автозапчастей, ГСМ, материалов, вывоз и утилизация ТБО;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lastRenderedPageBreak/>
        <w:t>-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уплату налогов, сборов, страховых взносов и иных обязательных платежей в бюджетную систему Российской Федерации;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-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>прочие расходы, непосредственно связанные с выполнением работ по текущему и капитальному ремонту бесхозяйных сетей теплоснабжения, водоснабжения и водоотведения.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2.5. Основанием для перечисления субсидии является соглашение о предоставлении субсидий (далее - Соглашение), заключенное между администрацией города и получателем субсидий. Субсидия перечисляется не позднее 10 рабочего дня со дня принятия решения о предоставления субсидии.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  <w:highlight w:val="cyan"/>
        </w:rPr>
      </w:pPr>
      <w:r w:rsidRPr="00E70A7D">
        <w:rPr>
          <w:rFonts w:cs="Arial"/>
          <w:szCs w:val="28"/>
        </w:rPr>
        <w:t>Соглашение заключается в течение 5-ти рабочих дней на основании распоряжения администрации города о предоставлении субсидии и в соответствии с типовой формой, установленной финансовым органом (комитетом по финансам администрации города) муниципального образования.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  <w:highlight w:val="cyan"/>
        </w:rPr>
      </w:pPr>
      <w:r w:rsidRPr="00E70A7D">
        <w:rPr>
          <w:rFonts w:cs="Arial"/>
          <w:szCs w:val="28"/>
        </w:rPr>
        <w:t>2.6.</w:t>
      </w:r>
      <w:r w:rsidRPr="00E70A7D">
        <w:rPr>
          <w:rFonts w:cs="Arial"/>
        </w:rPr>
        <w:t xml:space="preserve"> </w:t>
      </w:r>
      <w:r w:rsidRPr="00E70A7D">
        <w:rPr>
          <w:rFonts w:cs="Arial"/>
          <w:szCs w:val="28"/>
        </w:rPr>
        <w:t>Требования, которым должны соответствовать организации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получатели субсидии на первое число месяца, предшествующего месяцу, в котором планируется заключение соглашения:</w:t>
      </w:r>
    </w:p>
    <w:p w:rsidR="00AB0911" w:rsidRPr="00E70A7D" w:rsidRDefault="00EE1E61" w:rsidP="00AB0911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1)</w:t>
      </w:r>
      <w:r w:rsidRPr="00E70A7D">
        <w:rPr>
          <w:rFonts w:cs="Arial"/>
        </w:rPr>
        <w:t xml:space="preserve"> </w:t>
      </w:r>
      <w:r w:rsidR="00AB0911">
        <w:rPr>
          <w:rFonts w:cs="Arial"/>
          <w:szCs w:val="28"/>
        </w:rPr>
        <w:t xml:space="preserve">– исключен постановлением Администрации </w:t>
      </w:r>
      <w:hyperlink r:id="rId28" w:tooltip="постановление от 25.06.2019 0:00:00 №240-па Администрация г. Пыть-Ях&#10;&#10;О внесении изменения в постановление администрации города от 21.12.2017 № 348-па " w:history="1">
        <w:r w:rsidR="00AB0911">
          <w:rPr>
            <w:rStyle w:val="aa"/>
            <w:szCs w:val="28"/>
          </w:rPr>
          <w:t>от 25.06.2019 №240-па</w:t>
        </w:r>
      </w:hyperlink>
      <w:r w:rsidR="00AB0911" w:rsidRPr="00AB0911">
        <w:rPr>
          <w:rFonts w:cs="Arial"/>
          <w:szCs w:val="28"/>
        </w:rPr>
        <w:t>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  <w:highlight w:val="cyan"/>
        </w:rPr>
      </w:pPr>
      <w:r w:rsidRPr="00E70A7D">
        <w:rPr>
          <w:rFonts w:cs="Arial"/>
          <w:szCs w:val="28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</w:rPr>
      </w:pPr>
      <w:r w:rsidRPr="00E70A7D">
        <w:rPr>
          <w:rFonts w:cs="Arial"/>
          <w:szCs w:val="28"/>
        </w:rPr>
        <w:t>4)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1.7 раздела 1 настоящего порядка.</w:t>
      </w:r>
      <w:r w:rsidRPr="00E70A7D">
        <w:rPr>
          <w:rFonts w:cs="Arial"/>
        </w:rPr>
        <w:t xml:space="preserve"> 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2.7. Показатели результативности рассчитываются на основании объема работ по текущему и капитальному ремонту бесхозяйных сетей, необходимого для поддержания бесхозяйных сетей в надлежащем состоянии. Конкретные показатели устанавливаются в соглашении о предоставлении субсидии.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lastRenderedPageBreak/>
        <w:t>2.8. Субсидия перечисляется на расчетный счет, открытый организацией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получателем субсидии в учреждениях Центрального Банка Российской Федерации или кредитных организациях, и указанный в соглашении о предоставлении субсидии.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  <w:highlight w:val="cyan"/>
        </w:rPr>
      </w:pPr>
      <w:r w:rsidRPr="00E70A7D">
        <w:rPr>
          <w:rFonts w:cs="Arial"/>
          <w:szCs w:val="28"/>
        </w:rPr>
        <w:t>2.9 Средства субсидии направляются на возмещение расходов организации, связанных с выполнением работ по текущему и капитальному ремонту бесхозяйных сетей теплоснабжения, водоснабжения и водоотведения.</w:t>
      </w:r>
    </w:p>
    <w:p w:rsidR="00EE1E61" w:rsidRPr="00E70A7D" w:rsidRDefault="00EE1E61" w:rsidP="00E70A7D">
      <w:pPr>
        <w:pStyle w:val="2"/>
      </w:pPr>
      <w:r w:rsidRPr="00E70A7D">
        <w:t>3. Требования к отчетности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3.1. Сроки и формы предоставления отчетности получателем субсидии указываются в соглашении.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3.2. Организация - получатель субсидии представляет по запросу уполномоченного органа письменный финансовый и содержательный отчет об использовании средств субсидии и о достижении показателей.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3.3. Контроль за использованием финансовых средств, а также за достижением показателей, предусмотренных заключенным соглашением, осуществляется уполномоченным органом на основе отчетов, представленных организацией - получателем субсидии, а также при проведении проверок организации - получателя субсидии, по результатам которых составляются акты (справки).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</w:p>
    <w:p w:rsidR="00E70A7D" w:rsidRPr="00E70A7D" w:rsidRDefault="00EE1E61" w:rsidP="00E70A7D">
      <w:pPr>
        <w:pStyle w:val="2"/>
      </w:pPr>
      <w:r w:rsidRPr="00E70A7D">
        <w:t>4. Требования об осуществлении контроля за</w:t>
      </w:r>
      <w:r w:rsidR="00E70A7D" w:rsidRPr="00E70A7D">
        <w:t xml:space="preserve"> </w:t>
      </w:r>
      <w:r w:rsidRPr="00E70A7D">
        <w:t>соблюдением</w:t>
      </w:r>
      <w:r w:rsidR="00E70A7D" w:rsidRPr="00E70A7D">
        <w:t xml:space="preserve"> </w:t>
      </w:r>
      <w:r w:rsidRPr="00E70A7D">
        <w:t>условий, целей и порядка предоставления субсидий и ответственности за их нарушение</w:t>
      </w:r>
      <w:r w:rsidR="00E70A7D" w:rsidRPr="00E70A7D">
        <w:t xml:space="preserve"> 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4.1. Главный распорядитель (распорядитель) бюджетных средств, предоставляющий субсидию, и орган муниципального финансового контроля производит проверку соблюдения условий, целей и порядка предоставления получателями субсидий.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4.2. Проверка соблюдения условий, целей и порядка предоставления субсидий проводится главным распорядителем (распорядителем) бюджетных средств, и органом муниципального финансового контроля в соответствии с утвержденными порядками. Для проведения проверки (ревизии) организации - получатели субсидии обязаны представить проверяющим все первичные документы, связанные с предоставлением субсидии в сроки, указанные в требовании о предоставлении документов.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4.3. Субсидия подлежит возврату в бюджет города в следующих случаях: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-</w:t>
      </w:r>
      <w:r w:rsidR="00E70A7D" w:rsidRPr="00E70A7D">
        <w:rPr>
          <w:rFonts w:cs="Arial"/>
          <w:szCs w:val="28"/>
        </w:rPr>
        <w:t xml:space="preserve"> </w:t>
      </w:r>
      <w:r w:rsidRPr="00E70A7D">
        <w:rPr>
          <w:rFonts w:cs="Arial"/>
          <w:szCs w:val="28"/>
        </w:rPr>
        <w:t xml:space="preserve">в случае нарушения организацией - получателем субсидии условий, установленных при их предоставлении, выявленного по фактам проверок, </w:t>
      </w:r>
      <w:r w:rsidRPr="00E70A7D">
        <w:rPr>
          <w:rFonts w:cs="Arial"/>
          <w:szCs w:val="28"/>
        </w:rPr>
        <w:lastRenderedPageBreak/>
        <w:t>проведенных главным распорядителем как получателем бюджетных средств и уполномоченным органом муниципального финансового контроля;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 xml:space="preserve">- в случае </w:t>
      </w:r>
      <w:proofErr w:type="spellStart"/>
      <w:r w:rsidRPr="00E70A7D">
        <w:rPr>
          <w:rFonts w:cs="Arial"/>
          <w:szCs w:val="28"/>
        </w:rPr>
        <w:t>недостижения</w:t>
      </w:r>
      <w:proofErr w:type="spellEnd"/>
      <w:r w:rsidRPr="00E70A7D">
        <w:rPr>
          <w:rFonts w:cs="Arial"/>
          <w:szCs w:val="28"/>
        </w:rPr>
        <w:t xml:space="preserve"> показателей результативности, если соглашением не установлено иное;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- наличия в отчетных документах недостоверной или неполной информации либо непредставление отчетной документации в сроки, установленные соглашением;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- наличие письменного заявления организации - получателя субсидии об отказе в получении средств субсидии.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4.4. Уполномоченный орган в пятидневный срок со дня выявления фактов, предусмотренных пунктом 4.3. настоящего Порядка, направляет организации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>получателю субсидии письменное уведомление о необходимости возврата средств субсидии (далее - уведомление).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Организация</w:t>
      </w:r>
      <w:r w:rsidR="00E70A7D" w:rsidRPr="00E70A7D">
        <w:rPr>
          <w:rFonts w:cs="Arial"/>
          <w:szCs w:val="28"/>
        </w:rPr>
        <w:t>-</w:t>
      </w:r>
      <w:r w:rsidRPr="00E70A7D">
        <w:rPr>
          <w:rFonts w:cs="Arial"/>
          <w:szCs w:val="28"/>
        </w:rPr>
        <w:t xml:space="preserve">получатель субсидии в тридцатидневный срок со дня получения письменного уведомления обязана выполнить требования, указанные в уведомлении. 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4.5. В случае нарушения установленного срока возврата субсидии, администрация города Пыть-Яха взыскивает сумму субсидии в судебном порядке в соответствии с действующим законодательством Российской Федерации.</w:t>
      </w:r>
    </w:p>
    <w:p w:rsidR="00EE1E61" w:rsidRPr="00E70A7D" w:rsidRDefault="00EE1E61" w:rsidP="001E50AA">
      <w:pPr>
        <w:spacing w:line="336" w:lineRule="auto"/>
        <w:ind w:firstLine="708"/>
        <w:rPr>
          <w:rFonts w:cs="Arial"/>
          <w:szCs w:val="28"/>
        </w:rPr>
      </w:pPr>
      <w:r w:rsidRPr="00E70A7D">
        <w:rPr>
          <w:rFonts w:cs="Arial"/>
          <w:szCs w:val="28"/>
        </w:rPr>
        <w:t>4.6. За нарушение настоящего порядка должностные лица администрации города несут ответственность в соответствии с действующим законодательством.</w:t>
      </w:r>
    </w:p>
    <w:sectPr w:rsidR="00EE1E61" w:rsidRPr="00E70A7D" w:rsidSect="001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88" w:rsidRDefault="00176F88">
      <w:r>
        <w:separator/>
      </w:r>
    </w:p>
  </w:endnote>
  <w:endnote w:type="continuationSeparator" w:id="0">
    <w:p w:rsidR="00176F88" w:rsidRDefault="0017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7D" w:rsidRDefault="00E70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7D" w:rsidRDefault="00E70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7D" w:rsidRDefault="00E70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88" w:rsidRDefault="00176F88">
      <w:r>
        <w:separator/>
      </w:r>
    </w:p>
  </w:footnote>
  <w:footnote w:type="continuationSeparator" w:id="0">
    <w:p w:rsidR="00176F88" w:rsidRDefault="0017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61" w:rsidRDefault="00EE1E61" w:rsidP="00162B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E61" w:rsidRDefault="00EE1E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61" w:rsidRDefault="00EE1E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7D" w:rsidRDefault="00E70A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3A52"/>
    <w:multiLevelType w:val="hybridMultilevel"/>
    <w:tmpl w:val="A9CC7DEA"/>
    <w:lvl w:ilvl="0" w:tplc="BF6C0B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8B064E"/>
    <w:multiLevelType w:val="hybridMultilevel"/>
    <w:tmpl w:val="45B48B5A"/>
    <w:lvl w:ilvl="0" w:tplc="D03E76C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0A0F7D"/>
    <w:multiLevelType w:val="hybridMultilevel"/>
    <w:tmpl w:val="76ECCF84"/>
    <w:lvl w:ilvl="0" w:tplc="8AF2CE3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1915F33"/>
    <w:multiLevelType w:val="hybridMultilevel"/>
    <w:tmpl w:val="E50464CE"/>
    <w:lvl w:ilvl="0" w:tplc="84E60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94060B"/>
    <w:multiLevelType w:val="hybridMultilevel"/>
    <w:tmpl w:val="A58EB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4"/>
    <w:rsid w:val="00044C25"/>
    <w:rsid w:val="00045910"/>
    <w:rsid w:val="000473E2"/>
    <w:rsid w:val="000951CF"/>
    <w:rsid w:val="000B1501"/>
    <w:rsid w:val="000F1586"/>
    <w:rsid w:val="0010010B"/>
    <w:rsid w:val="00102E38"/>
    <w:rsid w:val="00133421"/>
    <w:rsid w:val="00144EA2"/>
    <w:rsid w:val="00146176"/>
    <w:rsid w:val="00162B71"/>
    <w:rsid w:val="00176F88"/>
    <w:rsid w:val="00194104"/>
    <w:rsid w:val="001E50AA"/>
    <w:rsid w:val="00264B1D"/>
    <w:rsid w:val="00266A53"/>
    <w:rsid w:val="002A60A9"/>
    <w:rsid w:val="002E4955"/>
    <w:rsid w:val="002E7477"/>
    <w:rsid w:val="00353ADA"/>
    <w:rsid w:val="00367C00"/>
    <w:rsid w:val="00393C6B"/>
    <w:rsid w:val="003D0CA1"/>
    <w:rsid w:val="003F1504"/>
    <w:rsid w:val="00401486"/>
    <w:rsid w:val="00407E70"/>
    <w:rsid w:val="004813B8"/>
    <w:rsid w:val="0048356A"/>
    <w:rsid w:val="004922A8"/>
    <w:rsid w:val="004C245D"/>
    <w:rsid w:val="004E0B93"/>
    <w:rsid w:val="004E7462"/>
    <w:rsid w:val="005037A9"/>
    <w:rsid w:val="00512188"/>
    <w:rsid w:val="00515234"/>
    <w:rsid w:val="0052635E"/>
    <w:rsid w:val="00532C63"/>
    <w:rsid w:val="00570F9F"/>
    <w:rsid w:val="00575B29"/>
    <w:rsid w:val="00581B29"/>
    <w:rsid w:val="0058255D"/>
    <w:rsid w:val="005A7ABC"/>
    <w:rsid w:val="005B7D25"/>
    <w:rsid w:val="005D4C2A"/>
    <w:rsid w:val="005E6402"/>
    <w:rsid w:val="005F02F1"/>
    <w:rsid w:val="005F694E"/>
    <w:rsid w:val="00623D8A"/>
    <w:rsid w:val="006724E4"/>
    <w:rsid w:val="006863F2"/>
    <w:rsid w:val="006D16B8"/>
    <w:rsid w:val="006E4862"/>
    <w:rsid w:val="006F1743"/>
    <w:rsid w:val="00712361"/>
    <w:rsid w:val="0075114D"/>
    <w:rsid w:val="00775AD2"/>
    <w:rsid w:val="00784C0E"/>
    <w:rsid w:val="00790D49"/>
    <w:rsid w:val="007914F9"/>
    <w:rsid w:val="00797D48"/>
    <w:rsid w:val="007A1AFB"/>
    <w:rsid w:val="007E697C"/>
    <w:rsid w:val="007F656F"/>
    <w:rsid w:val="0080155D"/>
    <w:rsid w:val="008035FD"/>
    <w:rsid w:val="008132F2"/>
    <w:rsid w:val="00816797"/>
    <w:rsid w:val="00841D42"/>
    <w:rsid w:val="008479CC"/>
    <w:rsid w:val="0085345C"/>
    <w:rsid w:val="00862DBB"/>
    <w:rsid w:val="00885135"/>
    <w:rsid w:val="0088712B"/>
    <w:rsid w:val="008A28AA"/>
    <w:rsid w:val="00916FDD"/>
    <w:rsid w:val="00925295"/>
    <w:rsid w:val="00954E24"/>
    <w:rsid w:val="00956A59"/>
    <w:rsid w:val="009A5EFC"/>
    <w:rsid w:val="009D0157"/>
    <w:rsid w:val="009E61BA"/>
    <w:rsid w:val="00A12F1F"/>
    <w:rsid w:val="00A251F3"/>
    <w:rsid w:val="00A4131D"/>
    <w:rsid w:val="00A41611"/>
    <w:rsid w:val="00A61471"/>
    <w:rsid w:val="00A9290E"/>
    <w:rsid w:val="00A97B51"/>
    <w:rsid w:val="00AB0911"/>
    <w:rsid w:val="00B05BAD"/>
    <w:rsid w:val="00B317B2"/>
    <w:rsid w:val="00B67B3F"/>
    <w:rsid w:val="00C26264"/>
    <w:rsid w:val="00C524A0"/>
    <w:rsid w:val="00C57F82"/>
    <w:rsid w:val="00C97482"/>
    <w:rsid w:val="00CA2910"/>
    <w:rsid w:val="00D030AC"/>
    <w:rsid w:val="00D06954"/>
    <w:rsid w:val="00D306AE"/>
    <w:rsid w:val="00D360B1"/>
    <w:rsid w:val="00DB0751"/>
    <w:rsid w:val="00DD477C"/>
    <w:rsid w:val="00DE01A4"/>
    <w:rsid w:val="00DF6801"/>
    <w:rsid w:val="00E10AC1"/>
    <w:rsid w:val="00E1651F"/>
    <w:rsid w:val="00E677B4"/>
    <w:rsid w:val="00E70A7D"/>
    <w:rsid w:val="00ED3B18"/>
    <w:rsid w:val="00EE1E61"/>
    <w:rsid w:val="00F21D74"/>
    <w:rsid w:val="00F475DC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0218-FDE9-4936-A025-E1CAF5E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B091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09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AB09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AB09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AB091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5825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58255D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58255D"/>
    <w:rPr>
      <w:rFonts w:ascii="Tahoma" w:hAnsi="Tahoma" w:cs="Times New Roman"/>
      <w:sz w:val="16"/>
      <w:lang w:eastAsia="ru-RU"/>
    </w:rPr>
  </w:style>
  <w:style w:type="paragraph" w:styleId="a5">
    <w:name w:val="header"/>
    <w:basedOn w:val="a"/>
    <w:link w:val="a6"/>
    <w:uiPriority w:val="99"/>
    <w:rsid w:val="006E486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7E697C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6E4862"/>
    <w:rPr>
      <w:rFonts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E70A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70A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70A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B09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B091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70A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B09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AB0911"/>
    <w:rPr>
      <w:color w:val="0000FF"/>
      <w:u w:val="none"/>
    </w:rPr>
  </w:style>
  <w:style w:type="paragraph" w:customStyle="1" w:styleId="Application">
    <w:name w:val="Application!Приложение"/>
    <w:rsid w:val="00AB091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091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091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footer"/>
    <w:basedOn w:val="a"/>
    <w:link w:val="ac"/>
    <w:uiPriority w:val="99"/>
    <w:unhideWhenUsed/>
    <w:rsid w:val="00E70A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70A7D"/>
    <w:rPr>
      <w:rFonts w:ascii="Arial" w:eastAsia="Times New Roman" w:hAnsi="Arial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A92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13" Type="http://schemas.openxmlformats.org/officeDocument/2006/relationships/hyperlink" Target="file:///C:\content\act\11a7a5a9-fc7a-47eb-a586-5d89078912eb.docx" TargetMode="External"/><Relationship Id="rId18" Type="http://schemas.openxmlformats.org/officeDocument/2006/relationships/header" Target="header2.xml"/><Relationship Id="rId26" Type="http://schemas.openxmlformats.org/officeDocument/2006/relationships/hyperlink" Target="file:///C:\content\act\bba0bfb1-06c7-4e50-a8d3-fe1045784bf1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file:///C:\content\act\8d4d6761-cfdc-4d18-bebe-0810d0574b87.docx" TargetMode="External"/><Relationship Id="rId12" Type="http://schemas.openxmlformats.org/officeDocument/2006/relationships/hyperlink" Target="file:///C:\content\act\28c9007b-1d27-4531-bf69-f4273e5e2ad1.html" TargetMode="External"/><Relationship Id="rId17" Type="http://schemas.openxmlformats.org/officeDocument/2006/relationships/header" Target="header1.xml"/><Relationship Id="rId25" Type="http://schemas.openxmlformats.org/officeDocument/2006/relationships/hyperlink" Target="file:///C:\content\act\8d4d6761-cfdc-4d18-bebe-0810d0574b8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11a7a5a9-fc7a-47eb-a586-5d89078912eb.doc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e6b4a62a-869f-4141-a89f-e87df378a77a.html" TargetMode="External"/><Relationship Id="rId24" Type="http://schemas.openxmlformats.org/officeDocument/2006/relationships/hyperlink" Target="file:///C:\content\act\49e2d475-ea4d-4a1e-afc9-3352cd26146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cca5c04b-0a58-4bd2-8b77-80215e723da2.docx" TargetMode="External"/><Relationship Id="rId23" Type="http://schemas.openxmlformats.org/officeDocument/2006/relationships/hyperlink" Target="file:///C:\content\act\96e20c02-1b12-465a-b64c-24aa92270007.html" TargetMode="External"/><Relationship Id="rId28" Type="http://schemas.openxmlformats.org/officeDocument/2006/relationships/hyperlink" Target="file:///C:\content\act\8d4d6761-cfdc-4d18-bebe-0810d0574b87.docx" TargetMode="External"/><Relationship Id="rId10" Type="http://schemas.openxmlformats.org/officeDocument/2006/relationships/hyperlink" Target="file:///C:\content\act\1286e8cf-317a-47ba-aa4b-fe62c0ea8781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file:///C:\content\act\86018dc1-6371-4967-a2a3-4ff8534eb262.docx" TargetMode="External"/><Relationship Id="rId22" Type="http://schemas.openxmlformats.org/officeDocument/2006/relationships/footer" Target="footer3.xml"/><Relationship Id="rId27" Type="http://schemas.openxmlformats.org/officeDocument/2006/relationships/hyperlink" Target="file:///C:\content\act\8d4d6761-cfdc-4d18-bebe-0810d0574b87.docx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22313</CharactersWithSpaces>
  <SharedDoc>false</SharedDoc>
  <HLinks>
    <vt:vector size="72" baseType="variant">
      <vt:variant>
        <vt:i4>3211313</vt:i4>
      </vt:variant>
      <vt:variant>
        <vt:i4>33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3276900</vt:i4>
      </vt:variant>
      <vt:variant>
        <vt:i4>30</vt:i4>
      </vt:variant>
      <vt:variant>
        <vt:i4>0</vt:i4>
      </vt:variant>
      <vt:variant>
        <vt:i4>5</vt:i4>
      </vt:variant>
      <vt:variant>
        <vt:lpwstr>/content/act/49e2d475-ea4d-4a1e-afc9-3352cd26146b.html</vt:lpwstr>
      </vt:variant>
      <vt:variant>
        <vt:lpwstr/>
      </vt:variant>
      <vt:variant>
        <vt:i4>4128831</vt:i4>
      </vt:variant>
      <vt:variant>
        <vt:i4>27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6357098</vt:i4>
      </vt:variant>
      <vt:variant>
        <vt:i4>24</vt:i4>
      </vt:variant>
      <vt:variant>
        <vt:i4>0</vt:i4>
      </vt:variant>
      <vt:variant>
        <vt:i4>5</vt:i4>
      </vt:variant>
      <vt:variant>
        <vt:lpwstr>/content/act/11a7a5a9-fc7a-47eb-a586-5d89078912eb.docx</vt:lpwstr>
      </vt:variant>
      <vt:variant>
        <vt:lpwstr/>
      </vt:variant>
      <vt:variant>
        <vt:i4>6488160</vt:i4>
      </vt:variant>
      <vt:variant>
        <vt:i4>21</vt:i4>
      </vt:variant>
      <vt:variant>
        <vt:i4>0</vt:i4>
      </vt:variant>
      <vt:variant>
        <vt:i4>5</vt:i4>
      </vt:variant>
      <vt:variant>
        <vt:lpwstr>/content/act/cca5c04b-0a58-4bd2-8b77-80215e723da2.docx</vt:lpwstr>
      </vt:variant>
      <vt:variant>
        <vt:lpwstr/>
      </vt:variant>
      <vt:variant>
        <vt:i4>6619243</vt:i4>
      </vt:variant>
      <vt:variant>
        <vt:i4>18</vt:i4>
      </vt:variant>
      <vt:variant>
        <vt:i4>0</vt:i4>
      </vt:variant>
      <vt:variant>
        <vt:i4>5</vt:i4>
      </vt:variant>
      <vt:variant>
        <vt:lpwstr>/content/act/86018dc1-6371-4967-a2a3-4ff8534eb262.docx</vt:lpwstr>
      </vt:variant>
      <vt:variant>
        <vt:lpwstr/>
      </vt:variant>
      <vt:variant>
        <vt:i4>6357098</vt:i4>
      </vt:variant>
      <vt:variant>
        <vt:i4>15</vt:i4>
      </vt:variant>
      <vt:variant>
        <vt:i4>0</vt:i4>
      </vt:variant>
      <vt:variant>
        <vt:i4>5</vt:i4>
      </vt:variant>
      <vt:variant>
        <vt:lpwstr>/content/act/11a7a5a9-fc7a-47eb-a586-5d89078912eb.docx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/content/act/28c9007b-1d27-4531-bf69-f4273e5e2ad1.html</vt:lpwstr>
      </vt:variant>
      <vt:variant>
        <vt:lpwstr/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/content/act/e6b4a62a-869f-4141-a89f-e87df378a77a.html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/content/act/1286e8cf-317a-47ba-aa4b-fe62c0ea8781.html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BashevaNV</dc:creator>
  <cp:keywords/>
  <dc:description/>
  <cp:lastModifiedBy>Ольга Медведева</cp:lastModifiedBy>
  <cp:revision>2</cp:revision>
  <cp:lastPrinted>2017-12-21T06:28:00Z</cp:lastPrinted>
  <dcterms:created xsi:type="dcterms:W3CDTF">2020-04-16T09:53:00Z</dcterms:created>
  <dcterms:modified xsi:type="dcterms:W3CDTF">2020-04-16T09:53:00Z</dcterms:modified>
</cp:coreProperties>
</file>