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12" w:rsidRDefault="00BF4012" w:rsidP="00BF4012">
      <w:pPr>
        <w:jc w:val="center"/>
      </w:pPr>
      <w:r>
        <w:rPr>
          <w:rFonts w:ascii="Arial Narrow" w:eastAsiaTheme="majorEastAsia" w:hAnsi="Arial Narrow" w:cstheme="majorBidi"/>
          <w:b/>
          <w:bCs/>
          <w:color w:val="005AA9"/>
          <w:kern w:val="24"/>
          <w:sz w:val="36"/>
          <w:szCs w:val="36"/>
        </w:rPr>
        <w:t>Ответственность  за нарушения законодательства о применении ККТ</w:t>
      </w:r>
      <w:bookmarkStart w:id="0" w:name="_GoBack"/>
      <w:bookmarkEnd w:id="0"/>
    </w:p>
    <w:tbl>
      <w:tblPr>
        <w:tblW w:w="150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84"/>
        <w:gridCol w:w="3847"/>
        <w:gridCol w:w="3254"/>
        <w:gridCol w:w="3398"/>
      </w:tblGrid>
      <w:tr w:rsidR="00BF4012" w:rsidRPr="00BF4012" w:rsidTr="00BF4012">
        <w:trPr>
          <w:trHeight w:val="428"/>
        </w:trPr>
        <w:tc>
          <w:tcPr>
            <w:tcW w:w="4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line="295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lang w:eastAsia="ru-RU"/>
              </w:rPr>
              <w:t xml:space="preserve">  Нарушения, допущенные организациями и индивидуальными предпринимателями </w:t>
            </w:r>
          </w:p>
        </w:tc>
        <w:tc>
          <w:tcPr>
            <w:tcW w:w="10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line="295" w:lineRule="atLeast"/>
              <w:ind w:firstLine="706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lang w:eastAsia="ru-RU"/>
              </w:rPr>
              <w:t xml:space="preserve">Ответственность за допущенные нарушения </w:t>
            </w:r>
          </w:p>
        </w:tc>
      </w:tr>
      <w:tr w:rsidR="00BF4012" w:rsidRPr="00BF4012" w:rsidTr="00BF4012">
        <w:trPr>
          <w:trHeight w:val="42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line="295" w:lineRule="atLeast"/>
              <w:ind w:firstLine="706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lang w:eastAsia="ru-RU"/>
              </w:rPr>
              <w:t xml:space="preserve">Для организаций 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line="295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lang w:eastAsia="ru-RU"/>
              </w:rPr>
              <w:t>Для должностных лиц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F4012" w:rsidRPr="00BF4012" w:rsidRDefault="00BF4012" w:rsidP="00BF4012">
            <w:pPr>
              <w:spacing w:line="295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0000" w:themeColor="text1"/>
                <w:kern w:val="24"/>
                <w:lang w:eastAsia="ru-RU"/>
              </w:rPr>
              <w:t>Для предпринимателей</w:t>
            </w:r>
          </w:p>
        </w:tc>
      </w:tr>
      <w:tr w:rsidR="00BF4012" w:rsidRPr="00BF4012" w:rsidTr="00BF4012">
        <w:trPr>
          <w:trHeight w:val="1562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4012" w:rsidRPr="00BF4012" w:rsidRDefault="00BF4012" w:rsidP="00BF401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color w:val="000000" w:themeColor="text1"/>
                <w:kern w:val="24"/>
                <w:sz w:val="28"/>
                <w:szCs w:val="28"/>
                <w:lang w:eastAsia="ru-RU"/>
              </w:rPr>
              <w:t>Неприменение ККТ (ч. 2 ст. 14.5 КоАП РФ)</w:t>
            </w:r>
          </w:p>
        </w:tc>
        <w:tc>
          <w:tcPr>
            <w:tcW w:w="3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штраф в сумме 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75 до 100% суммы расчета, но не менее 30 тыс. руб.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штраф в сумме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25 до 50% суммы расчета, но не менее 10 тыс. руб.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штраф в сумме 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25 до 50% суммы расчета, но не менее 10 тыс. руб.</w:t>
            </w:r>
          </w:p>
        </w:tc>
      </w:tr>
      <w:tr w:rsidR="00BF4012" w:rsidRPr="00BF4012" w:rsidTr="00BF4012">
        <w:trPr>
          <w:trHeight w:val="1594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color w:val="000000" w:themeColor="text1"/>
                <w:kern w:val="24"/>
                <w:sz w:val="28"/>
                <w:szCs w:val="28"/>
                <w:lang w:eastAsia="ru-RU"/>
              </w:rPr>
              <w:t>Повторное не применение ККТ (если сумма расчетов без кассовых чеков составила 1 млн. руб. и более) (ч. 3 ст. 14.5 КоАП РФ)</w:t>
            </w:r>
          </w:p>
        </w:tc>
        <w:tc>
          <w:tcPr>
            <w:tcW w:w="3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Приостановка деятельности на срок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до 90 суток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Дисквалификация на срок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1 до 2 лет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Приостановка деятельности  на срок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до 90 суток</w:t>
            </w:r>
          </w:p>
        </w:tc>
      </w:tr>
      <w:tr w:rsidR="00BF4012" w:rsidRPr="00BF4012" w:rsidTr="00BF4012">
        <w:trPr>
          <w:trHeight w:val="2217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color w:val="000000" w:themeColor="text1"/>
                <w:kern w:val="24"/>
                <w:sz w:val="28"/>
                <w:szCs w:val="28"/>
                <w:lang w:eastAsia="ru-RU"/>
              </w:rPr>
              <w:t>Применение ККТ, не отвечающей требованиям Федерального закона № 54-ФЗ, или нарушение правил регистрации (сроки, порядок) (ч. 4 ст. 14.5 КоАП РФ)</w:t>
            </w:r>
          </w:p>
        </w:tc>
        <w:tc>
          <w:tcPr>
            <w:tcW w:w="3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денежные санкции в размере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5  до 10 тыс. руб.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 денежные санкции в размере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1,5 до 3 тыс. руб.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 денежные санкции в размере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1,5 до 3 тыс. руб.</w:t>
            </w:r>
          </w:p>
        </w:tc>
      </w:tr>
      <w:tr w:rsidR="00BF4012" w:rsidRPr="00BF4012" w:rsidTr="00BF4012">
        <w:trPr>
          <w:trHeight w:val="1601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4012" w:rsidRPr="00BF4012" w:rsidRDefault="00BF4012" w:rsidP="00BF401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color w:val="000000" w:themeColor="text1"/>
                <w:kern w:val="24"/>
                <w:sz w:val="28"/>
                <w:szCs w:val="28"/>
                <w:lang w:eastAsia="ru-RU"/>
              </w:rPr>
              <w:t>Не предоставление по требованию инспекции документов для проверки (ч. 5 ст. 14.5 КоАП РФ)</w:t>
            </w:r>
          </w:p>
        </w:tc>
        <w:tc>
          <w:tcPr>
            <w:tcW w:w="3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денежные санкции в размере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5 до 10 тыс. руб.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штраф в размере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1,5 до 3 тыс. руб.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BF4012" w:rsidRPr="00BF4012" w:rsidRDefault="00BF4012" w:rsidP="00BF401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штраф в размере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от 1,5 до 3 тыс. руб.</w:t>
            </w:r>
          </w:p>
        </w:tc>
      </w:tr>
      <w:tr w:rsidR="00BF4012" w:rsidRPr="00BF4012" w:rsidTr="00BF4012">
        <w:trPr>
          <w:trHeight w:val="1487"/>
        </w:trPr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F4012" w:rsidRPr="00BF4012" w:rsidRDefault="00BF4012" w:rsidP="00BF401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color w:val="000000" w:themeColor="text1"/>
                <w:kern w:val="24"/>
                <w:sz w:val="28"/>
                <w:szCs w:val="28"/>
                <w:lang w:eastAsia="ru-RU"/>
              </w:rPr>
              <w:t>Не выдача покупателю чека или бланка строгой отчетности (ч. 6 ст. 14.5 КоАП РФ)</w:t>
            </w:r>
          </w:p>
        </w:tc>
        <w:tc>
          <w:tcPr>
            <w:tcW w:w="3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денежные санкции в сумме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10 тыс. руб.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57" w:type="dxa"/>
              <w:bottom w:w="0" w:type="dxa"/>
              <w:right w:w="40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денежные санкции в сумме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2 тыс. руб.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57" w:type="dxa"/>
              <w:bottom w:w="0" w:type="dxa"/>
              <w:right w:w="15" w:type="dxa"/>
            </w:tcMar>
            <w:hideMark/>
          </w:tcPr>
          <w:p w:rsidR="00BF4012" w:rsidRPr="00BF4012" w:rsidRDefault="00BF4012" w:rsidP="00BF401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F4012">
              <w:rPr>
                <w:rFonts w:ascii="Arial Narrow" w:eastAsia="Times New Roman" w:hAnsi="Arial Narrow" w:cs="Arial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 xml:space="preserve">Предупреждение или денежные санкции в сумме </w:t>
            </w:r>
            <w:r w:rsidRPr="00BF4012">
              <w:rPr>
                <w:rFonts w:ascii="Arial Narrow" w:eastAsia="Times New Roman" w:hAnsi="Arial Narrow" w:cs="Arial"/>
                <w:b/>
                <w:bCs/>
                <w:color w:val="943634" w:themeColor="accent2" w:themeShade="BF"/>
                <w:kern w:val="24"/>
                <w:sz w:val="28"/>
                <w:szCs w:val="28"/>
                <w:lang w:eastAsia="ru-RU"/>
              </w:rPr>
              <w:t>2 тыс. руб.</w:t>
            </w:r>
          </w:p>
        </w:tc>
      </w:tr>
    </w:tbl>
    <w:p w:rsidR="0074546E" w:rsidRPr="00BF4012" w:rsidRDefault="0074546E" w:rsidP="00BF4012"/>
    <w:sectPr w:rsidR="0074546E" w:rsidRPr="00BF4012" w:rsidSect="00BF4012">
      <w:pgSz w:w="16838" w:h="11906" w:orient="landscape" w:code="9"/>
      <w:pgMar w:top="709" w:right="28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12" w:rsidRDefault="00BF4012" w:rsidP="00BF4012">
      <w:pPr>
        <w:spacing w:after="0" w:line="240" w:lineRule="auto"/>
      </w:pPr>
      <w:r>
        <w:separator/>
      </w:r>
    </w:p>
  </w:endnote>
  <w:endnote w:type="continuationSeparator" w:id="0">
    <w:p w:rsidR="00BF4012" w:rsidRDefault="00BF4012" w:rsidP="00BF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12" w:rsidRDefault="00BF4012" w:rsidP="00BF4012">
      <w:pPr>
        <w:spacing w:after="0" w:line="240" w:lineRule="auto"/>
      </w:pPr>
      <w:r>
        <w:separator/>
      </w:r>
    </w:p>
  </w:footnote>
  <w:footnote w:type="continuationSeparator" w:id="0">
    <w:p w:rsidR="00BF4012" w:rsidRDefault="00BF4012" w:rsidP="00BF4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8C"/>
    <w:rsid w:val="0059348C"/>
    <w:rsid w:val="0074546E"/>
    <w:rsid w:val="009A17D1"/>
    <w:rsid w:val="00B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4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012"/>
  </w:style>
  <w:style w:type="paragraph" w:styleId="a6">
    <w:name w:val="footer"/>
    <w:basedOn w:val="a"/>
    <w:link w:val="a7"/>
    <w:uiPriority w:val="99"/>
    <w:unhideWhenUsed/>
    <w:rsid w:val="00BF4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4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4012"/>
  </w:style>
  <w:style w:type="paragraph" w:styleId="a6">
    <w:name w:val="footer"/>
    <w:basedOn w:val="a"/>
    <w:link w:val="a7"/>
    <w:uiPriority w:val="99"/>
    <w:unhideWhenUsed/>
    <w:rsid w:val="00BF4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 Максим Викторович</dc:creator>
  <cp:keywords/>
  <dc:description/>
  <cp:lastModifiedBy>Крюков Максим Викторович</cp:lastModifiedBy>
  <cp:revision>2</cp:revision>
  <dcterms:created xsi:type="dcterms:W3CDTF">2021-02-12T11:37:00Z</dcterms:created>
  <dcterms:modified xsi:type="dcterms:W3CDTF">2021-02-12T11:39:00Z</dcterms:modified>
</cp:coreProperties>
</file>